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Heading1"/>
        <w:keepNext w:val="0"/>
        <w:keepLines w:val="0"/>
        <w:pBdr/>
        <w:spacing w:after="0" w:before="0" w:line="240" w:lineRule="auto"/>
        <w:ind w:left="160" w:right="160" w:firstLine="0"/>
        <w:contextualSpacing w:val="0"/>
        <w:rPr>
          <w:color w:val="2d3b45"/>
          <w:sz w:val="45"/>
          <w:szCs w:val="45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color w:val="2d3b45"/>
          <w:sz w:val="45"/>
          <w:szCs w:val="45"/>
          <w:highlight w:val="white"/>
          <w:rtl w:val="0"/>
        </w:rPr>
        <w:t xml:space="preserve">Discussion- Module</w:t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What are Agents of Socialization? Name at least 5 Agents of Socialization. (4 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>
          <w:sz w:val="24"/>
          <w:szCs w:val="24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Can you think of your own socialization process at home with your parents/caregivers?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/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 Which agent of socialization impacted your life the most why? (2 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>
          <w:color w:val="2d3b45"/>
          <w:sz w:val="24"/>
          <w:szCs w:val="24"/>
          <w:highlight w:val="white"/>
        </w:rPr>
      </w:pPr>
      <w:r w:rsidDel="00000000" w:rsidR="00000000" w:rsidRPr="00000000">
        <w:rPr>
          <w:color w:val="2d3b45"/>
          <w:sz w:val="24"/>
          <w:szCs w:val="24"/>
          <w:highlight w:val="white"/>
          <w:rtl w:val="0"/>
        </w:rPr>
        <w:t xml:space="preserve">Were you taught to do things because you are a boy or a girl and now you do them habitually without ever pausing to trace where you actually learned it? (2 pts) 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spacing w:after="0" w:before="0" w:line="240" w:lineRule="auto"/>
        <w:ind w:left="160" w:right="16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left="160" w:right="160" w:firstLine="0"/>
        <w:contextualSpacing w:val="0"/>
        <w:rPr>
          <w:color w:val="2d3b45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vertAlign w:val="baseli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numbering" Target="numbering.xml"/>
  <Relationship Id="rId4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