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Relationships xmlns="http://schemas.openxmlformats.org/package/2006/relationships">
  <Relationship Id="rId1" Type="http://schemas.openxmlformats.org/officeDocument/2006/relationships/officeDocument" Target="word/document.xml"/>
  <Relationship Id="rId2" Type="http://schemas.openxmlformats.org/package/2006/relationships/metadata/thumbnail" Target="docProps/thumbnail.jpeg"/>
  <Relationship Id="rId3" Type="http://schemas.openxmlformats.org/package/2006/relationships/metadata/core-properties" Target="docProps/core.xml"/>
  <Relationship Id="rId4" Type="http://schemas.openxmlformats.org/officeDocument/2006/relationships/extended-properties" Target="docProps/app.xml"/>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95CA609" w14:textId="77777777" w:rsidR="007A197B" w:rsidRDefault="007A197B" w:rsidP="007A197B">
      <w:pPr>
        <w:widowControl w:val="0"/>
        <w:autoSpaceDE w:val="0"/>
        <w:autoSpaceDN w:val="0"/>
        <w:adjustRightInd w:val="0"/>
        <w:spacing w:after="240" w:line="480" w:lineRule="atLeast"/>
        <w:rPr>
          <w:rFonts w:ascii="Times" w:hAnsi="Times" w:cs="Times"/>
          <w:b/>
          <w:bCs/>
          <w:color w:val="000000"/>
          <w:sz w:val="42"/>
          <w:szCs w:val="42"/>
        </w:rPr>
      </w:pPr>
      <w:r>
        <w:rPr>
          <w:rFonts w:ascii="Times" w:hAnsi="Times" w:cs="Times"/>
          <w:b/>
          <w:bCs/>
          <w:color w:val="000000"/>
          <w:sz w:val="42"/>
          <w:szCs w:val="42"/>
        </w:rPr>
        <w:t xml:space="preserve">BUSINESS-PROPOSAL </w:t>
      </w:r>
      <w:r>
        <w:rPr>
          <w:rFonts w:ascii="Times" w:hAnsi="Times" w:cs="Times"/>
          <w:b/>
          <w:bCs/>
          <w:color w:val="000000"/>
          <w:sz w:val="42"/>
          <w:szCs w:val="42"/>
        </w:rPr>
        <w:t>Assignment</w:t>
      </w:r>
    </w:p>
    <w:p w14:paraId="325A8CE0" w14:textId="77777777" w:rsidR="007A197B" w:rsidRDefault="007A197B" w:rsidP="007A197B">
      <w:pPr>
        <w:widowControl w:val="0"/>
        <w:autoSpaceDE w:val="0"/>
        <w:autoSpaceDN w:val="0"/>
        <w:adjustRightInd w:val="0"/>
        <w:spacing w:after="240" w:line="480" w:lineRule="atLeast"/>
        <w:rPr>
          <w:rFonts w:ascii="Times" w:hAnsi="Times" w:cs="Times"/>
          <w:color w:val="000000"/>
        </w:rPr>
      </w:pPr>
      <w:r>
        <w:rPr>
          <w:rFonts w:ascii="Times" w:hAnsi="Times" w:cs="Times"/>
          <w:b/>
          <w:bCs/>
          <w:color w:val="000000"/>
          <w:sz w:val="42"/>
          <w:szCs w:val="42"/>
        </w:rPr>
        <w:t xml:space="preserve">Study </w:t>
      </w:r>
      <w:proofErr w:type="gramStart"/>
      <w:r>
        <w:rPr>
          <w:rFonts w:ascii="Times" w:hAnsi="Times" w:cs="Times"/>
          <w:b/>
          <w:bCs/>
          <w:color w:val="000000"/>
          <w:sz w:val="42"/>
          <w:szCs w:val="42"/>
        </w:rPr>
        <w:t>case :</w:t>
      </w:r>
      <w:proofErr w:type="gramEnd"/>
    </w:p>
    <w:p w14:paraId="56DB2C8A" w14:textId="77777777" w:rsidR="007A197B" w:rsidRDefault="007A197B" w:rsidP="007A197B">
      <w:pPr>
        <w:widowControl w:val="0"/>
        <w:autoSpaceDE w:val="0"/>
        <w:autoSpaceDN w:val="0"/>
        <w:adjustRightInd w:val="0"/>
        <w:spacing w:after="240" w:line="300" w:lineRule="atLeast"/>
        <w:rPr>
          <w:rFonts w:ascii="Times" w:hAnsi="Times" w:cs="Times"/>
          <w:color w:val="000000"/>
        </w:rPr>
      </w:pPr>
      <w:r>
        <w:rPr>
          <w:rFonts w:ascii="Times" w:hAnsi="Times" w:cs="Times"/>
          <w:color w:val="000000"/>
          <w:sz w:val="26"/>
          <w:szCs w:val="26"/>
        </w:rPr>
        <w:t xml:space="preserve">While in college, you develop an actuator that can be used in semiconductor processing equipment to significantly improve performance. The actuator features a unique acceleration-control design that transfers wafers more rapidly without breaking them. Quantitative performance and cost information is given in the accompanying spreadsheet. </w:t>
      </w:r>
    </w:p>
    <w:p w14:paraId="314888B2" w14:textId="77777777" w:rsidR="007A197B" w:rsidRDefault="007A197B" w:rsidP="007A197B">
      <w:pPr>
        <w:widowControl w:val="0"/>
        <w:autoSpaceDE w:val="0"/>
        <w:autoSpaceDN w:val="0"/>
        <w:adjustRightInd w:val="0"/>
        <w:spacing w:after="240" w:line="300" w:lineRule="atLeast"/>
        <w:rPr>
          <w:rFonts w:ascii="Times" w:hAnsi="Times" w:cs="Times"/>
          <w:color w:val="000000"/>
        </w:rPr>
      </w:pPr>
      <w:r>
        <w:rPr>
          <w:rFonts w:ascii="Times" w:hAnsi="Times" w:cs="Times"/>
          <w:color w:val="000000"/>
          <w:sz w:val="26"/>
          <w:szCs w:val="26"/>
        </w:rPr>
        <w:t xml:space="preserve">You have just been granted a patent and would like to form a company (Motion Company) to commercialize the actuator. </w:t>
      </w:r>
      <w:proofErr w:type="gramStart"/>
      <w:r>
        <w:rPr>
          <w:rFonts w:ascii="Times" w:hAnsi="Times" w:cs="Times"/>
          <w:color w:val="000000"/>
          <w:sz w:val="26"/>
          <w:szCs w:val="26"/>
        </w:rPr>
        <w:t>In order to</w:t>
      </w:r>
      <w:proofErr w:type="gramEnd"/>
      <w:r>
        <w:rPr>
          <w:rFonts w:ascii="Times" w:hAnsi="Times" w:cs="Times"/>
          <w:color w:val="000000"/>
          <w:sz w:val="26"/>
          <w:szCs w:val="26"/>
        </w:rPr>
        <w:t xml:space="preserve"> raise the necessary capital, you propose that a large potential customer (Semi Corporation) provide a 7-year, interest-only loan in return for a special price that gives Semi significant economic benefits. </w:t>
      </w:r>
    </w:p>
    <w:p w14:paraId="46B0D0FB" w14:textId="77777777" w:rsidR="007A197B" w:rsidRDefault="007A197B" w:rsidP="007A197B">
      <w:pPr>
        <w:widowControl w:val="0"/>
        <w:autoSpaceDE w:val="0"/>
        <w:autoSpaceDN w:val="0"/>
        <w:adjustRightInd w:val="0"/>
        <w:spacing w:after="240" w:line="300" w:lineRule="atLeast"/>
        <w:rPr>
          <w:rFonts w:ascii="Times" w:hAnsi="Times" w:cs="Times"/>
          <w:color w:val="000000"/>
        </w:rPr>
      </w:pPr>
      <w:r>
        <w:rPr>
          <w:rFonts w:ascii="Times" w:hAnsi="Times" w:cs="Times"/>
          <w:b/>
          <w:bCs/>
          <w:color w:val="000000"/>
          <w:sz w:val="26"/>
          <w:szCs w:val="26"/>
        </w:rPr>
        <w:t xml:space="preserve">Required Outline </w:t>
      </w:r>
      <w:r>
        <w:rPr>
          <w:rFonts w:ascii="Times" w:hAnsi="Times" w:cs="Times"/>
          <w:color w:val="000000"/>
          <w:sz w:val="26"/>
          <w:szCs w:val="26"/>
        </w:rPr>
        <w:t xml:space="preserve">- This should be a proposal from Motion Company to Semi Company and be entitled: “Motion Company Business Proposal to Supply Advanced Wafer-Lift Actuators to Semi." </w:t>
      </w:r>
    </w:p>
    <w:p w14:paraId="084E0F7E" w14:textId="77777777" w:rsidR="007A197B" w:rsidRDefault="007A197B" w:rsidP="007A197B">
      <w:pPr>
        <w:widowControl w:val="0"/>
        <w:numPr>
          <w:ilvl w:val="0"/>
          <w:numId w:val="2"/>
        </w:numPr>
        <w:tabs>
          <w:tab w:val="left" w:pos="220"/>
          <w:tab w:val="left" w:pos="720"/>
        </w:tabs>
        <w:autoSpaceDE w:val="0"/>
        <w:autoSpaceDN w:val="0"/>
        <w:adjustRightInd w:val="0"/>
        <w:spacing w:after="240" w:line="300" w:lineRule="atLeast"/>
        <w:ind w:hanging="720"/>
        <w:rPr>
          <w:rFonts w:ascii="Times" w:hAnsi="Times" w:cs="Times"/>
          <w:color w:val="000000"/>
        </w:rPr>
      </w:pPr>
      <w:r>
        <w:rPr>
          <w:rFonts w:ascii="Times" w:hAnsi="Times" w:cs="Times"/>
          <w:color w:val="000000"/>
          <w:sz w:val="26"/>
          <w:szCs w:val="26"/>
        </w:rPr>
        <w:t xml:space="preserve">1)  Introduction - Summarize the key points of your proposal as compellingly and succinctly as possible in one </w:t>
      </w:r>
      <w:r>
        <w:rPr>
          <w:rFonts w:ascii="MS Mincho" w:eastAsia="MS Mincho" w:hAnsi="MS Mincho" w:cs="MS Mincho"/>
          <w:color w:val="000000"/>
        </w:rPr>
        <w:t> </w:t>
      </w:r>
      <w:r>
        <w:rPr>
          <w:rFonts w:ascii="Times" w:hAnsi="Times" w:cs="Times"/>
          <w:color w:val="000000"/>
          <w:sz w:val="26"/>
          <w:szCs w:val="26"/>
        </w:rPr>
        <w:t xml:space="preserve">paragraph. (If it is too short, Semi executives may not comprehend the advantages. If it is too long, they are </w:t>
      </w:r>
      <w:r>
        <w:rPr>
          <w:rFonts w:ascii="MS Mincho" w:eastAsia="MS Mincho" w:hAnsi="MS Mincho" w:cs="MS Mincho"/>
          <w:color w:val="000000"/>
        </w:rPr>
        <w:t> </w:t>
      </w:r>
      <w:r>
        <w:rPr>
          <w:rFonts w:ascii="Times" w:hAnsi="Times" w:cs="Times"/>
          <w:color w:val="000000"/>
          <w:sz w:val="26"/>
          <w:szCs w:val="26"/>
        </w:rPr>
        <w:t xml:space="preserve">unlikely to read it at all.) Be salesy! </w:t>
      </w:r>
      <w:r>
        <w:rPr>
          <w:rFonts w:ascii="MS Mincho" w:eastAsia="MS Mincho" w:hAnsi="MS Mincho" w:cs="MS Mincho"/>
          <w:color w:val="000000"/>
        </w:rPr>
        <w:t> </w:t>
      </w:r>
    </w:p>
    <w:p w14:paraId="35B5143D" w14:textId="77777777" w:rsidR="007A197B" w:rsidRDefault="007A197B" w:rsidP="007A197B">
      <w:pPr>
        <w:widowControl w:val="0"/>
        <w:numPr>
          <w:ilvl w:val="0"/>
          <w:numId w:val="2"/>
        </w:numPr>
        <w:tabs>
          <w:tab w:val="left" w:pos="220"/>
          <w:tab w:val="left" w:pos="720"/>
        </w:tabs>
        <w:autoSpaceDE w:val="0"/>
        <w:autoSpaceDN w:val="0"/>
        <w:adjustRightInd w:val="0"/>
        <w:spacing w:after="240" w:line="300" w:lineRule="atLeast"/>
        <w:ind w:hanging="720"/>
        <w:rPr>
          <w:rFonts w:ascii="Times" w:hAnsi="Times" w:cs="Times"/>
          <w:color w:val="000000"/>
        </w:rPr>
      </w:pPr>
      <w:r>
        <w:rPr>
          <w:rFonts w:ascii="Times" w:hAnsi="Times" w:cs="Times"/>
          <w:color w:val="000000"/>
          <w:sz w:val="26"/>
          <w:szCs w:val="26"/>
        </w:rPr>
        <w:t xml:space="preserve">2)  Product Description – Describe your product and its advantages. Be Salesy! </w:t>
      </w:r>
      <w:r>
        <w:rPr>
          <w:rFonts w:ascii="MS Mincho" w:eastAsia="MS Mincho" w:hAnsi="MS Mincho" w:cs="MS Mincho"/>
          <w:color w:val="000000"/>
        </w:rPr>
        <w:t> </w:t>
      </w:r>
    </w:p>
    <w:p w14:paraId="7ED63C3A" w14:textId="77777777" w:rsidR="007A197B" w:rsidRDefault="007A197B" w:rsidP="007A197B">
      <w:pPr>
        <w:widowControl w:val="0"/>
        <w:numPr>
          <w:ilvl w:val="0"/>
          <w:numId w:val="2"/>
        </w:numPr>
        <w:tabs>
          <w:tab w:val="left" w:pos="220"/>
          <w:tab w:val="left" w:pos="720"/>
        </w:tabs>
        <w:autoSpaceDE w:val="0"/>
        <w:autoSpaceDN w:val="0"/>
        <w:adjustRightInd w:val="0"/>
        <w:spacing w:after="240" w:line="300" w:lineRule="atLeast"/>
        <w:ind w:hanging="720"/>
        <w:rPr>
          <w:rFonts w:ascii="Times" w:hAnsi="Times" w:cs="Times"/>
          <w:color w:val="000000"/>
        </w:rPr>
      </w:pPr>
      <w:r>
        <w:rPr>
          <w:rFonts w:ascii="Times" w:hAnsi="Times" w:cs="Times"/>
          <w:color w:val="000000"/>
          <w:sz w:val="26"/>
          <w:szCs w:val="26"/>
        </w:rPr>
        <w:t xml:space="preserve">3)  Product Economic Value – Describe your estimates and how the product would improve Semi profitability. </w:t>
      </w:r>
      <w:r>
        <w:rPr>
          <w:rFonts w:ascii="MS Mincho" w:eastAsia="MS Mincho" w:hAnsi="MS Mincho" w:cs="MS Mincho"/>
          <w:color w:val="000000"/>
        </w:rPr>
        <w:t> </w:t>
      </w:r>
      <w:r>
        <w:rPr>
          <w:rFonts w:ascii="Times" w:hAnsi="Times" w:cs="Times"/>
          <w:color w:val="000000"/>
          <w:sz w:val="26"/>
          <w:szCs w:val="26"/>
        </w:rPr>
        <w:t xml:space="preserve">Also propose are reasonable selling price that fairly apportions the economic benefits between Semi and Motion. It should be higher in price than their existing actuator. Do not “give away the farm” with a low price. </w:t>
      </w:r>
      <w:r>
        <w:rPr>
          <w:rFonts w:ascii="MS Mincho" w:eastAsia="MS Mincho" w:hAnsi="MS Mincho" w:cs="MS Mincho"/>
          <w:color w:val="000000"/>
        </w:rPr>
        <w:t> </w:t>
      </w:r>
    </w:p>
    <w:p w14:paraId="7BD175A0" w14:textId="77777777" w:rsidR="007A197B" w:rsidRDefault="007A197B" w:rsidP="007A197B">
      <w:pPr>
        <w:widowControl w:val="0"/>
        <w:numPr>
          <w:ilvl w:val="0"/>
          <w:numId w:val="2"/>
        </w:numPr>
        <w:tabs>
          <w:tab w:val="left" w:pos="220"/>
          <w:tab w:val="left" w:pos="720"/>
        </w:tabs>
        <w:autoSpaceDE w:val="0"/>
        <w:autoSpaceDN w:val="0"/>
        <w:adjustRightInd w:val="0"/>
        <w:spacing w:after="240" w:line="300" w:lineRule="atLeast"/>
        <w:ind w:hanging="720"/>
        <w:rPr>
          <w:rFonts w:ascii="Times" w:hAnsi="Times" w:cs="Times"/>
          <w:color w:val="000000"/>
        </w:rPr>
      </w:pPr>
      <w:r>
        <w:rPr>
          <w:rFonts w:ascii="Times" w:hAnsi="Times" w:cs="Times"/>
          <w:color w:val="000000"/>
          <w:sz w:val="26"/>
          <w:szCs w:val="26"/>
        </w:rPr>
        <w:t xml:space="preserve">4)  Motion Company – Describe proposed finances and ratios that demonstrate financial viability. </w:t>
      </w:r>
      <w:r>
        <w:rPr>
          <w:rFonts w:ascii="MS Mincho" w:eastAsia="MS Mincho" w:hAnsi="MS Mincho" w:cs="MS Mincho"/>
          <w:color w:val="000000"/>
        </w:rPr>
        <w:t> </w:t>
      </w:r>
    </w:p>
    <w:p w14:paraId="2D9A855F" w14:textId="77777777" w:rsidR="007A197B" w:rsidRDefault="007A197B" w:rsidP="007A197B">
      <w:pPr>
        <w:widowControl w:val="0"/>
        <w:numPr>
          <w:ilvl w:val="0"/>
          <w:numId w:val="2"/>
        </w:numPr>
        <w:tabs>
          <w:tab w:val="left" w:pos="220"/>
          <w:tab w:val="left" w:pos="720"/>
        </w:tabs>
        <w:autoSpaceDE w:val="0"/>
        <w:autoSpaceDN w:val="0"/>
        <w:adjustRightInd w:val="0"/>
        <w:spacing w:after="240" w:line="300" w:lineRule="atLeast"/>
        <w:ind w:hanging="720"/>
        <w:rPr>
          <w:rFonts w:ascii="Times" w:hAnsi="Times" w:cs="Times"/>
          <w:color w:val="000000"/>
        </w:rPr>
      </w:pPr>
      <w:r>
        <w:rPr>
          <w:rFonts w:ascii="Times" w:hAnsi="Times" w:cs="Times"/>
          <w:color w:val="000000"/>
          <w:sz w:val="26"/>
          <w:szCs w:val="26"/>
        </w:rPr>
        <w:t xml:space="preserve">5)  Proposed Semi Loan Financing – Indicate the amount and discuss Semi’s IRR on the project. This should </w:t>
      </w:r>
      <w:r>
        <w:rPr>
          <w:rFonts w:ascii="MS Mincho" w:eastAsia="MS Mincho" w:hAnsi="MS Mincho" w:cs="MS Mincho"/>
          <w:color w:val="000000"/>
        </w:rPr>
        <w:t> </w:t>
      </w:r>
      <w:r>
        <w:rPr>
          <w:rFonts w:ascii="Times" w:hAnsi="Times" w:cs="Times"/>
          <w:color w:val="000000"/>
          <w:sz w:val="26"/>
          <w:szCs w:val="26"/>
        </w:rPr>
        <w:t xml:space="preserve">include: loan amount, loan repayment after 5 years, annual interest payments, and annual economic benefits. </w:t>
      </w:r>
      <w:r>
        <w:rPr>
          <w:rFonts w:ascii="MS Mincho" w:eastAsia="MS Mincho" w:hAnsi="MS Mincho" w:cs="MS Mincho"/>
          <w:color w:val="000000"/>
        </w:rPr>
        <w:t> </w:t>
      </w:r>
      <w:r>
        <w:rPr>
          <w:rFonts w:ascii="Times" w:hAnsi="Times" w:cs="Times"/>
          <w:color w:val="000000"/>
          <w:sz w:val="26"/>
          <w:szCs w:val="26"/>
        </w:rPr>
        <w:t xml:space="preserve">It should persuasively demonstrate that this is a great deal for Semi. </w:t>
      </w:r>
      <w:r>
        <w:rPr>
          <w:rFonts w:ascii="MS Mincho" w:eastAsia="MS Mincho" w:hAnsi="MS Mincho" w:cs="MS Mincho"/>
          <w:color w:val="000000"/>
        </w:rPr>
        <w:t> </w:t>
      </w:r>
    </w:p>
    <w:p w14:paraId="1BFB45EF" w14:textId="77777777" w:rsidR="007A197B" w:rsidRDefault="007A197B" w:rsidP="007A197B">
      <w:pPr>
        <w:widowControl w:val="0"/>
        <w:numPr>
          <w:ilvl w:val="0"/>
          <w:numId w:val="2"/>
        </w:numPr>
        <w:tabs>
          <w:tab w:val="left" w:pos="220"/>
          <w:tab w:val="left" w:pos="720"/>
        </w:tabs>
        <w:autoSpaceDE w:val="0"/>
        <w:autoSpaceDN w:val="0"/>
        <w:adjustRightInd w:val="0"/>
        <w:spacing w:after="240" w:line="300" w:lineRule="atLeast"/>
        <w:ind w:hanging="720"/>
        <w:rPr>
          <w:rFonts w:ascii="Times" w:hAnsi="Times" w:cs="Times"/>
          <w:color w:val="000000"/>
        </w:rPr>
      </w:pPr>
      <w:r>
        <w:rPr>
          <w:rFonts w:ascii="Times" w:hAnsi="Times" w:cs="Times"/>
          <w:color w:val="000000"/>
          <w:sz w:val="26"/>
          <w:szCs w:val="26"/>
        </w:rPr>
        <w:t xml:space="preserve">6)  Negotiating Strategy: Concessions Motion will ask Semi to make – At least three ideas for commitments Semi </w:t>
      </w:r>
      <w:r>
        <w:rPr>
          <w:rFonts w:ascii="MS Mincho" w:eastAsia="MS Mincho" w:hAnsi="MS Mincho" w:cs="MS Mincho"/>
          <w:color w:val="000000"/>
        </w:rPr>
        <w:t> </w:t>
      </w:r>
      <w:r>
        <w:rPr>
          <w:rFonts w:ascii="Times" w:hAnsi="Times" w:cs="Times"/>
          <w:color w:val="000000"/>
          <w:sz w:val="26"/>
          <w:szCs w:val="26"/>
        </w:rPr>
        <w:t xml:space="preserve">could make that would reduce Motion Working Capital requirements. (~2 sentences each. Assume this </w:t>
      </w:r>
      <w:r>
        <w:rPr>
          <w:rFonts w:ascii="MS Mincho" w:eastAsia="MS Mincho" w:hAnsi="MS Mincho" w:cs="MS Mincho"/>
          <w:color w:val="000000"/>
        </w:rPr>
        <w:t> </w:t>
      </w:r>
      <w:r>
        <w:rPr>
          <w:rFonts w:ascii="Times" w:hAnsi="Times" w:cs="Times"/>
          <w:color w:val="000000"/>
          <w:sz w:val="26"/>
          <w:szCs w:val="26"/>
        </w:rPr>
        <w:t xml:space="preserve">section will not be seen by Semi Corporation) </w:t>
      </w:r>
      <w:r>
        <w:rPr>
          <w:rFonts w:ascii="MS Mincho" w:eastAsia="MS Mincho" w:hAnsi="MS Mincho" w:cs="MS Mincho"/>
          <w:color w:val="000000"/>
        </w:rPr>
        <w:t> </w:t>
      </w:r>
    </w:p>
    <w:p w14:paraId="11B6B30D" w14:textId="77777777" w:rsidR="007A197B" w:rsidRDefault="007A197B" w:rsidP="007A197B">
      <w:pPr>
        <w:widowControl w:val="0"/>
        <w:numPr>
          <w:ilvl w:val="0"/>
          <w:numId w:val="2"/>
        </w:numPr>
        <w:tabs>
          <w:tab w:val="left" w:pos="220"/>
          <w:tab w:val="left" w:pos="720"/>
        </w:tabs>
        <w:autoSpaceDE w:val="0"/>
        <w:autoSpaceDN w:val="0"/>
        <w:adjustRightInd w:val="0"/>
        <w:spacing w:after="240" w:line="300" w:lineRule="atLeast"/>
        <w:ind w:hanging="720"/>
        <w:rPr>
          <w:rFonts w:ascii="Times" w:hAnsi="Times" w:cs="Times"/>
          <w:color w:val="000000"/>
        </w:rPr>
      </w:pPr>
      <w:r>
        <w:rPr>
          <w:rFonts w:ascii="Times" w:hAnsi="Times" w:cs="Times"/>
          <w:color w:val="000000"/>
          <w:sz w:val="26"/>
          <w:szCs w:val="26"/>
        </w:rPr>
        <w:lastRenderedPageBreak/>
        <w:t xml:space="preserve">7)  Counter-offers for onerous demands anticipated from Semi – At least three ideas that could soften demands </w:t>
      </w:r>
      <w:r>
        <w:rPr>
          <w:rFonts w:ascii="MS Mincho" w:eastAsia="MS Mincho" w:hAnsi="MS Mincho" w:cs="MS Mincho"/>
          <w:color w:val="000000"/>
        </w:rPr>
        <w:t> </w:t>
      </w:r>
      <w:r>
        <w:rPr>
          <w:rFonts w:ascii="Times" w:hAnsi="Times" w:cs="Times"/>
          <w:color w:val="000000"/>
          <w:sz w:val="26"/>
          <w:szCs w:val="26"/>
        </w:rPr>
        <w:t xml:space="preserve">such as a lower sell price, exclusivity (preventing sales to Semi competitors), and lower loan amount or duration, or licensing for Semi in-house production. Be sure to calculate how these would affect Motion and Semi financial performance. (~2 sentences each. Assume this section will not be seen by Semi Corporation) </w:t>
      </w:r>
      <w:r>
        <w:rPr>
          <w:rFonts w:ascii="MS Mincho" w:eastAsia="MS Mincho" w:hAnsi="MS Mincho" w:cs="MS Mincho"/>
          <w:color w:val="000000"/>
        </w:rPr>
        <w:t> </w:t>
      </w:r>
    </w:p>
    <w:p w14:paraId="28FFA94E" w14:textId="77777777" w:rsidR="007A197B" w:rsidRDefault="007A197B" w:rsidP="007A197B">
      <w:pPr>
        <w:widowControl w:val="0"/>
        <w:autoSpaceDE w:val="0"/>
        <w:autoSpaceDN w:val="0"/>
        <w:adjustRightInd w:val="0"/>
        <w:spacing w:after="240" w:line="300" w:lineRule="atLeast"/>
        <w:rPr>
          <w:rFonts w:ascii="Times" w:hAnsi="Times" w:cs="Times"/>
          <w:color w:val="000000"/>
        </w:rPr>
      </w:pPr>
      <w:r>
        <w:rPr>
          <w:rFonts w:ascii="Times" w:hAnsi="Times" w:cs="Times"/>
          <w:b/>
          <w:bCs/>
          <w:color w:val="000000"/>
          <w:sz w:val="26"/>
          <w:szCs w:val="26"/>
        </w:rPr>
        <w:t xml:space="preserve">Grading Rubric- </w:t>
      </w:r>
      <w:r>
        <w:rPr>
          <w:rFonts w:ascii="Times" w:hAnsi="Times" w:cs="Times"/>
          <w:color w:val="000000"/>
          <w:sz w:val="26"/>
          <w:szCs w:val="26"/>
        </w:rPr>
        <w:t xml:space="preserve">Each numbered section in the text and each section of the spreadsheet will be graded on the quality and quantity of thought demonstrated: from 5-substantial to 1-little and 0-missing. </w:t>
      </w:r>
    </w:p>
    <w:p w14:paraId="730ED5EC" w14:textId="77777777" w:rsidR="007A197B" w:rsidRDefault="007A197B" w:rsidP="007A197B">
      <w:pPr>
        <w:widowControl w:val="0"/>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294DD71C" wp14:editId="2A420EA9">
            <wp:extent cx="506095" cy="952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06095" cy="9525"/>
                    </a:xfrm>
                    <a:prstGeom prst="rect">
                      <a:avLst/>
                    </a:prstGeom>
                    <a:noFill/>
                    <a:ln>
                      <a:noFill/>
                    </a:ln>
                  </pic:spPr>
                </pic:pic>
              </a:graphicData>
            </a:graphic>
          </wp:inline>
        </w:drawing>
      </w:r>
      <w:r>
        <w:rPr>
          <w:rFonts w:ascii="Times" w:hAnsi="Times" w:cs="Times"/>
          <w:color w:val="000000"/>
        </w:rPr>
        <w:t xml:space="preserve"> </w:t>
      </w:r>
      <w:r>
        <w:rPr>
          <w:rFonts w:ascii="Times" w:hAnsi="Times" w:cs="Times"/>
          <w:noProof/>
          <w:color w:val="000000"/>
        </w:rPr>
        <w:drawing>
          <wp:inline distT="0" distB="0" distL="0" distR="0" wp14:anchorId="433939CB" wp14:editId="056AF6C5">
            <wp:extent cx="797560" cy="952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97560" cy="9525"/>
                    </a:xfrm>
                    <a:prstGeom prst="rect">
                      <a:avLst/>
                    </a:prstGeom>
                    <a:noFill/>
                    <a:ln>
                      <a:noFill/>
                    </a:ln>
                  </pic:spPr>
                </pic:pic>
              </a:graphicData>
            </a:graphic>
          </wp:inline>
        </w:drawing>
      </w:r>
      <w:r>
        <w:rPr>
          <w:rFonts w:ascii="Times" w:hAnsi="Times" w:cs="Times"/>
          <w:color w:val="000000"/>
        </w:rPr>
        <w:t xml:space="preserve"> </w:t>
      </w:r>
      <w:r>
        <w:rPr>
          <w:rFonts w:ascii="Times" w:hAnsi="Times" w:cs="Times"/>
          <w:noProof/>
          <w:color w:val="000000"/>
        </w:rPr>
        <w:drawing>
          <wp:inline distT="0" distB="0" distL="0" distR="0" wp14:anchorId="738984C2" wp14:editId="7DB6F238">
            <wp:extent cx="972820" cy="952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72820" cy="9525"/>
                    </a:xfrm>
                    <a:prstGeom prst="rect">
                      <a:avLst/>
                    </a:prstGeom>
                    <a:noFill/>
                    <a:ln>
                      <a:noFill/>
                    </a:ln>
                  </pic:spPr>
                </pic:pic>
              </a:graphicData>
            </a:graphic>
          </wp:inline>
        </w:drawing>
      </w:r>
      <w:r>
        <w:rPr>
          <w:rFonts w:ascii="Times" w:hAnsi="Times" w:cs="Times"/>
          <w:color w:val="000000"/>
        </w:rPr>
        <w:t xml:space="preserve"> </w:t>
      </w:r>
      <w:r>
        <w:rPr>
          <w:rFonts w:ascii="Times" w:hAnsi="Times" w:cs="Times"/>
          <w:noProof/>
          <w:color w:val="000000"/>
        </w:rPr>
        <w:drawing>
          <wp:inline distT="0" distB="0" distL="0" distR="0" wp14:anchorId="6E775656" wp14:editId="73381527">
            <wp:extent cx="700405" cy="952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00405" cy="9525"/>
                    </a:xfrm>
                    <a:prstGeom prst="rect">
                      <a:avLst/>
                    </a:prstGeom>
                    <a:noFill/>
                    <a:ln>
                      <a:noFill/>
                    </a:ln>
                  </pic:spPr>
                </pic:pic>
              </a:graphicData>
            </a:graphic>
          </wp:inline>
        </w:drawing>
      </w:r>
      <w:r>
        <w:rPr>
          <w:rFonts w:ascii="Times" w:hAnsi="Times" w:cs="Times"/>
          <w:color w:val="000000"/>
        </w:rPr>
        <w:t xml:space="preserve"> </w:t>
      </w:r>
      <w:r>
        <w:rPr>
          <w:rFonts w:ascii="Times" w:hAnsi="Times" w:cs="Times"/>
          <w:noProof/>
          <w:color w:val="000000"/>
        </w:rPr>
        <w:drawing>
          <wp:inline distT="0" distB="0" distL="0" distR="0" wp14:anchorId="4990795F" wp14:editId="468D0342">
            <wp:extent cx="1216025" cy="952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16025" cy="9525"/>
                    </a:xfrm>
                    <a:prstGeom prst="rect">
                      <a:avLst/>
                    </a:prstGeom>
                    <a:noFill/>
                    <a:ln>
                      <a:noFill/>
                    </a:ln>
                  </pic:spPr>
                </pic:pic>
              </a:graphicData>
            </a:graphic>
          </wp:inline>
        </w:drawing>
      </w:r>
      <w:r>
        <w:rPr>
          <w:rFonts w:ascii="Times" w:hAnsi="Times" w:cs="Times"/>
          <w:color w:val="000000"/>
        </w:rPr>
        <w:t xml:space="preserve"> </w:t>
      </w:r>
      <w:r>
        <w:rPr>
          <w:rFonts w:ascii="Times" w:hAnsi="Times" w:cs="Times"/>
          <w:noProof/>
          <w:color w:val="000000"/>
        </w:rPr>
        <w:drawing>
          <wp:inline distT="0" distB="0" distL="0" distR="0" wp14:anchorId="2AC2DB56" wp14:editId="10653C59">
            <wp:extent cx="2558415" cy="952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58415" cy="9525"/>
                    </a:xfrm>
                    <a:prstGeom prst="rect">
                      <a:avLst/>
                    </a:prstGeom>
                    <a:noFill/>
                    <a:ln>
                      <a:noFill/>
                    </a:ln>
                  </pic:spPr>
                </pic:pic>
              </a:graphicData>
            </a:graphic>
          </wp:inline>
        </w:drawing>
      </w:r>
      <w:r>
        <w:rPr>
          <w:rFonts w:ascii="Times" w:hAnsi="Times" w:cs="Times"/>
          <w:color w:val="000000"/>
        </w:rPr>
        <w:t xml:space="preserve"> </w:t>
      </w:r>
      <w:r>
        <w:rPr>
          <w:rFonts w:ascii="Times" w:hAnsi="Times" w:cs="Times"/>
          <w:noProof/>
          <w:color w:val="000000"/>
        </w:rPr>
        <w:drawing>
          <wp:inline distT="0" distB="0" distL="0" distR="0" wp14:anchorId="16C8EE76" wp14:editId="3570ED53">
            <wp:extent cx="135890" cy="95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5890" cy="9525"/>
                    </a:xfrm>
                    <a:prstGeom prst="rect">
                      <a:avLst/>
                    </a:prstGeom>
                    <a:noFill/>
                    <a:ln>
                      <a:noFill/>
                    </a:ln>
                  </pic:spPr>
                </pic:pic>
              </a:graphicData>
            </a:graphic>
          </wp:inline>
        </w:drawing>
      </w:r>
      <w:r>
        <w:rPr>
          <w:rFonts w:ascii="Times" w:hAnsi="Times" w:cs="Times"/>
          <w:color w:val="000000"/>
        </w:rPr>
        <w:t xml:space="preserve"> </w:t>
      </w:r>
      <w:r>
        <w:rPr>
          <w:rFonts w:ascii="Times" w:hAnsi="Times" w:cs="Times"/>
          <w:noProof/>
          <w:color w:val="000000"/>
        </w:rPr>
        <w:drawing>
          <wp:inline distT="0" distB="0" distL="0" distR="0" wp14:anchorId="484D556E" wp14:editId="59D3335A">
            <wp:extent cx="2373630" cy="95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73630" cy="9525"/>
                    </a:xfrm>
                    <a:prstGeom prst="rect">
                      <a:avLst/>
                    </a:prstGeom>
                    <a:noFill/>
                    <a:ln>
                      <a:noFill/>
                    </a:ln>
                  </pic:spPr>
                </pic:pic>
              </a:graphicData>
            </a:graphic>
          </wp:inline>
        </w:drawing>
      </w:r>
      <w:r>
        <w:rPr>
          <w:rFonts w:ascii="Times" w:hAnsi="Times" w:cs="Times"/>
          <w:color w:val="000000"/>
        </w:rPr>
        <w:t xml:space="preserve"> </w:t>
      </w:r>
      <w:r>
        <w:rPr>
          <w:rFonts w:ascii="Times" w:hAnsi="Times" w:cs="Times"/>
          <w:noProof/>
          <w:color w:val="000000"/>
        </w:rPr>
        <w:drawing>
          <wp:inline distT="0" distB="0" distL="0" distR="0" wp14:anchorId="1665EE19" wp14:editId="5F6BE5DC">
            <wp:extent cx="135890" cy="952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5890" cy="9525"/>
                    </a:xfrm>
                    <a:prstGeom prst="rect">
                      <a:avLst/>
                    </a:prstGeom>
                    <a:noFill/>
                    <a:ln>
                      <a:noFill/>
                    </a:ln>
                  </pic:spPr>
                </pic:pic>
              </a:graphicData>
            </a:graphic>
          </wp:inline>
        </w:drawing>
      </w:r>
      <w:r>
        <w:rPr>
          <w:rFonts w:ascii="Times" w:hAnsi="Times" w:cs="Times"/>
          <w:color w:val="000000"/>
        </w:rPr>
        <w:t xml:space="preserve"> </w:t>
      </w:r>
      <w:r>
        <w:rPr>
          <w:rFonts w:ascii="Times" w:hAnsi="Times" w:cs="Times"/>
          <w:noProof/>
          <w:color w:val="000000"/>
        </w:rPr>
        <w:drawing>
          <wp:inline distT="0" distB="0" distL="0" distR="0" wp14:anchorId="495E0C47" wp14:editId="3809D417">
            <wp:extent cx="321310" cy="952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21310" cy="9525"/>
                    </a:xfrm>
                    <a:prstGeom prst="rect">
                      <a:avLst/>
                    </a:prstGeom>
                    <a:noFill/>
                    <a:ln>
                      <a:noFill/>
                    </a:ln>
                  </pic:spPr>
                </pic:pic>
              </a:graphicData>
            </a:graphic>
          </wp:inline>
        </w:drawing>
      </w:r>
      <w:r>
        <w:rPr>
          <w:rFonts w:ascii="Times" w:hAnsi="Times" w:cs="Times"/>
          <w:color w:val="000000"/>
        </w:rPr>
        <w:t xml:space="preserve"> </w:t>
      </w:r>
    </w:p>
    <w:p w14:paraId="1B31AE9B" w14:textId="77777777" w:rsidR="007A197B" w:rsidRDefault="007A197B" w:rsidP="007A197B">
      <w:pPr>
        <w:widowControl w:val="0"/>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6C1A3717" wp14:editId="44C06B29">
            <wp:extent cx="7616825" cy="5078095"/>
            <wp:effectExtent l="0" t="0" r="3175"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616825" cy="5078095"/>
                    </a:xfrm>
                    <a:prstGeom prst="rect">
                      <a:avLst/>
                    </a:prstGeom>
                    <a:noFill/>
                    <a:ln>
                      <a:noFill/>
                    </a:ln>
                  </pic:spPr>
                </pic:pic>
              </a:graphicData>
            </a:graphic>
          </wp:inline>
        </w:drawing>
      </w:r>
    </w:p>
    <w:p w14:paraId="5C042B20" w14:textId="77777777" w:rsidR="007A197B" w:rsidRDefault="007A197B" w:rsidP="007A197B">
      <w:pPr>
        <w:widowControl w:val="0"/>
        <w:autoSpaceDE w:val="0"/>
        <w:autoSpaceDN w:val="0"/>
        <w:adjustRightInd w:val="0"/>
        <w:spacing w:after="240" w:line="300" w:lineRule="atLeast"/>
        <w:rPr>
          <w:rFonts w:ascii="Times" w:hAnsi="Times" w:cs="Times"/>
          <w:color w:val="000000"/>
        </w:rPr>
      </w:pPr>
      <w:r>
        <w:rPr>
          <w:rFonts w:ascii="Times" w:hAnsi="Times" w:cs="Times"/>
          <w:b/>
          <w:bCs/>
          <w:color w:val="000000"/>
          <w:sz w:val="26"/>
          <w:szCs w:val="26"/>
        </w:rPr>
        <w:t xml:space="preserve">Typical Semi Co semiconductor production tool showing central robotic handlers surrounded by process modules. During operation, all modules are sealed and under high vacuum. </w:t>
      </w:r>
    </w:p>
    <w:p w14:paraId="26F75B05" w14:textId="77777777" w:rsidR="007A197B" w:rsidRDefault="007A197B" w:rsidP="007A197B">
      <w:pPr>
        <w:widowControl w:val="0"/>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24DBDCD6" wp14:editId="21B3C886">
            <wp:extent cx="13006070" cy="6108700"/>
            <wp:effectExtent l="0" t="0" r="0" b="1270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3006070" cy="6108700"/>
                    </a:xfrm>
                    <a:prstGeom prst="rect">
                      <a:avLst/>
                    </a:prstGeom>
                    <a:noFill/>
                    <a:ln>
                      <a:noFill/>
                    </a:ln>
                  </pic:spPr>
                </pic:pic>
              </a:graphicData>
            </a:graphic>
          </wp:inline>
        </w:drawing>
      </w:r>
      <w:r>
        <w:rPr>
          <w:rFonts w:ascii="Times" w:hAnsi="Times" w:cs="Times"/>
          <w:color w:val="000000"/>
        </w:rPr>
        <w:t xml:space="preserve"> </w:t>
      </w:r>
      <w:r>
        <w:rPr>
          <w:rFonts w:ascii="Times" w:hAnsi="Times" w:cs="Times"/>
          <w:noProof/>
          <w:color w:val="000000"/>
        </w:rPr>
        <w:drawing>
          <wp:inline distT="0" distB="0" distL="0" distR="0" wp14:anchorId="09207ACD" wp14:editId="3E13ADD7">
            <wp:extent cx="2860040" cy="3813175"/>
            <wp:effectExtent l="0" t="0" r="1016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860040" cy="3813175"/>
                    </a:xfrm>
                    <a:prstGeom prst="rect">
                      <a:avLst/>
                    </a:prstGeom>
                    <a:noFill/>
                    <a:ln>
                      <a:noFill/>
                    </a:ln>
                  </pic:spPr>
                </pic:pic>
              </a:graphicData>
            </a:graphic>
          </wp:inline>
        </w:drawing>
      </w:r>
    </w:p>
    <w:p w14:paraId="7A6B93F9" w14:textId="77777777" w:rsidR="007A197B" w:rsidRDefault="007A197B" w:rsidP="007A197B">
      <w:pPr>
        <w:widowControl w:val="0"/>
        <w:autoSpaceDE w:val="0"/>
        <w:autoSpaceDN w:val="0"/>
        <w:adjustRightInd w:val="0"/>
        <w:spacing w:after="240" w:line="300" w:lineRule="atLeast"/>
        <w:rPr>
          <w:rFonts w:ascii="Times" w:hAnsi="Times" w:cs="Times"/>
          <w:color w:val="000000"/>
        </w:rPr>
      </w:pPr>
      <w:r>
        <w:rPr>
          <w:rFonts w:ascii="Times" w:hAnsi="Times" w:cs="Times"/>
          <w:b/>
          <w:bCs/>
          <w:color w:val="000000"/>
          <w:sz w:val="26"/>
          <w:szCs w:val="26"/>
        </w:rPr>
        <w:t xml:space="preserve">Pin-lift actuator, which is mounted beneath the platen in each process module </w:t>
      </w:r>
    </w:p>
    <w:p w14:paraId="0C18AA67" w14:textId="77777777" w:rsidR="00B315B2" w:rsidRDefault="007A197B">
      <w:bookmarkStart w:id="0" w:name="_GoBack"/>
      <w:bookmarkEnd w:id="0"/>
    </w:p>
    <w:sectPr w:rsidR="00B315B2" w:rsidSect="00166479">
      <w:pgSz w:w="12240" w:h="15840"/>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MS Mincho">
    <w:panose1 w:val="02020609040205080304"/>
    <w:charset w:val="80"/>
    <w:family w:val="auto"/>
    <w:pitch w:val="variable"/>
    <w:sig w:usb0="E00002FF" w:usb1="6AC7FDFB" w:usb2="08000012" w:usb3="00000000" w:csb0="000200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197B"/>
    <w:rsid w:val="00091EC2"/>
    <w:rsid w:val="00361744"/>
    <w:rsid w:val="007A197B"/>
    <w:rsid w:val="00A570FE"/>
    <w:rsid w:val="00D5208D"/>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2FDAC6E1"/>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Relationships xmlns="http://schemas.openxmlformats.org/package/2006/relationships">
  <Relationship Id="rId1" Type="http://schemas.openxmlformats.org/officeDocument/2006/relationships/numbering" Target="numbering.xml"/>
  <Relationship Id="rId10" Type="http://schemas.openxmlformats.org/officeDocument/2006/relationships/image" Target="media/image6.png"/>
  <Relationship Id="rId11" Type="http://schemas.openxmlformats.org/officeDocument/2006/relationships/image" Target="media/image7.png"/>
  <Relationship Id="rId12" Type="http://schemas.openxmlformats.org/officeDocument/2006/relationships/image" Target="media/image8.png"/>
  <Relationship Id="rId13" Type="http://schemas.openxmlformats.org/officeDocument/2006/relationships/image" Target="media/image9.png"/>
  <Relationship Id="rId14" Type="http://schemas.openxmlformats.org/officeDocument/2006/relationships/image" Target="media/image10.jpeg"/>
  <Relationship Id="rId15" Type="http://schemas.openxmlformats.org/officeDocument/2006/relationships/image" Target="media/image11.jpeg"/>
  <Relationship Id="rId16" Type="http://schemas.openxmlformats.org/officeDocument/2006/relationships/image" Target="media/image12.jpeg"/>
  <Relationship Id="rId17" Type="http://schemas.openxmlformats.org/officeDocument/2006/relationships/fontTable" Target="fontTable.xml"/>
  <Relationship Id="rId18" Type="http://schemas.openxmlformats.org/officeDocument/2006/relationships/theme" Target="theme/theme1.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webSettings" Target="webSettings.xml"/>
  <Relationship Id="rId5" Type="http://schemas.openxmlformats.org/officeDocument/2006/relationships/image" Target="media/image1.png"/>
  <Relationship Id="rId6" Type="http://schemas.openxmlformats.org/officeDocument/2006/relationships/image" Target="media/image2.png"/>
  <Relationship Id="rId7" Type="http://schemas.openxmlformats.org/officeDocument/2006/relationships/image" Target="media/image3.png"/>
  <Relationship Id="rId8" Type="http://schemas.openxmlformats.org/officeDocument/2006/relationships/image" Target="media/image4.png"/>
  <Relationship Id="rId9" Type="http://schemas.openxmlformats.org/officeDocument/2006/relationships/image" Target="media/image5.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
  <TotalTime>0</TotalTime>
  <Pages>4</Pages>
  <Words>468</Words>
  <Characters>2670</Characters>
  <Application/>
  <DocSecurity>0</DocSecurity>
  <Lines>22</Lines>
  <Paragraphs>6</Paragraphs>
  <ScaleCrop>false</ScaleCrop>
  <LinksUpToDate>false</LinksUpToDate>
  <CharactersWithSpaces>3132</CharactersWithSpaces>
  <SharedDoc>false</SharedDoc>
  <HyperlinksChanged>false</HyperlinksChanged>
  <AppVersion>15.0000</AppVersion>
  <Company/>
  <Manager/>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revision>0</revision>
</coreProperties>
</file>