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8A" w:rsidRDefault="0040498A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40498A" w:rsidRDefault="000F770E">
      <w:pPr>
        <w:pStyle w:val="BodyText"/>
        <w:numPr>
          <w:ilvl w:val="0"/>
          <w:numId w:val="2"/>
        </w:numPr>
        <w:tabs>
          <w:tab w:val="left" w:pos="461"/>
        </w:tabs>
        <w:spacing w:before="69"/>
      </w:pPr>
      <w:r>
        <w:rPr>
          <w:spacing w:val="-1"/>
        </w:rPr>
        <w:t>Create</w:t>
      </w:r>
      <w:r>
        <w:t xml:space="preserve"> the</w:t>
      </w:r>
      <w:r>
        <w:rPr>
          <w:spacing w:val="-1"/>
        </w:rPr>
        <w:t xml:space="preserve"> finite</w:t>
      </w:r>
      <w: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t xml:space="preserve">automaton </w:t>
      </w:r>
      <w:r>
        <w:rPr>
          <w:spacing w:val="-1"/>
        </w:rPr>
        <w:t>described</w:t>
      </w:r>
      <w:r>
        <w:t xml:space="preserve"> below:</w:t>
      </w:r>
    </w:p>
    <w:p w:rsidR="0040498A" w:rsidRDefault="000F770E">
      <w:pPr>
        <w:pStyle w:val="BodyText"/>
        <w:numPr>
          <w:ilvl w:val="1"/>
          <w:numId w:val="2"/>
        </w:numPr>
        <w:tabs>
          <w:tab w:val="left" w:pos="600"/>
        </w:tabs>
        <w:spacing w:before="9"/>
        <w:ind w:hanging="13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finite</w:t>
      </w:r>
      <w:r>
        <w:t xml:space="preserve"> </w:t>
      </w:r>
      <w:r>
        <w:rPr>
          <w:spacing w:val="-1"/>
        </w:rPr>
        <w:t>automaton</w:t>
      </w:r>
      <w:r>
        <w:t xml:space="preserve"> has</w:t>
      </w:r>
      <w:r>
        <w:rPr>
          <w:spacing w:val="1"/>
        </w:rPr>
        <w:t xml:space="preserve"> </w:t>
      </w:r>
      <w:r>
        <w:rPr>
          <w:spacing w:val="-1"/>
        </w:rPr>
        <w:t>states:</w:t>
      </w:r>
      <w:r>
        <w:t xml:space="preserve"> A, </w:t>
      </w:r>
      <w:r>
        <w:rPr>
          <w:spacing w:val="-1"/>
        </w:rPr>
        <w:t>B,</w:t>
      </w:r>
      <w:r>
        <w:t xml:space="preserve"> C, and </w:t>
      </w:r>
      <w:r>
        <w:rPr>
          <w:spacing w:val="-1"/>
        </w:rPr>
        <w:t>D.</w:t>
      </w:r>
    </w:p>
    <w:p w:rsidR="0040498A" w:rsidRDefault="000F770E">
      <w:pPr>
        <w:pStyle w:val="BodyText"/>
        <w:numPr>
          <w:ilvl w:val="1"/>
          <w:numId w:val="2"/>
        </w:numPr>
        <w:tabs>
          <w:tab w:val="left" w:pos="600"/>
        </w:tabs>
        <w:spacing w:before="7"/>
        <w:ind w:hanging="13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start</w:t>
      </w:r>
      <w:r>
        <w:t xml:space="preserve"> </w:t>
      </w:r>
      <w:r>
        <w:rPr>
          <w:spacing w:val="-1"/>
        </w:rPr>
        <w:t>state</w:t>
      </w:r>
      <w:r>
        <w:t xml:space="preserve"> is </w:t>
      </w:r>
      <w:r>
        <w:rPr>
          <w:spacing w:val="-1"/>
        </w:rPr>
        <w:t>B.</w:t>
      </w:r>
    </w:p>
    <w:p w:rsidR="0040498A" w:rsidRDefault="000F770E">
      <w:pPr>
        <w:pStyle w:val="BodyText"/>
        <w:numPr>
          <w:ilvl w:val="1"/>
          <w:numId w:val="2"/>
        </w:numPr>
        <w:tabs>
          <w:tab w:val="left" w:pos="600"/>
        </w:tabs>
        <w:spacing w:before="9"/>
        <w:ind w:hanging="13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states</w:t>
      </w:r>
      <w:r>
        <w:t xml:space="preserve"> are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and C.</w:t>
      </w:r>
    </w:p>
    <w:p w:rsidR="0040498A" w:rsidRDefault="000F770E">
      <w:pPr>
        <w:numPr>
          <w:ilvl w:val="1"/>
          <w:numId w:val="2"/>
        </w:numPr>
        <w:tabs>
          <w:tab w:val="left" w:pos="600"/>
        </w:tabs>
        <w:spacing w:before="9"/>
        <w:ind w:hanging="139"/>
        <w:rPr>
          <w:rFonts w:ascii="Arial" w:eastAsia="Arial" w:hAnsi="Arial" w:cs="Arial"/>
        </w:rPr>
      </w:pP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alphabet</w:t>
      </w:r>
      <w:r>
        <w:rPr>
          <w:rFonts w:ascii="Times New Roman" w:hAnsi="Times New Roman"/>
          <w:sz w:val="24"/>
        </w:rPr>
        <w:t xml:space="preserve"> is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Arial" w:hAnsi="Arial"/>
        </w:rPr>
        <w:t>Σ=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{</w:t>
      </w:r>
      <w:r>
        <w:rPr>
          <w:rFonts w:ascii="Arial" w:hAnsi="Arial"/>
          <w:i/>
        </w:rPr>
        <w:t>c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d</w:t>
      </w:r>
      <w:r>
        <w:rPr>
          <w:rFonts w:ascii="Arial" w:hAnsi="Arial"/>
        </w:rPr>
        <w:t>}</w:t>
      </w:r>
    </w:p>
    <w:p w:rsidR="0040498A" w:rsidRDefault="000F770E">
      <w:pPr>
        <w:pStyle w:val="BodyText"/>
        <w:numPr>
          <w:ilvl w:val="1"/>
          <w:numId w:val="2"/>
        </w:numPr>
        <w:tabs>
          <w:tab w:val="left" w:pos="600"/>
        </w:tabs>
        <w:spacing w:before="9"/>
        <w:ind w:hanging="13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transitions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given</w:t>
      </w:r>
      <w:r>
        <w:rPr>
          <w:spacing w:val="1"/>
        </w:rPr>
        <w:t xml:space="preserve"> by</w:t>
      </w:r>
      <w:r>
        <w:rPr>
          <w:spacing w:val="-5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rPr>
          <w:spacing w:val="-1"/>
        </w:rPr>
        <w:t>table:</w:t>
      </w:r>
    </w:p>
    <w:p w:rsidR="0040498A" w:rsidRDefault="000F770E">
      <w:pPr>
        <w:pStyle w:val="BodyText"/>
        <w:spacing w:before="9"/>
        <w:ind w:left="326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interior </w:t>
      </w:r>
      <w:r>
        <w:t>entries in the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represent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end</w:t>
      </w:r>
      <w:r>
        <w:rPr>
          <w:spacing w:val="2"/>
        </w:rPr>
        <w:t xml:space="preserve"> </w:t>
      </w:r>
      <w:r>
        <w:t>state</w:t>
      </w:r>
      <w:r>
        <w:rPr>
          <w:spacing w:val="-1"/>
        </w:rPr>
        <w:t xml:space="preserve"> after</w:t>
      </w:r>
      <w:r>
        <w:t xml:space="preserve"> the</w:t>
      </w:r>
      <w:r>
        <w:rPr>
          <w:spacing w:val="-1"/>
        </w:rPr>
        <w:t xml:space="preserve"> </w:t>
      </w:r>
      <w:r>
        <w:t xml:space="preserve">input is </w:t>
      </w:r>
      <w:r>
        <w:rPr>
          <w:spacing w:val="-1"/>
        </w:rPr>
        <w:t>processed.</w:t>
      </w:r>
    </w:p>
    <w:p w:rsidR="0040498A" w:rsidRDefault="0040498A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40498A" w:rsidRDefault="000F770E">
      <w:pPr>
        <w:pStyle w:val="Heading1"/>
        <w:ind w:left="4766"/>
        <w:rPr>
          <w:b w:val="0"/>
          <w:bCs w:val="0"/>
        </w:rPr>
      </w:pPr>
      <w:r>
        <w:rPr>
          <w:color w:val="2E2E2E"/>
        </w:rPr>
        <w:t>Input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Input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</w:t>
      </w:r>
    </w:p>
    <w:p w:rsidR="0040498A" w:rsidRDefault="0040498A">
      <w:pPr>
        <w:rPr>
          <w:rFonts w:ascii="Arial" w:eastAsia="Arial" w:hAnsi="Arial" w:cs="Arial"/>
          <w:b/>
          <w:bCs/>
          <w:sz w:val="24"/>
          <w:szCs w:val="24"/>
        </w:rPr>
      </w:pPr>
    </w:p>
    <w:p w:rsidR="0040498A" w:rsidRDefault="000F770E">
      <w:pPr>
        <w:spacing w:line="252" w:lineRule="auto"/>
        <w:ind w:left="3439" w:right="4838"/>
        <w:jc w:val="center"/>
        <w:rPr>
          <w:rFonts w:ascii="Arial" w:eastAsia="Arial" w:hAnsi="Arial" w:cs="Arial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9pt;margin-top:13.75pt;width:67.15pt;height:146.45pt;z-index:25165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59"/>
                    <w:gridCol w:w="659"/>
                  </w:tblGrid>
                  <w:tr w:rsidR="0040498A">
                    <w:trPr>
                      <w:trHeight w:hRule="exact" w:val="709"/>
                    </w:trPr>
                    <w:tc>
                      <w:tcPr>
                        <w:tcW w:w="659" w:type="dxa"/>
                        <w:tcBorders>
                          <w:top w:val="single" w:sz="7" w:space="0" w:color="333399"/>
                          <w:left w:val="single" w:sz="7" w:space="0" w:color="333399"/>
                          <w:bottom w:val="single" w:sz="18" w:space="0" w:color="333399"/>
                          <w:right w:val="single" w:sz="23" w:space="0" w:color="333399"/>
                        </w:tcBorders>
                      </w:tcPr>
                      <w:p w:rsidR="0040498A" w:rsidRDefault="0040498A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40498A" w:rsidRDefault="000F770E">
                        <w:pPr>
                          <w:pStyle w:val="TableParagraph"/>
                          <w:ind w:right="1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color w:val="2E2E2E"/>
                          </w:rPr>
                          <w:t>A</w:t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single" w:sz="7" w:space="0" w:color="333399"/>
                          <w:left w:val="single" w:sz="23" w:space="0" w:color="333399"/>
                          <w:bottom w:val="single" w:sz="18" w:space="0" w:color="333399"/>
                          <w:right w:val="single" w:sz="7" w:space="0" w:color="333399"/>
                        </w:tcBorders>
                      </w:tcPr>
                      <w:p w:rsidR="0040498A" w:rsidRDefault="0040498A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40498A" w:rsidRDefault="000F770E">
                        <w:pPr>
                          <w:pStyle w:val="TableParagraph"/>
                          <w:ind w:right="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color w:val="2E2E2E"/>
                          </w:rPr>
                          <w:t>B</w:t>
                        </w:r>
                      </w:p>
                    </w:tc>
                  </w:tr>
                  <w:tr w:rsidR="0040498A">
                    <w:trPr>
                      <w:trHeight w:hRule="exact" w:val="746"/>
                    </w:trPr>
                    <w:tc>
                      <w:tcPr>
                        <w:tcW w:w="659" w:type="dxa"/>
                        <w:tcBorders>
                          <w:top w:val="single" w:sz="18" w:space="0" w:color="333399"/>
                          <w:left w:val="single" w:sz="7" w:space="0" w:color="333399"/>
                          <w:bottom w:val="single" w:sz="18" w:space="0" w:color="333399"/>
                          <w:right w:val="single" w:sz="23" w:space="0" w:color="333399"/>
                        </w:tcBorders>
                      </w:tcPr>
                      <w:p w:rsidR="0040498A" w:rsidRDefault="0040498A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40498A" w:rsidRDefault="000F770E">
                        <w:pPr>
                          <w:pStyle w:val="TableParagraph"/>
                          <w:ind w:left="1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color w:val="2E2E2E"/>
                          </w:rPr>
                          <w:t>C</w:t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single" w:sz="18" w:space="0" w:color="333399"/>
                          <w:left w:val="single" w:sz="23" w:space="0" w:color="333399"/>
                          <w:bottom w:val="single" w:sz="18" w:space="0" w:color="333399"/>
                          <w:right w:val="single" w:sz="7" w:space="0" w:color="333399"/>
                        </w:tcBorders>
                      </w:tcPr>
                      <w:p w:rsidR="0040498A" w:rsidRDefault="0040498A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40498A" w:rsidRDefault="000F770E">
                        <w:pPr>
                          <w:pStyle w:val="TableParagraph"/>
                          <w:ind w:right="1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color w:val="2E2E2E"/>
                          </w:rPr>
                          <w:t>D</w:t>
                        </w:r>
                      </w:p>
                    </w:tc>
                  </w:tr>
                  <w:tr w:rsidR="0040498A">
                    <w:trPr>
                      <w:trHeight w:hRule="exact" w:val="746"/>
                    </w:trPr>
                    <w:tc>
                      <w:tcPr>
                        <w:tcW w:w="659" w:type="dxa"/>
                        <w:tcBorders>
                          <w:top w:val="single" w:sz="18" w:space="0" w:color="333399"/>
                          <w:left w:val="single" w:sz="7" w:space="0" w:color="333399"/>
                          <w:bottom w:val="single" w:sz="18" w:space="0" w:color="333399"/>
                          <w:right w:val="single" w:sz="23" w:space="0" w:color="333399"/>
                        </w:tcBorders>
                      </w:tcPr>
                      <w:p w:rsidR="0040498A" w:rsidRDefault="0040498A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40498A" w:rsidRDefault="000F770E">
                        <w:pPr>
                          <w:pStyle w:val="TableParagraph"/>
                          <w:ind w:right="1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color w:val="2E2E2E"/>
                          </w:rPr>
                          <w:t>B</w:t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single" w:sz="18" w:space="0" w:color="333399"/>
                          <w:left w:val="single" w:sz="23" w:space="0" w:color="333399"/>
                          <w:bottom w:val="single" w:sz="18" w:space="0" w:color="333399"/>
                          <w:right w:val="single" w:sz="7" w:space="0" w:color="333399"/>
                        </w:tcBorders>
                      </w:tcPr>
                      <w:p w:rsidR="0040498A" w:rsidRDefault="0040498A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40498A" w:rsidRDefault="000F770E">
                        <w:pPr>
                          <w:pStyle w:val="TableParagraph"/>
                          <w:ind w:right="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color w:val="2E2E2E"/>
                          </w:rPr>
                          <w:t>A</w:t>
                        </w:r>
                      </w:p>
                    </w:tc>
                  </w:tr>
                  <w:tr w:rsidR="0040498A">
                    <w:trPr>
                      <w:trHeight w:hRule="exact" w:val="710"/>
                    </w:trPr>
                    <w:tc>
                      <w:tcPr>
                        <w:tcW w:w="659" w:type="dxa"/>
                        <w:tcBorders>
                          <w:top w:val="single" w:sz="18" w:space="0" w:color="333399"/>
                          <w:left w:val="single" w:sz="7" w:space="0" w:color="333399"/>
                          <w:bottom w:val="single" w:sz="7" w:space="0" w:color="333399"/>
                          <w:right w:val="single" w:sz="23" w:space="0" w:color="333399"/>
                        </w:tcBorders>
                      </w:tcPr>
                      <w:p w:rsidR="0040498A" w:rsidRDefault="0040498A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40498A" w:rsidRDefault="000F770E">
                        <w:pPr>
                          <w:pStyle w:val="TableParagraph"/>
                          <w:ind w:right="1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color w:val="2E2E2E"/>
                          </w:rPr>
                          <w:t>A</w:t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single" w:sz="18" w:space="0" w:color="333399"/>
                          <w:left w:val="single" w:sz="23" w:space="0" w:color="333399"/>
                          <w:bottom w:val="single" w:sz="7" w:space="0" w:color="333399"/>
                          <w:right w:val="single" w:sz="7" w:space="0" w:color="333399"/>
                        </w:tcBorders>
                      </w:tcPr>
                      <w:p w:rsidR="0040498A" w:rsidRDefault="0040498A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40498A" w:rsidRDefault="000F770E">
                        <w:pPr>
                          <w:pStyle w:val="TableParagraph"/>
                          <w:ind w:right="1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color w:val="2E2E2E"/>
                          </w:rPr>
                          <w:t>C</w:t>
                        </w:r>
                      </w:p>
                    </w:tc>
                  </w:tr>
                </w:tbl>
                <w:p w:rsidR="0040498A" w:rsidRDefault="0040498A"/>
              </w:txbxContent>
            </v:textbox>
            <w10:wrap anchorx="page"/>
          </v:shape>
        </w:pict>
      </w:r>
      <w:r>
        <w:rPr>
          <w:rFonts w:ascii="Arial"/>
          <w:b/>
          <w:color w:val="2E2E2E"/>
          <w:sz w:val="24"/>
        </w:rPr>
        <w:t xml:space="preserve">Initial </w:t>
      </w:r>
      <w:r>
        <w:rPr>
          <w:rFonts w:ascii="Arial"/>
          <w:b/>
          <w:color w:val="2E2E2E"/>
          <w:spacing w:val="-1"/>
          <w:sz w:val="24"/>
        </w:rPr>
        <w:t>State</w:t>
      </w:r>
      <w:r>
        <w:rPr>
          <w:rFonts w:ascii="Arial"/>
          <w:b/>
          <w:color w:val="2E2E2E"/>
          <w:spacing w:val="23"/>
          <w:sz w:val="24"/>
        </w:rPr>
        <w:t xml:space="preserve"> </w:t>
      </w:r>
      <w:r>
        <w:rPr>
          <w:rFonts w:ascii="Arial"/>
          <w:b/>
          <w:color w:val="2E2E2E"/>
          <w:sz w:val="24"/>
        </w:rPr>
        <w:t>A</w:t>
      </w:r>
    </w:p>
    <w:p w:rsidR="0040498A" w:rsidRDefault="000F770E">
      <w:pPr>
        <w:spacing w:before="134" w:line="252" w:lineRule="auto"/>
        <w:ind w:left="3439" w:right="483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2E2E2E"/>
          <w:sz w:val="24"/>
        </w:rPr>
        <w:t xml:space="preserve">Initial </w:t>
      </w:r>
      <w:r>
        <w:rPr>
          <w:rFonts w:ascii="Arial"/>
          <w:b/>
          <w:color w:val="2E2E2E"/>
          <w:spacing w:val="-1"/>
          <w:sz w:val="24"/>
        </w:rPr>
        <w:t>State</w:t>
      </w:r>
      <w:r>
        <w:rPr>
          <w:rFonts w:ascii="Arial"/>
          <w:b/>
          <w:color w:val="2E2E2E"/>
          <w:spacing w:val="23"/>
          <w:sz w:val="24"/>
        </w:rPr>
        <w:t xml:space="preserve"> </w:t>
      </w:r>
      <w:r>
        <w:rPr>
          <w:rFonts w:ascii="Arial"/>
          <w:b/>
          <w:color w:val="2E2E2E"/>
          <w:sz w:val="24"/>
        </w:rPr>
        <w:t>B</w:t>
      </w:r>
    </w:p>
    <w:p w:rsidR="0040498A" w:rsidRDefault="000F770E">
      <w:pPr>
        <w:spacing w:before="135" w:line="252" w:lineRule="auto"/>
        <w:ind w:left="3439" w:right="483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2E2E2E"/>
          <w:sz w:val="24"/>
        </w:rPr>
        <w:t xml:space="preserve">Initial </w:t>
      </w:r>
      <w:r>
        <w:rPr>
          <w:rFonts w:ascii="Arial"/>
          <w:b/>
          <w:color w:val="2E2E2E"/>
          <w:spacing w:val="-1"/>
          <w:sz w:val="24"/>
        </w:rPr>
        <w:t>State</w:t>
      </w:r>
      <w:r>
        <w:rPr>
          <w:rFonts w:ascii="Arial"/>
          <w:b/>
          <w:color w:val="2E2E2E"/>
          <w:spacing w:val="23"/>
          <w:sz w:val="24"/>
        </w:rPr>
        <w:t xml:space="preserve"> </w:t>
      </w:r>
      <w:r>
        <w:rPr>
          <w:rFonts w:ascii="Arial"/>
          <w:b/>
          <w:color w:val="2E2E2E"/>
          <w:sz w:val="24"/>
        </w:rPr>
        <w:t>C</w:t>
      </w:r>
    </w:p>
    <w:p w:rsidR="0040498A" w:rsidRDefault="000F770E">
      <w:pPr>
        <w:spacing w:before="135" w:line="258" w:lineRule="auto"/>
        <w:ind w:left="3439" w:right="483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2E2E2E"/>
          <w:sz w:val="24"/>
        </w:rPr>
        <w:t xml:space="preserve">Initial </w:t>
      </w:r>
      <w:r>
        <w:rPr>
          <w:rFonts w:ascii="Arial"/>
          <w:b/>
          <w:color w:val="2E2E2E"/>
          <w:spacing w:val="-1"/>
          <w:sz w:val="24"/>
        </w:rPr>
        <w:t>State</w:t>
      </w:r>
      <w:r>
        <w:rPr>
          <w:rFonts w:ascii="Arial"/>
          <w:b/>
          <w:color w:val="2E2E2E"/>
          <w:spacing w:val="23"/>
          <w:sz w:val="24"/>
        </w:rPr>
        <w:t xml:space="preserve"> </w:t>
      </w:r>
      <w:r>
        <w:rPr>
          <w:rFonts w:ascii="Arial"/>
          <w:b/>
          <w:color w:val="2E2E2E"/>
          <w:sz w:val="24"/>
        </w:rPr>
        <w:t>D</w:t>
      </w:r>
    </w:p>
    <w:p w:rsidR="0040498A" w:rsidRDefault="0040498A">
      <w:pPr>
        <w:rPr>
          <w:rFonts w:ascii="Arial" w:eastAsia="Arial" w:hAnsi="Arial" w:cs="Arial"/>
          <w:b/>
          <w:bCs/>
          <w:sz w:val="24"/>
          <w:szCs w:val="24"/>
        </w:rPr>
      </w:pPr>
    </w:p>
    <w:p w:rsidR="0040498A" w:rsidRDefault="0040498A">
      <w:pPr>
        <w:rPr>
          <w:rFonts w:ascii="Arial" w:eastAsia="Arial" w:hAnsi="Arial" w:cs="Arial"/>
          <w:b/>
          <w:bCs/>
          <w:sz w:val="24"/>
          <w:szCs w:val="24"/>
        </w:rPr>
      </w:pPr>
    </w:p>
    <w:p w:rsidR="0040498A" w:rsidRDefault="0040498A">
      <w:pPr>
        <w:spacing w:before="9"/>
        <w:rPr>
          <w:rFonts w:ascii="Arial" w:eastAsia="Arial" w:hAnsi="Arial" w:cs="Arial"/>
          <w:b/>
          <w:bCs/>
          <w:sz w:val="23"/>
          <w:szCs w:val="23"/>
        </w:rPr>
      </w:pPr>
    </w:p>
    <w:p w:rsidR="0040498A" w:rsidRDefault="000F770E">
      <w:pPr>
        <w:pStyle w:val="BodyText"/>
        <w:numPr>
          <w:ilvl w:val="0"/>
          <w:numId w:val="2"/>
        </w:numPr>
        <w:tabs>
          <w:tab w:val="left" w:pos="461"/>
        </w:tabs>
        <w:spacing w:line="241" w:lineRule="auto"/>
        <w:ind w:right="397"/>
      </w:pPr>
      <w:r>
        <w:rPr>
          <w:spacing w:val="-1"/>
        </w:rPr>
        <w:t>Given</w:t>
      </w:r>
      <w:r>
        <w:t xml:space="preserve"> the </w:t>
      </w:r>
      <w:r>
        <w:rPr>
          <w:spacing w:val="-1"/>
        </w:rPr>
        <w:t>alphabet,</w:t>
      </w:r>
      <w:r>
        <w:t xml:space="preserve"> </w:t>
      </w:r>
      <w:r>
        <w:rPr>
          <w:rFonts w:ascii="Segoe UI Light" w:eastAsia="Segoe UI Light" w:hAnsi="Segoe UI Light" w:cs="Segoe UI Light"/>
          <w:position w:val="-4"/>
        </w:rPr>
        <w:t>Σ</w:t>
      </w:r>
      <w:r>
        <w:t>=</w:t>
      </w:r>
      <w:r>
        <w:rPr>
          <w:spacing w:val="-1"/>
        </w:rPr>
        <w:t xml:space="preserve"> </w:t>
      </w:r>
      <w:r>
        <w:t>{</w:t>
      </w:r>
      <w:r>
        <w:rPr>
          <w:rFonts w:cs="Times New Roman"/>
          <w:i/>
        </w:rPr>
        <w:t>p</w:t>
      </w:r>
      <w:r>
        <w:rPr>
          <w:rFonts w:cs="Times New Roman"/>
          <w:i/>
          <w:spacing w:val="60"/>
        </w:rPr>
        <w:t xml:space="preserve"> </w:t>
      </w:r>
      <w:r>
        <w:rPr>
          <w:rFonts w:cs="Times New Roman"/>
          <w:i/>
        </w:rPr>
        <w:t>q</w:t>
      </w:r>
      <w:r>
        <w:t xml:space="preserve">}, </w:t>
      </w:r>
      <w:r>
        <w:rPr>
          <w:spacing w:val="-1"/>
        </w:rPr>
        <w:t>give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regular</w:t>
      </w:r>
      <w:r>
        <w:t xml:space="preserve"> </w:t>
      </w:r>
      <w:r>
        <w:rPr>
          <w:spacing w:val="-1"/>
        </w:rPr>
        <w:t>expression</w:t>
      </w:r>
      <w:r>
        <w:t xml:space="preserve"> that </w:t>
      </w:r>
      <w:r>
        <w:rPr>
          <w:spacing w:val="-1"/>
        </w:rPr>
        <w:t>defines</w:t>
      </w:r>
      <w:r>
        <w:t xml:space="preserve"> the </w:t>
      </w:r>
      <w:r>
        <w:rPr>
          <w:spacing w:val="-1"/>
        </w:rPr>
        <w:t>language</w:t>
      </w:r>
      <w:r>
        <w:rPr>
          <w:spacing w:val="71"/>
        </w:rPr>
        <w:t xml:space="preserve"> </w:t>
      </w:r>
      <w:r>
        <w:rPr>
          <w:spacing w:val="-1"/>
        </w:rPr>
        <w:t>consisting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words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‘</w:t>
      </w:r>
      <w:r>
        <w:rPr>
          <w:rFonts w:cs="Times New Roman"/>
          <w:i/>
          <w:spacing w:val="-1"/>
        </w:rPr>
        <w:t>p</w:t>
      </w:r>
      <w:r>
        <w:rPr>
          <w:rFonts w:cs="Times New Roman"/>
          <w:spacing w:val="-1"/>
        </w:rPr>
        <w:t>’ appears</w:t>
      </w:r>
      <w:r>
        <w:rPr>
          <w:rFonts w:cs="Times New Roman"/>
        </w:rPr>
        <w:t xml:space="preserve"> quadrupled, if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‘</w:t>
      </w:r>
      <w:r>
        <w:rPr>
          <w:rFonts w:cs="Times New Roman"/>
          <w:i/>
        </w:rPr>
        <w:t>p</w:t>
      </w:r>
      <w:r>
        <w:rPr>
          <w:rFonts w:cs="Times New Roman"/>
        </w:rPr>
        <w:t>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appears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all.</w:t>
      </w:r>
      <w:r>
        <w:rPr>
          <w:rFonts w:cs="Times New Roman"/>
        </w:rPr>
        <w:t xml:space="preserve"> Thus, every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collection</w:t>
      </w:r>
      <w:r>
        <w:t xml:space="preserve"> of</w:t>
      </w:r>
      <w:r>
        <w:rPr>
          <w:spacing w:val="-1"/>
        </w:rPr>
        <w:t xml:space="preserve"> </w:t>
      </w:r>
      <w:r>
        <w:rPr>
          <w:rFonts w:cs="Times New Roman"/>
          <w:i/>
          <w:spacing w:val="-1"/>
        </w:rPr>
        <w:t>p’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 xml:space="preserve"> will contain 0, 4, 8, </w:t>
      </w:r>
      <w:proofErr w:type="gramStart"/>
      <w:r>
        <w:rPr>
          <w:rFonts w:cs="Times New Roman"/>
        </w:rPr>
        <w:t>12, …</w:t>
      </w:r>
      <w:proofErr w:type="gramEnd"/>
      <w:r>
        <w:rPr>
          <w:rFonts w:cs="Times New Roman"/>
          <w:spacing w:val="1"/>
        </w:rPr>
        <w:t xml:space="preserve"> </w:t>
      </w:r>
      <w:r>
        <w:rPr>
          <w:rFonts w:cs="Times New Roman"/>
          <w:i/>
          <w:spacing w:val="-1"/>
        </w:rPr>
        <w:t>p’</w:t>
      </w:r>
      <w:r>
        <w:rPr>
          <w:spacing w:val="-1"/>
        </w:rPr>
        <w:t>s.</w:t>
      </w:r>
    </w:p>
    <w:p w:rsidR="0040498A" w:rsidRDefault="004049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498A" w:rsidRDefault="000F770E">
      <w:pPr>
        <w:pStyle w:val="BodyText"/>
        <w:numPr>
          <w:ilvl w:val="0"/>
          <w:numId w:val="2"/>
        </w:numPr>
        <w:tabs>
          <w:tab w:val="left" w:pos="461"/>
        </w:tabs>
        <w:spacing w:before="210" w:line="242" w:lineRule="auto"/>
        <w:ind w:right="125"/>
      </w:pPr>
      <w:r>
        <w:rPr>
          <w:spacing w:val="-1"/>
        </w:rPr>
        <w:t>Given</w:t>
      </w:r>
      <w:r>
        <w:t xml:space="preserve"> the </w:t>
      </w:r>
      <w:r>
        <w:rPr>
          <w:spacing w:val="-1"/>
        </w:rPr>
        <w:t>alphabet,</w:t>
      </w:r>
      <w:r>
        <w:t xml:space="preserve"> </w:t>
      </w:r>
      <w:r>
        <w:rPr>
          <w:rFonts w:ascii="Segoe UI Light" w:eastAsia="Segoe UI Light" w:hAnsi="Segoe UI Light" w:cs="Segoe UI Light"/>
          <w:position w:val="-4"/>
        </w:rPr>
        <w:t>Σ</w:t>
      </w:r>
      <w:r>
        <w:t>=</w:t>
      </w:r>
      <w:r>
        <w:rPr>
          <w:spacing w:val="-1"/>
        </w:rPr>
        <w:t xml:space="preserve"> </w:t>
      </w:r>
      <w:r>
        <w:t>{</w:t>
      </w:r>
      <w:proofErr w:type="gramStart"/>
      <w:r>
        <w:rPr>
          <w:rFonts w:cs="Times New Roman"/>
          <w:i/>
        </w:rPr>
        <w:t>p  t</w:t>
      </w:r>
      <w:proofErr w:type="gramEnd"/>
      <w:r>
        <w:t xml:space="preserve">}, </w:t>
      </w:r>
      <w:r>
        <w:rPr>
          <w:spacing w:val="-1"/>
        </w:rPr>
        <w:t>give</w:t>
      </w:r>
      <w:r>
        <w:t xml:space="preserve"> the</w:t>
      </w:r>
      <w:r>
        <w:rPr>
          <w:spacing w:val="-1"/>
        </w:rPr>
        <w:t xml:space="preserve"> regular</w:t>
      </w:r>
      <w:r>
        <w:t xml:space="preserve"> expression that </w:t>
      </w:r>
      <w:r>
        <w:rPr>
          <w:spacing w:val="-1"/>
        </w:rPr>
        <w:t>defines</w:t>
      </w:r>
      <w:r>
        <w:t xml:space="preserve"> the </w:t>
      </w:r>
      <w:r>
        <w:rPr>
          <w:spacing w:val="-1"/>
        </w:rPr>
        <w:t>language consisting</w:t>
      </w:r>
      <w:r>
        <w:rPr>
          <w:spacing w:val="77"/>
        </w:rPr>
        <w:t xml:space="preserve"> </w:t>
      </w:r>
      <w:r>
        <w:t>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words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contain</w:t>
      </w:r>
      <w:r>
        <w:rPr>
          <w:spacing w:val="3"/>
        </w:rPr>
        <w:t xml:space="preserve"> </w:t>
      </w:r>
      <w:r>
        <w:rPr>
          <w:rFonts w:cs="Times New Roman"/>
          <w:b/>
          <w:bCs/>
          <w:spacing w:val="-1"/>
        </w:rPr>
        <w:t xml:space="preserve">exactly </w:t>
      </w:r>
      <w:r>
        <w:t>three</w:t>
      </w:r>
      <w:r>
        <w:rPr>
          <w:spacing w:val="-1"/>
        </w:rPr>
        <w:t xml:space="preserve"> </w:t>
      </w:r>
      <w:r>
        <w:t>or four</w:t>
      </w:r>
      <w:r>
        <w:rPr>
          <w:spacing w:val="-1"/>
        </w:rPr>
        <w:t xml:space="preserve"> </w:t>
      </w:r>
      <w:r>
        <w:rPr>
          <w:rFonts w:cs="Times New Roman"/>
          <w:i/>
        </w:rPr>
        <w:t>t</w:t>
      </w:r>
      <w:r>
        <w:rPr>
          <w:rFonts w:cs="Times New Roman"/>
        </w:rPr>
        <w:t>’s,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but not </w:t>
      </w:r>
      <w:r>
        <w:rPr>
          <w:rFonts w:cs="Times New Roman"/>
          <w:spacing w:val="-1"/>
        </w:rPr>
        <w:t>more.</w:t>
      </w:r>
      <w:r>
        <w:rPr>
          <w:rFonts w:cs="Times New Roman"/>
        </w:rPr>
        <w:t xml:space="preserve"> Thus, the </w:t>
      </w:r>
      <w:r>
        <w:rPr>
          <w:rFonts w:cs="Times New Roman"/>
          <w:spacing w:val="-1"/>
        </w:rPr>
        <w:t>word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  <w:i/>
        </w:rPr>
        <w:t>ppttpptp</w:t>
      </w:r>
      <w:proofErr w:type="spellEnd"/>
      <w:r>
        <w:rPr>
          <w:rFonts w:cs="Times New Roman"/>
          <w:i/>
          <w:spacing w:val="1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rPr>
          <w:spacing w:val="-1"/>
        </w:rPr>
        <w:t>legal.</w:t>
      </w:r>
    </w:p>
    <w:p w:rsidR="0040498A" w:rsidRDefault="004049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498A" w:rsidRDefault="000F770E">
      <w:pPr>
        <w:pStyle w:val="BodyText"/>
        <w:numPr>
          <w:ilvl w:val="0"/>
          <w:numId w:val="2"/>
        </w:numPr>
        <w:tabs>
          <w:tab w:val="left" w:pos="461"/>
        </w:tabs>
        <w:spacing w:before="170" w:line="328" w:lineRule="exact"/>
        <w:ind w:right="125"/>
      </w:pPr>
      <w:r>
        <w:rPr>
          <w:spacing w:val="-1"/>
        </w:rPr>
        <w:t>Given</w:t>
      </w:r>
      <w:r>
        <w:t xml:space="preserve"> the </w:t>
      </w:r>
      <w:r>
        <w:rPr>
          <w:spacing w:val="-1"/>
        </w:rPr>
        <w:t>alphabet,</w:t>
      </w:r>
      <w:r>
        <w:t xml:space="preserve"> </w:t>
      </w:r>
      <w:r>
        <w:rPr>
          <w:rFonts w:ascii="Segoe UI Light" w:hAnsi="Segoe UI Light"/>
          <w:position w:val="-4"/>
        </w:rPr>
        <w:t>Σ</w:t>
      </w:r>
      <w:r>
        <w:t>=</w:t>
      </w:r>
      <w:r>
        <w:rPr>
          <w:spacing w:val="-1"/>
        </w:rPr>
        <w:t xml:space="preserve"> </w:t>
      </w:r>
      <w:r>
        <w:t>{</w:t>
      </w:r>
      <w:proofErr w:type="gramStart"/>
      <w:r>
        <w:rPr>
          <w:i/>
        </w:rPr>
        <w:t>j  h</w:t>
      </w:r>
      <w:proofErr w:type="gramEnd"/>
      <w:r>
        <w:t xml:space="preserve">}, </w:t>
      </w:r>
      <w:r>
        <w:rPr>
          <w:spacing w:val="-1"/>
        </w:rPr>
        <w:t>give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regular</w:t>
      </w:r>
      <w:r>
        <w:t xml:space="preserve"> </w:t>
      </w:r>
      <w:r>
        <w:rPr>
          <w:spacing w:val="-1"/>
        </w:rPr>
        <w:t>expression</w:t>
      </w:r>
      <w:r>
        <w:t xml:space="preserve"> that </w:t>
      </w:r>
      <w:r>
        <w:rPr>
          <w:spacing w:val="-1"/>
        </w:rPr>
        <w:t>defines</w:t>
      </w:r>
      <w:r>
        <w:t xml:space="preserve"> the </w:t>
      </w:r>
      <w:r>
        <w:rPr>
          <w:spacing w:val="-1"/>
        </w:rPr>
        <w:t>language consisting</w:t>
      </w:r>
      <w:r>
        <w:rPr>
          <w:spacing w:val="91"/>
        </w:rPr>
        <w:t xml:space="preserve"> </w:t>
      </w:r>
      <w:r>
        <w:t>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strings</w:t>
      </w:r>
      <w:r>
        <w:t xml:space="preserve"> that do not end in a </w:t>
      </w:r>
      <w:r>
        <w:rPr>
          <w:spacing w:val="-1"/>
        </w:rPr>
        <w:t>triple letter.</w:t>
      </w:r>
    </w:p>
    <w:p w:rsidR="0040498A" w:rsidRDefault="004049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498A" w:rsidRDefault="000F770E">
      <w:pPr>
        <w:pStyle w:val="BodyText"/>
        <w:numPr>
          <w:ilvl w:val="0"/>
          <w:numId w:val="2"/>
        </w:numPr>
        <w:tabs>
          <w:tab w:val="left" w:pos="461"/>
        </w:tabs>
        <w:spacing w:before="160" w:line="328" w:lineRule="exact"/>
        <w:ind w:right="125"/>
      </w:pPr>
      <w:r>
        <w:rPr>
          <w:spacing w:val="-1"/>
        </w:rPr>
        <w:t>Given</w:t>
      </w:r>
      <w:r>
        <w:t xml:space="preserve"> the </w:t>
      </w:r>
      <w:r>
        <w:rPr>
          <w:spacing w:val="-1"/>
        </w:rPr>
        <w:t>alphabet,</w:t>
      </w:r>
      <w:r>
        <w:t xml:space="preserve"> </w:t>
      </w:r>
      <w:r>
        <w:rPr>
          <w:rFonts w:ascii="Segoe UI Light" w:hAnsi="Segoe UI Light"/>
          <w:position w:val="-4"/>
        </w:rPr>
        <w:t>Σ</w:t>
      </w:r>
      <w:r>
        <w:t>=</w:t>
      </w:r>
      <w:r>
        <w:rPr>
          <w:spacing w:val="-1"/>
        </w:rPr>
        <w:t xml:space="preserve"> </w:t>
      </w:r>
      <w:r>
        <w:t>{</w:t>
      </w:r>
      <w:proofErr w:type="gramStart"/>
      <w:r>
        <w:rPr>
          <w:i/>
        </w:rPr>
        <w:t xml:space="preserve">j  </w:t>
      </w:r>
      <w:r>
        <w:rPr>
          <w:i/>
          <w:spacing w:val="-1"/>
        </w:rPr>
        <w:t>k</w:t>
      </w:r>
      <w:proofErr w:type="gramEnd"/>
      <w:r>
        <w:rPr>
          <w:spacing w:val="-1"/>
        </w:rPr>
        <w:t>},</w:t>
      </w:r>
      <w:r>
        <w:t xml:space="preserve"> </w:t>
      </w:r>
      <w:r>
        <w:rPr>
          <w:spacing w:val="-1"/>
        </w:rPr>
        <w:t xml:space="preserve">give </w:t>
      </w:r>
      <w:r>
        <w:t xml:space="preserve">the </w:t>
      </w:r>
      <w:r>
        <w:rPr>
          <w:spacing w:val="-1"/>
        </w:rPr>
        <w:t>regular</w:t>
      </w:r>
      <w:r>
        <w:t xml:space="preserve"> expression that </w:t>
      </w:r>
      <w:r>
        <w:rPr>
          <w:spacing w:val="-1"/>
        </w:rPr>
        <w:t>defines</w:t>
      </w:r>
      <w:r>
        <w:t xml:space="preserve"> the </w:t>
      </w:r>
      <w:r>
        <w:rPr>
          <w:spacing w:val="-1"/>
        </w:rPr>
        <w:t>language consisting</w:t>
      </w:r>
      <w:r>
        <w:rPr>
          <w:spacing w:val="81"/>
        </w:rPr>
        <w:t xml:space="preserve"> </w:t>
      </w:r>
      <w:r>
        <w:t>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strings</w:t>
      </w:r>
      <w:r>
        <w:t xml:space="preserve"> that end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triple</w:t>
      </w:r>
      <w:r>
        <w:rPr>
          <w:spacing w:val="-1"/>
        </w:rPr>
        <w:t xml:space="preserve"> letter.</w:t>
      </w:r>
    </w:p>
    <w:p w:rsidR="0040498A" w:rsidRDefault="004049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498A" w:rsidRDefault="000F770E">
      <w:pPr>
        <w:pStyle w:val="BodyText"/>
        <w:numPr>
          <w:ilvl w:val="0"/>
          <w:numId w:val="2"/>
        </w:numPr>
        <w:tabs>
          <w:tab w:val="left" w:pos="461"/>
        </w:tabs>
        <w:spacing w:before="197" w:line="243" w:lineRule="auto"/>
        <w:ind w:right="156"/>
      </w:pPr>
      <w:r>
        <w:rPr>
          <w:spacing w:val="-1"/>
        </w:rPr>
        <w:t>Given</w:t>
      </w:r>
      <w:r>
        <w:t xml:space="preserve"> the </w:t>
      </w:r>
      <w:r>
        <w:rPr>
          <w:spacing w:val="-1"/>
        </w:rPr>
        <w:t>alphabet,</w:t>
      </w:r>
      <w:r>
        <w:t xml:space="preserve"> </w:t>
      </w:r>
      <w:r>
        <w:rPr>
          <w:rFonts w:ascii="Segoe UI Light" w:eastAsia="Segoe UI Light" w:hAnsi="Segoe UI Light" w:cs="Segoe UI Light"/>
          <w:position w:val="-4"/>
        </w:rPr>
        <w:t>Σ</w:t>
      </w:r>
      <w:r>
        <w:t>=</w:t>
      </w:r>
      <w:r>
        <w:rPr>
          <w:spacing w:val="-1"/>
        </w:rPr>
        <w:t xml:space="preserve"> </w:t>
      </w:r>
      <w:r>
        <w:t>{</w:t>
      </w:r>
      <w:r>
        <w:rPr>
          <w:rFonts w:cs="Times New Roman"/>
          <w:i/>
        </w:rPr>
        <w:t>c</w:t>
      </w:r>
      <w:r>
        <w:rPr>
          <w:rFonts w:cs="Times New Roman"/>
          <w:i/>
          <w:spacing w:val="59"/>
        </w:rPr>
        <w:t xml:space="preserve"> </w:t>
      </w:r>
      <w:r>
        <w:rPr>
          <w:rFonts w:cs="Times New Roman"/>
          <w:i/>
        </w:rPr>
        <w:t>d</w:t>
      </w:r>
      <w:r>
        <w:t xml:space="preserve">}, </w:t>
      </w:r>
      <w:r>
        <w:rPr>
          <w:spacing w:val="-1"/>
        </w:rPr>
        <w:t xml:space="preserve">give </w:t>
      </w:r>
      <w:r>
        <w:t xml:space="preserve">the </w:t>
      </w:r>
      <w:r>
        <w:rPr>
          <w:spacing w:val="-1"/>
        </w:rPr>
        <w:t>regular</w:t>
      </w:r>
      <w:r>
        <w:t xml:space="preserve"> </w:t>
      </w:r>
      <w:r>
        <w:rPr>
          <w:spacing w:val="-1"/>
        </w:rPr>
        <w:t>expression</w:t>
      </w:r>
      <w:r>
        <w:t xml:space="preserve"> that </w:t>
      </w:r>
      <w:r>
        <w:rPr>
          <w:spacing w:val="-1"/>
        </w:rPr>
        <w:t>defines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language</w:t>
      </w:r>
      <w:r>
        <w:rPr>
          <w:spacing w:val="73"/>
        </w:rPr>
        <w:t xml:space="preserve"> </w:t>
      </w:r>
      <w:r>
        <w:rPr>
          <w:spacing w:val="-1"/>
        </w:rPr>
        <w:t>consisting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all</w:t>
      </w:r>
      <w:r>
        <w:t xml:space="preserve"> string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1"/>
        </w:rPr>
        <w:t xml:space="preserve">have </w:t>
      </w:r>
      <w:r>
        <w:t>exactly</w:t>
      </w:r>
      <w:r>
        <w:rPr>
          <w:spacing w:val="-5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triple</w:t>
      </w:r>
      <w:r>
        <w:rPr>
          <w:spacing w:val="1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them.</w:t>
      </w:r>
      <w:r>
        <w:t xml:space="preserve"> </w:t>
      </w:r>
      <w:r>
        <w:rPr>
          <w:spacing w:val="-1"/>
        </w:rPr>
        <w:t>Although</w:t>
      </w:r>
      <w:r>
        <w:rPr>
          <w:spacing w:val="2"/>
        </w:rPr>
        <w:t xml:space="preserve"> </w:t>
      </w:r>
      <w:r>
        <w:t xml:space="preserve">this </w:t>
      </w:r>
      <w:r>
        <w:rPr>
          <w:spacing w:val="-1"/>
        </w:rPr>
        <w:t>question</w:t>
      </w:r>
      <w:r>
        <w:t xml:space="preserve"> is</w:t>
      </w:r>
      <w:r>
        <w:rPr>
          <w:spacing w:val="71"/>
        </w:rPr>
        <w:t xml:space="preserve"> </w:t>
      </w:r>
      <w:r>
        <w:rPr>
          <w:spacing w:val="-1"/>
        </w:rPr>
        <w:t>straight-</w:t>
      </w:r>
      <w:r>
        <w:rPr>
          <w:rFonts w:cs="Times New Roman"/>
          <w:spacing w:val="-1"/>
        </w:rPr>
        <w:t>forward,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there </w:t>
      </w:r>
      <w:r>
        <w:rPr>
          <w:rFonts w:cs="Times New Roman"/>
        </w:rPr>
        <w:t>are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lot of </w:t>
      </w:r>
      <w:r>
        <w:rPr>
          <w:rFonts w:cs="Times New Roman"/>
          <w:spacing w:val="-1"/>
        </w:rPr>
        <w:t>cases</w:t>
      </w:r>
      <w:r>
        <w:rPr>
          <w:rFonts w:cs="Times New Roman"/>
        </w:rPr>
        <w:t xml:space="preserve"> and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 solution is </w:t>
      </w:r>
      <w:r>
        <w:rPr>
          <w:rFonts w:cs="Times New Roman"/>
          <w:spacing w:val="-1"/>
        </w:rPr>
        <w:t>reasonably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complex. </w:t>
      </w:r>
      <w:r>
        <w:rPr>
          <w:rFonts w:cs="Times New Roman"/>
          <w:spacing w:val="-1"/>
        </w:rPr>
        <w:t>You’ll</w:t>
      </w:r>
      <w:r>
        <w:rPr>
          <w:rFonts w:cs="Times New Roman"/>
        </w:rPr>
        <w:t xml:space="preserve"> make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great</w:t>
      </w:r>
      <w: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considering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fact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proofErr w:type="spellStart"/>
      <w:r>
        <w:rPr>
          <w:rFonts w:cs="Times New Roman"/>
          <w:i/>
        </w:rPr>
        <w:t>ddcdccc</w:t>
      </w:r>
      <w:bookmarkStart w:id="0" w:name="_GoBack"/>
      <w:bookmarkEnd w:id="0"/>
      <w:r>
        <w:rPr>
          <w:rFonts w:cs="Times New Roman"/>
          <w:i/>
        </w:rPr>
        <w:t>dcd</w:t>
      </w:r>
      <w:proofErr w:type="spellEnd"/>
      <w:r>
        <w:rPr>
          <w:rFonts w:cs="Times New Roman"/>
          <w:i/>
        </w:rPr>
        <w:t xml:space="preserve"> </w:t>
      </w:r>
      <w:r>
        <w:t xml:space="preserve">is valid </w:t>
      </w:r>
      <w:r>
        <w:rPr>
          <w:spacing w:val="-1"/>
        </w:rPr>
        <w:t>word</w:t>
      </w:r>
      <w:r>
        <w:t xml:space="preserve"> in this </w:t>
      </w:r>
      <w:r>
        <w:rPr>
          <w:spacing w:val="-1"/>
        </w:rPr>
        <w:t>language.</w:t>
      </w:r>
    </w:p>
    <w:p w:rsidR="0040498A" w:rsidRDefault="0040498A">
      <w:pPr>
        <w:spacing w:line="243" w:lineRule="auto"/>
        <w:sectPr w:rsidR="0040498A">
          <w:headerReference w:type="default" r:id="rId7"/>
          <w:footerReference w:type="default" r:id="rId8"/>
          <w:type w:val="continuous"/>
          <w:pgSz w:w="12240" w:h="15840"/>
          <w:pgMar w:top="1420" w:right="1340" w:bottom="1340" w:left="1340" w:header="814" w:footer="1144" w:gutter="0"/>
          <w:cols w:space="720"/>
        </w:sectPr>
      </w:pPr>
    </w:p>
    <w:p w:rsidR="0040498A" w:rsidRDefault="004049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0498A" w:rsidRDefault="0040498A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40498A" w:rsidRDefault="000F770E">
      <w:pPr>
        <w:pStyle w:val="BodyText"/>
        <w:numPr>
          <w:ilvl w:val="0"/>
          <w:numId w:val="2"/>
        </w:numPr>
        <w:tabs>
          <w:tab w:val="left" w:pos="481"/>
        </w:tabs>
        <w:spacing w:line="242" w:lineRule="auto"/>
        <w:ind w:left="480" w:right="420"/>
        <w:rPr>
          <w:rFonts w:cs="Times New Roman"/>
        </w:rPr>
      </w:pPr>
      <w:r>
        <w:rPr>
          <w:spacing w:val="-1"/>
        </w:rPr>
        <w:t>Given</w:t>
      </w:r>
      <w:r>
        <w:t xml:space="preserve"> the </w:t>
      </w:r>
      <w:r>
        <w:rPr>
          <w:spacing w:val="-1"/>
        </w:rPr>
        <w:t>alphabet,</w:t>
      </w:r>
      <w:r>
        <w:t xml:space="preserve"> </w:t>
      </w:r>
      <w:r>
        <w:rPr>
          <w:rFonts w:ascii="Segoe UI Light" w:hAnsi="Segoe UI Light"/>
          <w:position w:val="-4"/>
        </w:rPr>
        <w:t>Σ</w:t>
      </w:r>
      <w:r>
        <w:t>=</w:t>
      </w:r>
      <w:r>
        <w:rPr>
          <w:spacing w:val="-1"/>
        </w:rPr>
        <w:t xml:space="preserve"> </w:t>
      </w:r>
      <w:r>
        <w:t>{</w:t>
      </w:r>
      <w:r>
        <w:rPr>
          <w:i/>
        </w:rPr>
        <w:t>c</w:t>
      </w:r>
      <w:r>
        <w:rPr>
          <w:i/>
          <w:spacing w:val="59"/>
        </w:rPr>
        <w:t xml:space="preserve"> </w:t>
      </w:r>
      <w:r>
        <w:rPr>
          <w:i/>
        </w:rPr>
        <w:t>d</w:t>
      </w:r>
      <w:r>
        <w:t xml:space="preserve">}, </w:t>
      </w:r>
      <w:r>
        <w:rPr>
          <w:spacing w:val="-1"/>
        </w:rPr>
        <w:t xml:space="preserve">give </w:t>
      </w:r>
      <w:r>
        <w:t xml:space="preserve">the </w:t>
      </w:r>
      <w:r>
        <w:rPr>
          <w:spacing w:val="-1"/>
        </w:rPr>
        <w:t>regular</w:t>
      </w:r>
      <w:r>
        <w:t xml:space="preserve"> </w:t>
      </w:r>
      <w:r>
        <w:rPr>
          <w:spacing w:val="-1"/>
        </w:rPr>
        <w:t>expression</w:t>
      </w:r>
      <w:r>
        <w:t xml:space="preserve"> that </w:t>
      </w:r>
      <w:r>
        <w:rPr>
          <w:spacing w:val="-1"/>
        </w:rPr>
        <w:t>defines</w:t>
      </w:r>
      <w:r>
        <w:t xml:space="preserve"> the </w:t>
      </w:r>
      <w:r>
        <w:rPr>
          <w:spacing w:val="-1"/>
        </w:rPr>
        <w:t>language</w:t>
      </w:r>
      <w:r>
        <w:rPr>
          <w:spacing w:val="73"/>
        </w:rPr>
        <w:t xml:space="preserve"> </w:t>
      </w:r>
      <w:r>
        <w:rPr>
          <w:spacing w:val="-1"/>
        </w:rPr>
        <w:t>consisting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strings</w:t>
      </w:r>
      <w:r>
        <w:t xml:space="preserve"> in </w:t>
      </w:r>
      <w:r>
        <w:rPr>
          <w:spacing w:val="-1"/>
        </w:rPr>
        <w:t>which</w:t>
      </w:r>
      <w:r>
        <w:t xml:space="preserve"> the </w:t>
      </w:r>
      <w:r>
        <w:rPr>
          <w:spacing w:val="-1"/>
        </w:rPr>
        <w:t>letter</w:t>
      </w:r>
      <w:r>
        <w:t xml:space="preserve"> </w:t>
      </w:r>
      <w:proofErr w:type="gramStart"/>
      <w:r>
        <w:t xml:space="preserve">d </w:t>
      </w:r>
      <w:r>
        <w:rPr>
          <w:spacing w:val="1"/>
        </w:rPr>
        <w:t xml:space="preserve"> </w:t>
      </w:r>
      <w:r>
        <w:rPr>
          <w:b/>
          <w:i/>
        </w:rPr>
        <w:t>is</w:t>
      </w:r>
      <w:proofErr w:type="gramEnd"/>
      <w:r>
        <w:rPr>
          <w:b/>
          <w:i/>
        </w:rPr>
        <w:t xml:space="preserve"> </w:t>
      </w:r>
      <w:r>
        <w:rPr>
          <w:i/>
          <w:spacing w:val="-1"/>
        </w:rPr>
        <w:t>never</w:t>
      </w:r>
      <w:r>
        <w:rPr>
          <w:i/>
        </w:rPr>
        <w:t xml:space="preserve"> </w:t>
      </w:r>
      <w:r>
        <w:rPr>
          <w:spacing w:val="-1"/>
        </w:rPr>
        <w:t>quadrupled.</w:t>
      </w:r>
      <w:r>
        <w:t xml:space="preserve"> This means no </w:t>
      </w:r>
      <w:r>
        <w:rPr>
          <w:spacing w:val="-1"/>
        </w:rPr>
        <w:t>word</w:t>
      </w:r>
      <w:r>
        <w:rPr>
          <w:spacing w:val="83"/>
        </w:rPr>
        <w:t xml:space="preserve"> </w:t>
      </w:r>
      <w:r>
        <w:rPr>
          <w:spacing w:val="-1"/>
        </w:rPr>
        <w:t>contains</w:t>
      </w:r>
      <w:r>
        <w:t xml:space="preserve"> the</w:t>
      </w:r>
      <w:r>
        <w:rPr>
          <w:spacing w:val="-1"/>
        </w:rPr>
        <w:t xml:space="preserve"> </w:t>
      </w:r>
      <w:r>
        <w:t>substring</w:t>
      </w:r>
      <w:r>
        <w:rPr>
          <w:spacing w:val="-3"/>
        </w:rPr>
        <w:t xml:space="preserve"> </w:t>
      </w:r>
      <w:proofErr w:type="spellStart"/>
      <w:r>
        <w:rPr>
          <w:i/>
        </w:rPr>
        <w:t>dddd</w:t>
      </w:r>
      <w:proofErr w:type="spellEnd"/>
      <w:r>
        <w:rPr>
          <w:i/>
        </w:rPr>
        <w:t>.</w:t>
      </w:r>
    </w:p>
    <w:p w:rsidR="0040498A" w:rsidRDefault="0040498A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0498A" w:rsidRDefault="000F770E">
      <w:pPr>
        <w:pStyle w:val="BodyText"/>
        <w:spacing w:before="168" w:line="328" w:lineRule="exact"/>
        <w:ind w:left="466" w:right="420" w:hanging="360"/>
      </w:pPr>
      <w:r>
        <w:rPr>
          <w:b/>
        </w:rPr>
        <w:t xml:space="preserve">8   </w:t>
      </w:r>
      <w:r>
        <w:rPr>
          <w:spacing w:val="-1"/>
        </w:rPr>
        <w:t>Given</w:t>
      </w:r>
      <w:r>
        <w:t xml:space="preserve"> the</w:t>
      </w:r>
      <w:r>
        <w:rPr>
          <w:spacing w:val="-1"/>
        </w:rPr>
        <w:t xml:space="preserve"> alphabet,</w:t>
      </w:r>
      <w:r>
        <w:t xml:space="preserve"> </w:t>
      </w:r>
      <w:r>
        <w:rPr>
          <w:rFonts w:ascii="Segoe UI Light" w:hAnsi="Segoe UI Light"/>
          <w:position w:val="-4"/>
        </w:rPr>
        <w:t>Σ</w:t>
      </w:r>
      <w:r>
        <w:t>=</w:t>
      </w:r>
      <w:r>
        <w:rPr>
          <w:spacing w:val="-1"/>
        </w:rPr>
        <w:t xml:space="preserve"> </w:t>
      </w:r>
      <w:r>
        <w:t>{</w:t>
      </w:r>
      <w:proofErr w:type="gramStart"/>
      <w:r>
        <w:rPr>
          <w:i/>
        </w:rPr>
        <w:t>p  t</w:t>
      </w:r>
      <w:proofErr w:type="gramEnd"/>
      <w:r>
        <w:t xml:space="preserve">}, </w:t>
      </w:r>
      <w:r>
        <w:rPr>
          <w:spacing w:val="-1"/>
        </w:rPr>
        <w:t>give</w:t>
      </w:r>
      <w:r>
        <w:t xml:space="preserve"> the</w:t>
      </w:r>
      <w:r>
        <w:rPr>
          <w:spacing w:val="-1"/>
        </w:rPr>
        <w:t xml:space="preserve"> regular</w:t>
      </w:r>
      <w:r>
        <w:rPr>
          <w:spacing w:val="1"/>
        </w:rPr>
        <w:t xml:space="preserve"> </w:t>
      </w:r>
      <w:r>
        <w:rPr>
          <w:spacing w:val="-1"/>
        </w:rPr>
        <w:t>expression</w:t>
      </w:r>
      <w:r>
        <w:t xml:space="preserve"> that </w:t>
      </w:r>
      <w:r>
        <w:rPr>
          <w:spacing w:val="-1"/>
        </w:rPr>
        <w:t>defines</w:t>
      </w:r>
      <w:r>
        <w:t xml:space="preserve"> the </w:t>
      </w:r>
      <w:r>
        <w:rPr>
          <w:spacing w:val="-1"/>
        </w:rPr>
        <w:t>language</w:t>
      </w:r>
      <w:r>
        <w:rPr>
          <w:spacing w:val="77"/>
        </w:rPr>
        <w:t xml:space="preserve"> </w:t>
      </w:r>
      <w:r>
        <w:rPr>
          <w:spacing w:val="-1"/>
        </w:rPr>
        <w:t>consisting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words</w:t>
      </w:r>
      <w:r>
        <w:t xml:space="preserve"> that do not </w:t>
      </w:r>
      <w:r>
        <w:rPr>
          <w:spacing w:val="-1"/>
        </w:rPr>
        <w:t xml:space="preserve">have </w:t>
      </w:r>
      <w:r>
        <w:t xml:space="preserve">the substring </w:t>
      </w:r>
      <w:r>
        <w:rPr>
          <w:i/>
        </w:rPr>
        <w:t>pt</w:t>
      </w:r>
      <w:r>
        <w:t>.</w:t>
      </w:r>
    </w:p>
    <w:p w:rsidR="0040498A" w:rsidRDefault="0040498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40498A" w:rsidRDefault="000F770E">
      <w:pPr>
        <w:pStyle w:val="BodyText"/>
        <w:numPr>
          <w:ilvl w:val="0"/>
          <w:numId w:val="1"/>
        </w:numPr>
        <w:tabs>
          <w:tab w:val="left" w:pos="661"/>
        </w:tabs>
        <w:spacing w:line="248" w:lineRule="auto"/>
        <w:ind w:right="922"/>
        <w:rPr>
          <w:rFonts w:cs="Times New Roman"/>
        </w:rPr>
      </w:pPr>
      <w:r>
        <w:rPr>
          <w:spacing w:val="-1"/>
        </w:rPr>
        <w:t>Describe</w:t>
      </w:r>
      <w:r>
        <w:t xml:space="preserve"> (in </w:t>
      </w:r>
      <w:r>
        <w:rPr>
          <w:spacing w:val="-1"/>
        </w:rPr>
        <w:t>English</w:t>
      </w:r>
      <w:r>
        <w:t xml:space="preserve"> </w:t>
      </w:r>
      <w:r>
        <w:rPr>
          <w:spacing w:val="-1"/>
        </w:rPr>
        <w:t>phrases)</w:t>
      </w:r>
      <w:r>
        <w:t xml:space="preserve"> the</w:t>
      </w:r>
      <w:r>
        <w:rPr>
          <w:spacing w:val="-1"/>
        </w:rPr>
        <w:t xml:space="preserve"> languages</w:t>
      </w:r>
      <w:r>
        <w:t xml:space="preserve"> associated with the</w:t>
      </w:r>
      <w:r>
        <w:rPr>
          <w:spacing w:val="-1"/>
        </w:rPr>
        <w:t xml:space="preserve"> following</w:t>
      </w:r>
      <w:r>
        <w:rPr>
          <w:spacing w:val="61"/>
        </w:rPr>
        <w:t xml:space="preserve"> </w:t>
      </w:r>
      <w:r>
        <w:rPr>
          <w:rFonts w:cs="Times New Roman"/>
          <w:spacing w:val="-1"/>
        </w:rPr>
        <w:t>regular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expression.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Don’t</w:t>
      </w:r>
      <w:r>
        <w:rPr>
          <w:rFonts w:cs="Times New Roman"/>
        </w:rPr>
        <w:t xml:space="preserve"> literally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translate the</w:t>
      </w:r>
      <w:r>
        <w:rPr>
          <w:rFonts w:cs="Times New Roman"/>
          <w:spacing w:val="-1"/>
        </w:rPr>
        <w:t xml:space="preserve"> expression,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e.g.</w:t>
      </w:r>
      <w:r>
        <w:rPr>
          <w:rFonts w:cs="Times New Roman"/>
        </w:rPr>
        <w:t xml:space="preserve"> “c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or 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repeated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followed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two </w:t>
      </w:r>
      <w:r>
        <w:rPr>
          <w:rFonts w:cs="Times New Roman"/>
          <w:spacing w:val="-1"/>
        </w:rPr>
        <w:t>c’s</w:t>
      </w:r>
      <w:proofErr w:type="gramStart"/>
      <w:r>
        <w:rPr>
          <w:rFonts w:cs="Times New Roman"/>
          <w:spacing w:val="-1"/>
        </w:rPr>
        <w:t>,…</w:t>
      </w:r>
      <w:proofErr w:type="gramEnd"/>
      <w:r>
        <w:rPr>
          <w:rFonts w:cs="Times New Roman"/>
          <w:spacing w:val="-1"/>
        </w:rPr>
        <w:t>”.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Please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as</w:t>
      </w:r>
      <w:r>
        <w:rPr>
          <w:rFonts w:cs="Times New Roman"/>
        </w:rPr>
        <w:t xml:space="preserve"> succinct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possible. </w:t>
      </w:r>
      <w:r>
        <w:rPr>
          <w:rFonts w:cs="Times New Roman"/>
          <w:spacing w:val="-1"/>
        </w:rPr>
        <w:t>You</w:t>
      </w:r>
      <w:r>
        <w:rPr>
          <w:rFonts w:cs="Times New Roman"/>
        </w:rPr>
        <w:t xml:space="preserve"> 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immediately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see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it, but </w:t>
      </w:r>
      <w:r>
        <w:rPr>
          <w:rFonts w:cs="Times New Roman"/>
          <w:spacing w:val="-1"/>
        </w:rPr>
        <w:t>there’s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simple </w:t>
      </w:r>
      <w:r>
        <w:rPr>
          <w:rFonts w:cs="Times New Roman"/>
          <w:spacing w:val="-1"/>
        </w:rPr>
        <w:t>answer.</w:t>
      </w:r>
    </w:p>
    <w:p w:rsidR="0040498A" w:rsidRDefault="000F770E">
      <w:pPr>
        <w:spacing w:before="6"/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 xml:space="preserve">(c </w:t>
      </w:r>
      <w:r>
        <w:rPr>
          <w:rFonts w:ascii="Times New Roman" w:hAnsi="Times New Roman"/>
          <w:sz w:val="24"/>
        </w:rPr>
        <w:t>+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</w:t>
      </w:r>
      <w:r>
        <w:rPr>
          <w:rFonts w:ascii="Times New Roman" w:hAnsi="Times New Roman"/>
          <w:spacing w:val="-1"/>
          <w:sz w:val="24"/>
        </w:rPr>
        <w:t>)*</w:t>
      </w:r>
      <w:proofErr w:type="gramStart"/>
      <w:r>
        <w:rPr>
          <w:rFonts w:ascii="Times New Roman" w:hAnsi="Times New Roman"/>
          <w:b/>
          <w:spacing w:val="-1"/>
          <w:sz w:val="24"/>
        </w:rPr>
        <w:t>cc</w:t>
      </w:r>
      <w:r>
        <w:rPr>
          <w:rFonts w:ascii="Times New Roman" w:hAnsi="Times New Roman"/>
          <w:spacing w:val="-1"/>
          <w:sz w:val="24"/>
        </w:rPr>
        <w:t>(</w:t>
      </w:r>
      <w:proofErr w:type="gramEnd"/>
      <w:r>
        <w:rPr>
          <w:rFonts w:ascii="Segoe UI Light" w:hAnsi="Segoe UI Light"/>
          <w:spacing w:val="-1"/>
          <w:sz w:val="24"/>
        </w:rPr>
        <w:t>Λ</w:t>
      </w:r>
      <w:r>
        <w:rPr>
          <w:rFonts w:ascii="Segoe UI Light" w:hAnsi="Segoe UI Light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+</w:t>
      </w:r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ddd</w:t>
      </w:r>
      <w:proofErr w:type="spellEnd"/>
      <w:r>
        <w:rPr>
          <w:rFonts w:ascii="Times New Roman" w:hAnsi="Times New Roman"/>
          <w:sz w:val="24"/>
        </w:rPr>
        <w:t>)</w:t>
      </w:r>
    </w:p>
    <w:p w:rsidR="0040498A" w:rsidRDefault="0040498A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40498A" w:rsidRDefault="000F770E">
      <w:pPr>
        <w:pStyle w:val="BodyText"/>
        <w:numPr>
          <w:ilvl w:val="0"/>
          <w:numId w:val="1"/>
        </w:numPr>
        <w:tabs>
          <w:tab w:val="left" w:pos="661"/>
        </w:tabs>
        <w:spacing w:line="248" w:lineRule="auto"/>
        <w:ind w:right="922"/>
      </w:pPr>
      <w:r>
        <w:rPr>
          <w:spacing w:val="-1"/>
        </w:rPr>
        <w:t>Describe</w:t>
      </w:r>
      <w:r>
        <w:t xml:space="preserve"> (in </w:t>
      </w:r>
      <w:r>
        <w:rPr>
          <w:spacing w:val="-1"/>
        </w:rPr>
        <w:t>English</w:t>
      </w:r>
      <w:r>
        <w:t xml:space="preserve"> </w:t>
      </w:r>
      <w:r>
        <w:rPr>
          <w:spacing w:val="-1"/>
        </w:rPr>
        <w:t>phrases)</w:t>
      </w:r>
      <w:r>
        <w:t xml:space="preserve"> the</w:t>
      </w:r>
      <w:r>
        <w:rPr>
          <w:spacing w:val="-1"/>
        </w:rPr>
        <w:t xml:space="preserve"> languages</w:t>
      </w:r>
      <w:r>
        <w:t xml:space="preserve"> associated with the</w:t>
      </w:r>
      <w:r>
        <w:rPr>
          <w:spacing w:val="-1"/>
        </w:rPr>
        <w:t xml:space="preserve"> following</w:t>
      </w:r>
      <w:r>
        <w:rPr>
          <w:spacing w:val="61"/>
        </w:rPr>
        <w:t xml:space="preserve"> </w:t>
      </w:r>
      <w:r>
        <w:rPr>
          <w:rFonts w:cs="Times New Roman"/>
          <w:spacing w:val="-1"/>
        </w:rPr>
        <w:t>regular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expression.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Don’t</w:t>
      </w:r>
      <w:r>
        <w:rPr>
          <w:rFonts w:cs="Times New Roman"/>
        </w:rPr>
        <w:t xml:space="preserve"> literally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translate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expression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succinct</w:t>
      </w:r>
      <w:r>
        <w:rPr>
          <w:rFonts w:cs="Times New Roman"/>
        </w:rPr>
        <w:t xml:space="preserve"> as</w:t>
      </w:r>
      <w:r>
        <w:rPr>
          <w:rFonts w:cs="Times New Roman"/>
          <w:spacing w:val="89"/>
        </w:rPr>
        <w:t xml:space="preserve"> </w:t>
      </w:r>
      <w:r>
        <w:t xml:space="preserve">possible. </w:t>
      </w:r>
      <w:r>
        <w:rPr>
          <w:spacing w:val="-1"/>
        </w:rPr>
        <w:t>Not</w:t>
      </w:r>
      <w:r>
        <w:t xml:space="preserve"> as simple, but the </w:t>
      </w:r>
      <w:r>
        <w:rPr>
          <w:spacing w:val="-1"/>
        </w:rPr>
        <w:t>pattern</w:t>
      </w:r>
      <w:r>
        <w:t xml:space="preserve"> is </w:t>
      </w:r>
      <w:r>
        <w:rPr>
          <w:spacing w:val="-1"/>
        </w:rPr>
        <w:t>there.</w:t>
      </w:r>
    </w:p>
    <w:p w:rsidR="0040498A" w:rsidRDefault="000F770E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(</w:t>
      </w:r>
      <w:proofErr w:type="gramStart"/>
      <w:r>
        <w:rPr>
          <w:rFonts w:ascii="Times New Roman"/>
          <w:spacing w:val="-1"/>
          <w:sz w:val="24"/>
        </w:rPr>
        <w:t>c</w:t>
      </w:r>
      <w:proofErr w:type="gramEnd"/>
      <w:r>
        <w:rPr>
          <w:rFonts w:ascii="Times New Roman"/>
          <w:spacing w:val="-1"/>
          <w:sz w:val="24"/>
        </w:rPr>
        <w:t xml:space="preserve"> (</w:t>
      </w:r>
      <w:r>
        <w:rPr>
          <w:rFonts w:ascii="Times New Roman"/>
          <w:b/>
          <w:spacing w:val="-1"/>
          <w:sz w:val="24"/>
        </w:rPr>
        <w:t xml:space="preserve">c </w:t>
      </w:r>
      <w:r>
        <w:rPr>
          <w:rFonts w:ascii="Times New Roman"/>
          <w:sz w:val="24"/>
        </w:rPr>
        <w:t>+</w:t>
      </w:r>
      <w:r>
        <w:rPr>
          <w:rFonts w:ascii="Times New Roman"/>
          <w:spacing w:val="-1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ddd</w:t>
      </w:r>
      <w:proofErr w:type="spellEnd"/>
      <w:r>
        <w:rPr>
          <w:rFonts w:ascii="Times New Roman"/>
          <w:spacing w:val="-1"/>
          <w:sz w:val="24"/>
        </w:rPr>
        <w:t>)*)*</w:t>
      </w:r>
    </w:p>
    <w:p w:rsidR="0040498A" w:rsidRDefault="0040498A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40498A" w:rsidRDefault="000F770E">
      <w:pPr>
        <w:pStyle w:val="BodyText"/>
        <w:numPr>
          <w:ilvl w:val="0"/>
          <w:numId w:val="1"/>
        </w:numPr>
        <w:tabs>
          <w:tab w:val="left" w:pos="661"/>
        </w:tabs>
        <w:spacing w:line="239" w:lineRule="auto"/>
        <w:ind w:right="850"/>
      </w:pPr>
      <w:r>
        <w:rPr>
          <w:spacing w:val="-1"/>
        </w:rPr>
        <w:t>Describe</w:t>
      </w:r>
      <w:r>
        <w:t xml:space="preserve"> (in </w:t>
      </w:r>
      <w:r>
        <w:rPr>
          <w:spacing w:val="-1"/>
        </w:rPr>
        <w:t>English</w:t>
      </w:r>
      <w:r>
        <w:t xml:space="preserve"> </w:t>
      </w:r>
      <w:r>
        <w:rPr>
          <w:spacing w:val="-1"/>
        </w:rPr>
        <w:t>phrases)</w:t>
      </w:r>
      <w:r>
        <w:t xml:space="preserve"> the</w:t>
      </w:r>
      <w:r>
        <w:rPr>
          <w:spacing w:val="-1"/>
        </w:rPr>
        <w:t xml:space="preserve"> languages</w:t>
      </w:r>
      <w:r>
        <w:t xml:space="preserve"> associated with the</w:t>
      </w:r>
      <w:r>
        <w:rPr>
          <w:spacing w:val="-1"/>
        </w:rPr>
        <w:t xml:space="preserve"> following</w:t>
      </w:r>
      <w:r>
        <w:rPr>
          <w:spacing w:val="63"/>
        </w:rPr>
        <w:t xml:space="preserve"> </w:t>
      </w:r>
      <w:r>
        <w:rPr>
          <w:rFonts w:cs="Times New Roman"/>
          <w:spacing w:val="-1"/>
        </w:rPr>
        <w:t>regular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expression.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Don’t</w:t>
      </w:r>
      <w:r>
        <w:rPr>
          <w:rFonts w:cs="Times New Roman"/>
        </w:rPr>
        <w:t xml:space="preserve"> literally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translate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expression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And</w:t>
      </w:r>
      <w:proofErr w:type="gramEnd"/>
      <w:r>
        <w:rPr>
          <w:rFonts w:cs="Times New Roman"/>
        </w:rPr>
        <w:t xml:space="preserve"> be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succinct as</w:t>
      </w:r>
      <w:r>
        <w:rPr>
          <w:rFonts w:cs="Times New Roman"/>
          <w:spacing w:val="73"/>
        </w:rPr>
        <w:t xml:space="preserve"> </w:t>
      </w:r>
      <w:r>
        <w:t xml:space="preserve">possible. </w:t>
      </w:r>
      <w:r>
        <w:rPr>
          <w:spacing w:val="-1"/>
        </w:rPr>
        <w:t>Again,</w:t>
      </w:r>
      <w:r>
        <w:t xml:space="preserve"> there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pattern.</w:t>
      </w:r>
    </w:p>
    <w:p w:rsidR="0040498A" w:rsidRDefault="000F770E">
      <w:pPr>
        <w:spacing w:before="2"/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(</w:t>
      </w:r>
      <w:proofErr w:type="gramStart"/>
      <w:r>
        <w:rPr>
          <w:rFonts w:ascii="Times New Roman"/>
          <w:spacing w:val="-1"/>
          <w:sz w:val="24"/>
        </w:rPr>
        <w:t>c</w:t>
      </w:r>
      <w:proofErr w:type="gramEnd"/>
      <w:r>
        <w:rPr>
          <w:rFonts w:ascii="Times New Roman"/>
          <w:spacing w:val="-1"/>
          <w:sz w:val="24"/>
        </w:rPr>
        <w:t xml:space="preserve"> (</w:t>
      </w:r>
      <w:r>
        <w:rPr>
          <w:rFonts w:ascii="Times New Roman"/>
          <w:b/>
          <w:spacing w:val="-1"/>
          <w:sz w:val="24"/>
        </w:rPr>
        <w:t>cc</w:t>
      </w:r>
      <w:r>
        <w:rPr>
          <w:rFonts w:ascii="Times New Roman"/>
          <w:spacing w:val="-1"/>
          <w:sz w:val="24"/>
        </w:rPr>
        <w:t>)*</w:t>
      </w:r>
      <w:r>
        <w:rPr>
          <w:rFonts w:ascii="Times New Roman"/>
          <w:b/>
          <w:spacing w:val="-1"/>
          <w:sz w:val="24"/>
        </w:rPr>
        <w:t>d</w:t>
      </w:r>
      <w:r>
        <w:rPr>
          <w:rFonts w:ascii="Times New Roman"/>
          <w:spacing w:val="-1"/>
          <w:sz w:val="24"/>
        </w:rPr>
        <w:t>(</w:t>
      </w:r>
      <w:proofErr w:type="spellStart"/>
      <w:r>
        <w:rPr>
          <w:rFonts w:ascii="Times New Roman"/>
          <w:b/>
          <w:spacing w:val="-1"/>
          <w:sz w:val="24"/>
        </w:rPr>
        <w:t>dd</w:t>
      </w:r>
      <w:proofErr w:type="spellEnd"/>
      <w:r>
        <w:rPr>
          <w:rFonts w:ascii="Times New Roman"/>
          <w:spacing w:val="-1"/>
          <w:sz w:val="24"/>
        </w:rPr>
        <w:t>)*)*</w:t>
      </w:r>
    </w:p>
    <w:p w:rsidR="0040498A" w:rsidRDefault="000F770E">
      <w:pPr>
        <w:pStyle w:val="BodyText"/>
        <w:numPr>
          <w:ilvl w:val="0"/>
          <w:numId w:val="1"/>
        </w:numPr>
        <w:tabs>
          <w:tab w:val="left" w:pos="661"/>
        </w:tabs>
        <w:spacing w:before="120"/>
      </w:pPr>
      <w:r>
        <w:t xml:space="preserve">Write </w:t>
      </w:r>
      <w:r>
        <w:rPr>
          <w:spacing w:val="-1"/>
        </w:rPr>
        <w:t>out</w:t>
      </w:r>
      <w:r>
        <w:t xml:space="preserve"> the</w:t>
      </w:r>
      <w:r>
        <w:rPr>
          <w:spacing w:val="-1"/>
        </w:rPr>
        <w:t xml:space="preserve"> transition</w:t>
      </w:r>
      <w:r>
        <w:t xml:space="preserve"> </w:t>
      </w:r>
      <w:r>
        <w:rPr>
          <w:spacing w:val="-1"/>
        </w:rPr>
        <w:t>tables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FA</w:t>
      </w:r>
      <w:r>
        <w:t xml:space="preserve"> </w:t>
      </w:r>
      <w:r>
        <w:rPr>
          <w:spacing w:val="-1"/>
        </w:rPr>
        <w:t>depicted</w:t>
      </w:r>
      <w:r>
        <w:rPr>
          <w:spacing w:val="2"/>
        </w:rPr>
        <w:t xml:space="preserve"> </w:t>
      </w:r>
      <w:r>
        <w:rPr>
          <w:spacing w:val="-1"/>
        </w:rPr>
        <w:t>below.</w:t>
      </w:r>
    </w:p>
    <w:p w:rsidR="0040498A" w:rsidRDefault="0040498A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40498A" w:rsidRDefault="000F770E">
      <w:pPr>
        <w:spacing w:line="200" w:lineRule="atLeast"/>
        <w:ind w:left="3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439537" cy="14573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537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98A" w:rsidRDefault="000F770E">
      <w:pPr>
        <w:pStyle w:val="BodyText"/>
        <w:numPr>
          <w:ilvl w:val="0"/>
          <w:numId w:val="1"/>
        </w:numPr>
        <w:tabs>
          <w:tab w:val="left" w:pos="661"/>
        </w:tabs>
        <w:spacing w:before="175" w:line="246" w:lineRule="auto"/>
        <w:ind w:right="1016"/>
      </w:pPr>
      <w:r>
        <w:t xml:space="preserve">Write </w:t>
      </w:r>
      <w:r>
        <w:rPr>
          <w:spacing w:val="-1"/>
        </w:rPr>
        <w:t>out</w:t>
      </w:r>
      <w:r>
        <w:t xml:space="preserve"> the</w:t>
      </w:r>
      <w:r>
        <w:rPr>
          <w:spacing w:val="-1"/>
        </w:rPr>
        <w:t xml:space="preserve"> transition</w:t>
      </w:r>
      <w:r>
        <w:t xml:space="preserve"> </w:t>
      </w:r>
      <w:r>
        <w:rPr>
          <w:spacing w:val="-1"/>
        </w:rPr>
        <w:t>table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FA</w:t>
      </w:r>
      <w:r>
        <w:t xml:space="preserve"> </w:t>
      </w:r>
      <w:r>
        <w:rPr>
          <w:spacing w:val="-1"/>
        </w:rPr>
        <w:t>depicted</w:t>
      </w:r>
      <w:r>
        <w:rPr>
          <w:spacing w:val="2"/>
        </w:rPr>
        <w:t xml:space="preserve"> </w:t>
      </w:r>
      <w:r>
        <w:rPr>
          <w:spacing w:val="-1"/>
        </w:rPr>
        <w:t>below.</w:t>
      </w:r>
      <w:r>
        <w:t xml:space="preserve"> Also, this </w:t>
      </w:r>
      <w:r>
        <w:rPr>
          <w:spacing w:val="-1"/>
        </w:rPr>
        <w:t>FA</w:t>
      </w:r>
      <w:r>
        <w:t xml:space="preserve"> </w:t>
      </w:r>
      <w:r>
        <w:rPr>
          <w:spacing w:val="-1"/>
        </w:rPr>
        <w:t>excepts</w:t>
      </w:r>
      <w:r>
        <w:rPr>
          <w:spacing w:val="6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one</w:t>
      </w:r>
      <w:r>
        <w:rPr>
          <w:spacing w:val="-1"/>
        </w:rPr>
        <w:t xml:space="preserve"> string,</w:t>
      </w:r>
      <w:r>
        <w:t xml:space="preserve"> what is it?</w:t>
      </w:r>
    </w:p>
    <w:p w:rsidR="0040498A" w:rsidRDefault="0040498A">
      <w:pPr>
        <w:spacing w:line="246" w:lineRule="auto"/>
        <w:sectPr w:rsidR="0040498A">
          <w:pgSz w:w="12240" w:h="15840"/>
          <w:pgMar w:top="1420" w:right="1720" w:bottom="1340" w:left="1320" w:header="814" w:footer="1144" w:gutter="0"/>
          <w:cols w:space="720"/>
        </w:sectPr>
      </w:pPr>
    </w:p>
    <w:p w:rsidR="0040498A" w:rsidRDefault="000F770E">
      <w:pPr>
        <w:spacing w:line="200" w:lineRule="atLeast"/>
        <w:ind w:left="18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3076833" cy="15144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833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98A" w:rsidRDefault="004049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0498A" w:rsidRDefault="004049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0498A" w:rsidRDefault="004049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0498A" w:rsidRDefault="004049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0498A" w:rsidRDefault="004049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0498A" w:rsidRDefault="004049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0498A" w:rsidRDefault="004049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0498A" w:rsidRDefault="004049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0498A" w:rsidRDefault="004049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0498A" w:rsidRDefault="0040498A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40498A" w:rsidRDefault="000F770E">
      <w:pPr>
        <w:pStyle w:val="BodyText"/>
        <w:spacing w:before="69" w:line="248" w:lineRule="auto"/>
        <w:ind w:left="115" w:right="1168" w:hanging="10"/>
      </w:pPr>
      <w:r>
        <w:rPr>
          <w:spacing w:val="-1"/>
        </w:rPr>
        <w:t xml:space="preserve">For </w:t>
      </w:r>
      <w:r>
        <w:t xml:space="preserve">Questions 14 </w:t>
      </w:r>
      <w:r>
        <w:rPr>
          <w:rFonts w:cs="Times New Roman"/>
        </w:rPr>
        <w:t xml:space="preserve">– </w:t>
      </w:r>
      <w:r>
        <w:t xml:space="preserve">20 </w:t>
      </w:r>
      <w:r>
        <w:rPr>
          <w:spacing w:val="-1"/>
        </w:rPr>
        <w:t>create</w:t>
      </w:r>
      <w:r>
        <w:t xml:space="preserve"> </w:t>
      </w:r>
      <w:r>
        <w:rPr>
          <w:spacing w:val="-1"/>
        </w:rPr>
        <w:t>deterministic FAs</w:t>
      </w:r>
      <w:r>
        <w:rPr>
          <w:spacing w:val="60"/>
        </w:rPr>
        <w:t xml:space="preserve"> </w:t>
      </w:r>
      <w:r>
        <w:t>(a</w:t>
      </w:r>
      <w:r>
        <w:rPr>
          <w:spacing w:val="-1"/>
        </w:rPr>
        <w:t xml:space="preserve"> few</w:t>
      </w:r>
      <w:r>
        <w:t xml:space="preserve"> of </w:t>
      </w:r>
      <w:r>
        <w:rPr>
          <w:spacing w:val="-1"/>
        </w:rPr>
        <w:t xml:space="preserve">these </w:t>
      </w:r>
      <w:r>
        <w:t>require</w:t>
      </w:r>
      <w:r>
        <w:rPr>
          <w:spacing w:val="-2"/>
        </w:rPr>
        <w:t xml:space="preserve"> </w:t>
      </w:r>
      <w:r>
        <w:t>some extra</w:t>
      </w:r>
      <w:r>
        <w:rPr>
          <w:spacing w:val="53"/>
        </w:rPr>
        <w:t xml:space="preserve"> </w:t>
      </w:r>
      <w:r>
        <w:rPr>
          <w:spacing w:val="-1"/>
        </w:rPr>
        <w:t>effort),</w:t>
      </w:r>
      <w:r>
        <w:t xml:space="preserve"> but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are</w:t>
      </w:r>
      <w:r>
        <w:t xml:space="preserve"> reasonably</w:t>
      </w:r>
      <w:r>
        <w:rPr>
          <w:spacing w:val="-5"/>
        </w:rPr>
        <w:t xml:space="preserve"> </w:t>
      </w:r>
      <w:r>
        <w:t>simple.</w:t>
      </w:r>
    </w:p>
    <w:p w:rsidR="0040498A" w:rsidRDefault="0040498A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40498A" w:rsidRDefault="000F770E">
      <w:pPr>
        <w:pStyle w:val="BodyText"/>
        <w:numPr>
          <w:ilvl w:val="0"/>
          <w:numId w:val="1"/>
        </w:numPr>
        <w:tabs>
          <w:tab w:val="left" w:pos="661"/>
        </w:tabs>
        <w:spacing w:line="246" w:lineRule="auto"/>
        <w:ind w:right="986"/>
      </w:pPr>
      <w:r>
        <w:rPr>
          <w:spacing w:val="-1"/>
        </w:rPr>
        <w:t>Build</w:t>
      </w:r>
      <w:r>
        <w:t xml:space="preserve"> </w:t>
      </w:r>
      <w:r>
        <w:rPr>
          <w:spacing w:val="-1"/>
        </w:rPr>
        <w:t>an</w:t>
      </w:r>
      <w:r>
        <w:t xml:space="preserve"> FA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accepts</w:t>
      </w:r>
      <w:r>
        <w:rPr>
          <w:spacing w:val="2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the words</w:t>
      </w:r>
      <w:r>
        <w:rPr>
          <w:spacing w:val="1"/>
        </w:rPr>
        <w:t xml:space="preserve"> </w:t>
      </w:r>
      <w:proofErr w:type="spellStart"/>
      <w:r>
        <w:rPr>
          <w:i/>
          <w:spacing w:val="-1"/>
        </w:rPr>
        <w:t>ddcc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i/>
          <w:spacing w:val="-1"/>
        </w:rPr>
        <w:t>cd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proofErr w:type="spellStart"/>
      <w:r>
        <w:rPr>
          <w:i/>
          <w:spacing w:val="-1"/>
        </w:rPr>
        <w:t>cdd</w:t>
      </w:r>
      <w:proofErr w:type="spellEnd"/>
      <w:r>
        <w:rPr>
          <w:i/>
        </w:rPr>
        <w:t xml:space="preserve"> </w:t>
      </w:r>
      <w:r>
        <w:rPr>
          <w:spacing w:val="-1"/>
        </w:rPr>
        <w:t>and</w:t>
      </w:r>
      <w:r>
        <w:t xml:space="preserve"> no other </w:t>
      </w:r>
      <w:r>
        <w:rPr>
          <w:spacing w:val="-1"/>
        </w:rPr>
        <w:t>strings</w:t>
      </w:r>
      <w:r>
        <w:rPr>
          <w:spacing w:val="63"/>
        </w:rPr>
        <w:t xml:space="preserve"> </w:t>
      </w:r>
      <w:r>
        <w:rPr>
          <w:spacing w:val="-1"/>
        </w:rPr>
        <w:t>longer</w:t>
      </w:r>
      <w:r>
        <w:t xml:space="preserve"> or </w:t>
      </w:r>
      <w:r>
        <w:rPr>
          <w:spacing w:val="-1"/>
        </w:rPr>
        <w:t>shorter.</w:t>
      </w:r>
    </w:p>
    <w:p w:rsidR="0040498A" w:rsidRDefault="004049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498A" w:rsidRDefault="004049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498A" w:rsidRDefault="0040498A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:rsidR="0040498A" w:rsidRDefault="000F770E">
      <w:pPr>
        <w:pStyle w:val="BodyText"/>
        <w:numPr>
          <w:ilvl w:val="0"/>
          <w:numId w:val="1"/>
        </w:numPr>
        <w:tabs>
          <w:tab w:val="left" w:pos="661"/>
        </w:tabs>
        <w:spacing w:line="328" w:lineRule="exact"/>
        <w:ind w:right="744"/>
      </w:pPr>
      <w:r>
        <w:rPr>
          <w:spacing w:val="-1"/>
        </w:rPr>
        <w:t>Given</w:t>
      </w:r>
      <w:r>
        <w:t xml:space="preserve"> the </w:t>
      </w:r>
      <w:r>
        <w:rPr>
          <w:spacing w:val="-1"/>
        </w:rPr>
        <w:t>alphabet,</w:t>
      </w:r>
      <w:r>
        <w:t xml:space="preserve"> </w:t>
      </w:r>
      <w:r>
        <w:rPr>
          <w:rFonts w:ascii="Segoe UI Light" w:hAnsi="Segoe UI Light"/>
          <w:position w:val="-4"/>
        </w:rPr>
        <w:t>Σ</w:t>
      </w:r>
      <w:r>
        <w:t>=</w:t>
      </w:r>
      <w:r>
        <w:rPr>
          <w:spacing w:val="-1"/>
        </w:rPr>
        <w:t xml:space="preserve"> </w:t>
      </w:r>
      <w:r>
        <w:t>{</w:t>
      </w:r>
      <w:r>
        <w:rPr>
          <w:i/>
        </w:rPr>
        <w:t>p</w:t>
      </w:r>
      <w:r>
        <w:rPr>
          <w:i/>
          <w:spacing w:val="60"/>
        </w:rPr>
        <w:t xml:space="preserve"> </w:t>
      </w:r>
      <w:r>
        <w:rPr>
          <w:i/>
        </w:rPr>
        <w:t>t</w:t>
      </w:r>
      <w:r>
        <w:t xml:space="preserve">}, </w:t>
      </w:r>
      <w:r>
        <w:rPr>
          <w:spacing w:val="-1"/>
        </w:rPr>
        <w:t>Build</w:t>
      </w:r>
      <w:r>
        <w:t xml:space="preserve"> a</w:t>
      </w:r>
      <w:r>
        <w:rPr>
          <w:spacing w:val="-1"/>
        </w:rPr>
        <w:t xml:space="preserve"> FA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accepts</w:t>
      </w:r>
      <w:r>
        <w:t xml:space="preserve"> only</w:t>
      </w:r>
      <w:r>
        <w:rPr>
          <w:spacing w:val="-5"/>
        </w:rPr>
        <w:t xml:space="preserve"> </w:t>
      </w:r>
      <w:r>
        <w:t>those words that have</w:t>
      </w:r>
      <w:r>
        <w:rPr>
          <w:spacing w:val="5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 xml:space="preserve">than </w:t>
      </w:r>
      <w:r>
        <w:rPr>
          <w:spacing w:val="-1"/>
        </w:rPr>
        <w:t>five</w:t>
      </w:r>
      <w:r>
        <w:t xml:space="preserve"> letters.</w:t>
      </w:r>
    </w:p>
    <w:p w:rsidR="0040498A" w:rsidRDefault="004049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498A" w:rsidRDefault="004049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498A" w:rsidRDefault="000F770E">
      <w:pPr>
        <w:pStyle w:val="BodyText"/>
        <w:numPr>
          <w:ilvl w:val="0"/>
          <w:numId w:val="1"/>
        </w:numPr>
        <w:tabs>
          <w:tab w:val="left" w:pos="661"/>
        </w:tabs>
        <w:spacing w:before="181" w:line="328" w:lineRule="exact"/>
        <w:ind w:right="1098"/>
      </w:pPr>
      <w:r>
        <w:rPr>
          <w:spacing w:val="-1"/>
        </w:rPr>
        <w:t>Given</w:t>
      </w:r>
      <w:r>
        <w:t xml:space="preserve"> the </w:t>
      </w:r>
      <w:r>
        <w:rPr>
          <w:spacing w:val="-1"/>
        </w:rPr>
        <w:t>alphabet,</w:t>
      </w:r>
      <w:r>
        <w:t xml:space="preserve"> </w:t>
      </w:r>
      <w:r>
        <w:rPr>
          <w:rFonts w:ascii="Segoe UI Light" w:hAnsi="Segoe UI Light"/>
          <w:position w:val="-4"/>
        </w:rPr>
        <w:t>Σ</w:t>
      </w:r>
      <w:r>
        <w:t>=</w:t>
      </w:r>
      <w:r>
        <w:rPr>
          <w:spacing w:val="-1"/>
        </w:rPr>
        <w:t xml:space="preserve"> </w:t>
      </w:r>
      <w:r>
        <w:t>{</w:t>
      </w:r>
      <w:r>
        <w:rPr>
          <w:i/>
        </w:rPr>
        <w:t>c</w:t>
      </w:r>
      <w:r>
        <w:rPr>
          <w:i/>
          <w:spacing w:val="59"/>
        </w:rPr>
        <w:t xml:space="preserve"> </w:t>
      </w:r>
      <w:r>
        <w:rPr>
          <w:i/>
        </w:rPr>
        <w:t>d</w:t>
      </w:r>
      <w:r>
        <w:t xml:space="preserve">}, </w:t>
      </w:r>
      <w:r>
        <w:rPr>
          <w:spacing w:val="-1"/>
        </w:rPr>
        <w:t>Build</w:t>
      </w:r>
      <w: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FA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accepts</w:t>
      </w:r>
      <w:r>
        <w:t xml:space="preserve">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t xml:space="preserve">those </w:t>
      </w:r>
      <w:r>
        <w:rPr>
          <w:spacing w:val="-1"/>
        </w:rPr>
        <w:t>words</w:t>
      </w:r>
      <w:r>
        <w:t xml:space="preserve"> that</w:t>
      </w:r>
      <w:r>
        <w:rPr>
          <w:spacing w:val="57"/>
        </w:rPr>
        <w:t xml:space="preserve"> </w:t>
      </w:r>
      <w:r>
        <w:rPr>
          <w:spacing w:val="-1"/>
        </w:rPr>
        <w:t>have fewer</w:t>
      </w:r>
      <w:r>
        <w:t xml:space="preserve"> than five</w:t>
      </w:r>
      <w:r>
        <w:rPr>
          <w:spacing w:val="-2"/>
        </w:rPr>
        <w:t xml:space="preserve"> </w:t>
      </w:r>
      <w:r>
        <w:t>letters.</w:t>
      </w:r>
    </w:p>
    <w:p w:rsidR="0040498A" w:rsidRDefault="004049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498A" w:rsidRDefault="004049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498A" w:rsidRDefault="0040498A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40498A" w:rsidRDefault="000F770E">
      <w:pPr>
        <w:pStyle w:val="BodyText"/>
        <w:numPr>
          <w:ilvl w:val="0"/>
          <w:numId w:val="1"/>
        </w:numPr>
        <w:tabs>
          <w:tab w:val="left" w:pos="661"/>
        </w:tabs>
        <w:spacing w:line="332" w:lineRule="exact"/>
      </w:pPr>
      <w:r>
        <w:rPr>
          <w:spacing w:val="-1"/>
        </w:rPr>
        <w:t>Given</w:t>
      </w:r>
      <w:r>
        <w:t xml:space="preserve"> the </w:t>
      </w:r>
      <w:r>
        <w:rPr>
          <w:spacing w:val="-1"/>
        </w:rPr>
        <w:t>alphabet,</w:t>
      </w:r>
      <w:r>
        <w:t xml:space="preserve"> </w:t>
      </w:r>
      <w:r>
        <w:rPr>
          <w:rFonts w:ascii="Segoe UI Light" w:hAnsi="Segoe UI Light"/>
          <w:position w:val="-4"/>
        </w:rPr>
        <w:t>Σ</w:t>
      </w:r>
      <w:r>
        <w:t>=</w:t>
      </w:r>
      <w:r>
        <w:rPr>
          <w:spacing w:val="-1"/>
        </w:rPr>
        <w:t xml:space="preserve"> </w:t>
      </w:r>
      <w:r>
        <w:t>{</w:t>
      </w:r>
      <w:r>
        <w:rPr>
          <w:i/>
        </w:rPr>
        <w:t>p</w:t>
      </w:r>
      <w:r>
        <w:rPr>
          <w:i/>
          <w:spacing w:val="60"/>
        </w:rPr>
        <w:t xml:space="preserve"> </w:t>
      </w:r>
      <w:r>
        <w:rPr>
          <w:i/>
        </w:rPr>
        <w:t>t</w:t>
      </w:r>
      <w:r>
        <w:t xml:space="preserve">}, </w:t>
      </w:r>
      <w:r>
        <w:rPr>
          <w:spacing w:val="-1"/>
        </w:rPr>
        <w:t>Build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FA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accepts</w:t>
      </w:r>
      <w:r>
        <w:t xml:space="preserve"> only</w:t>
      </w:r>
      <w:r>
        <w:rPr>
          <w:spacing w:val="-5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rPr>
          <w:spacing w:val="-1"/>
        </w:rPr>
        <w:t>words</w:t>
      </w:r>
      <w:r>
        <w:t xml:space="preserve"> with</w:t>
      </w:r>
    </w:p>
    <w:p w:rsidR="0040498A" w:rsidRDefault="000F770E">
      <w:pPr>
        <w:spacing w:line="273" w:lineRule="exact"/>
        <w:ind w:left="6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i/>
          <w:spacing w:val="-1"/>
          <w:sz w:val="24"/>
        </w:rPr>
        <w:t>exactly</w:t>
      </w:r>
      <w:proofErr w:type="gramEnd"/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sz w:val="24"/>
        </w:rPr>
        <w:t>five</w:t>
      </w:r>
      <w:r>
        <w:rPr>
          <w:rFonts w:ascii="Times New Roman"/>
          <w:spacing w:val="-1"/>
          <w:sz w:val="24"/>
        </w:rPr>
        <w:t xml:space="preserve"> letters.</w:t>
      </w:r>
    </w:p>
    <w:p w:rsidR="0040498A" w:rsidRDefault="004049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498A" w:rsidRDefault="004049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498A" w:rsidRDefault="000F770E">
      <w:pPr>
        <w:pStyle w:val="BodyText"/>
        <w:numPr>
          <w:ilvl w:val="0"/>
          <w:numId w:val="1"/>
        </w:numPr>
        <w:tabs>
          <w:tab w:val="left" w:pos="661"/>
        </w:tabs>
        <w:spacing w:before="195" w:line="328" w:lineRule="exact"/>
        <w:ind w:right="1137"/>
      </w:pPr>
      <w:r>
        <w:rPr>
          <w:spacing w:val="-1"/>
        </w:rPr>
        <w:t>Given</w:t>
      </w:r>
      <w:r>
        <w:t xml:space="preserve"> the </w:t>
      </w:r>
      <w:r>
        <w:rPr>
          <w:spacing w:val="-1"/>
        </w:rPr>
        <w:t>alphabet,</w:t>
      </w:r>
      <w:r>
        <w:t xml:space="preserve"> </w:t>
      </w:r>
      <w:r>
        <w:rPr>
          <w:rFonts w:ascii="Segoe UI Light" w:hAnsi="Segoe UI Light"/>
          <w:position w:val="-4"/>
        </w:rPr>
        <w:t>Σ</w:t>
      </w:r>
      <w:r>
        <w:t>=</w:t>
      </w:r>
      <w:r>
        <w:rPr>
          <w:spacing w:val="-1"/>
        </w:rPr>
        <w:t xml:space="preserve"> </w:t>
      </w:r>
      <w:r>
        <w:t>{</w:t>
      </w:r>
      <w:r>
        <w:rPr>
          <w:i/>
        </w:rPr>
        <w:t>c</w:t>
      </w:r>
      <w:r>
        <w:rPr>
          <w:i/>
          <w:spacing w:val="59"/>
        </w:rPr>
        <w:t xml:space="preserve"> </w:t>
      </w:r>
      <w:r>
        <w:rPr>
          <w:i/>
        </w:rPr>
        <w:t>d</w:t>
      </w:r>
      <w:r>
        <w:t xml:space="preserve">}, build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FA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accepts</w:t>
      </w:r>
      <w:r>
        <w:t xml:space="preserve"> only</w:t>
      </w:r>
      <w:r>
        <w:rPr>
          <w:spacing w:val="-5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rPr>
          <w:spacing w:val="-1"/>
        </w:rPr>
        <w:t>words</w:t>
      </w:r>
      <w:r>
        <w:t xml:space="preserve"> that</w:t>
      </w:r>
      <w:r>
        <w:rPr>
          <w:spacing w:val="53"/>
        </w:rPr>
        <w:t xml:space="preserve"> </w:t>
      </w:r>
      <w:r>
        <w:rPr>
          <w:spacing w:val="-1"/>
        </w:rPr>
        <w:t>begin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end</w:t>
      </w:r>
      <w:r>
        <w:t xml:space="preserve"> with a </w:t>
      </w:r>
      <w:r>
        <w:rPr>
          <w:spacing w:val="-1"/>
        </w:rPr>
        <w:t>triple</w:t>
      </w:r>
      <w:r>
        <w:rPr>
          <w:spacing w:val="1"/>
        </w:rPr>
        <w:t xml:space="preserve"> </w:t>
      </w:r>
      <w:r>
        <w:rPr>
          <w:spacing w:val="-1"/>
        </w:rPr>
        <w:t>letter.</w:t>
      </w:r>
    </w:p>
    <w:p w:rsidR="0040498A" w:rsidRDefault="0040498A">
      <w:pPr>
        <w:spacing w:line="328" w:lineRule="exact"/>
        <w:sectPr w:rsidR="0040498A">
          <w:pgSz w:w="12240" w:h="15840"/>
          <w:pgMar w:top="1420" w:right="1720" w:bottom="1340" w:left="1320" w:header="814" w:footer="1144" w:gutter="0"/>
          <w:cols w:space="720"/>
        </w:sectPr>
      </w:pPr>
    </w:p>
    <w:p w:rsidR="0040498A" w:rsidRDefault="000F770E">
      <w:pPr>
        <w:numPr>
          <w:ilvl w:val="0"/>
          <w:numId w:val="1"/>
        </w:numPr>
        <w:tabs>
          <w:tab w:val="left" w:pos="641"/>
        </w:tabs>
        <w:spacing w:line="247" w:lineRule="auto"/>
        <w:ind w:left="640" w:right="16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lastRenderedPageBreak/>
        <w:t>Build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 xml:space="preserve"> FA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accepts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those </w:t>
      </w:r>
      <w:r>
        <w:rPr>
          <w:rFonts w:ascii="Times New Roman"/>
          <w:spacing w:val="-1"/>
          <w:sz w:val="24"/>
        </w:rPr>
        <w:t>words</w:t>
      </w:r>
      <w:r>
        <w:rPr>
          <w:rFonts w:ascii="Times New Roman"/>
          <w:sz w:val="24"/>
        </w:rPr>
        <w:t xml:space="preserve"> that have</w:t>
      </w:r>
      <w:r>
        <w:rPr>
          <w:rFonts w:ascii="Times New Roman"/>
          <w:spacing w:val="-1"/>
          <w:sz w:val="24"/>
        </w:rPr>
        <w:t xml:space="preserve"> an</w:t>
      </w:r>
      <w:r>
        <w:rPr>
          <w:rFonts w:ascii="Times New Roman"/>
          <w:sz w:val="24"/>
        </w:rPr>
        <w:t xml:space="preserve"> even number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substrings</w:t>
      </w:r>
      <w:r>
        <w:rPr>
          <w:rFonts w:ascii="Times New Roman"/>
          <w:sz w:val="24"/>
        </w:rPr>
        <w:t xml:space="preserve"> </w:t>
      </w:r>
      <w:proofErr w:type="spellStart"/>
      <w:proofErr w:type="gramStart"/>
      <w:r>
        <w:rPr>
          <w:rFonts w:ascii="Times New Roman"/>
          <w:i/>
          <w:spacing w:val="-1"/>
          <w:sz w:val="24"/>
        </w:rPr>
        <w:t>cdc</w:t>
      </w:r>
      <w:proofErr w:type="spellEnd"/>
      <w:proofErr w:type="gramEnd"/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(i.e.</w:t>
      </w:r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i/>
          <w:sz w:val="24"/>
        </w:rPr>
        <w:t>cdccdc</w:t>
      </w:r>
      <w:proofErr w:type="spellEnd"/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cdccdccdccdc</w:t>
      </w:r>
      <w:proofErr w:type="spellEnd"/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are </w:t>
      </w:r>
      <w:r>
        <w:rPr>
          <w:rFonts w:ascii="Times New Roman"/>
          <w:spacing w:val="-1"/>
          <w:sz w:val="24"/>
        </w:rPr>
        <w:t>accepted,</w:t>
      </w:r>
      <w:r>
        <w:rPr>
          <w:rFonts w:ascii="Times New Roman"/>
          <w:sz w:val="24"/>
        </w:rPr>
        <w:t xml:space="preserve"> but</w:t>
      </w:r>
      <w:r>
        <w:rPr>
          <w:rFonts w:ascii="Times New Roman"/>
          <w:spacing w:val="1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cdc</w:t>
      </w:r>
      <w:proofErr w:type="spellEnd"/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77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cdccdccdc</w:t>
      </w:r>
      <w:proofErr w:type="spellEnd"/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excepted)</w:t>
      </w:r>
    </w:p>
    <w:p w:rsidR="0040498A" w:rsidRDefault="004049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498A" w:rsidRDefault="0040498A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40498A" w:rsidRDefault="000F770E">
      <w:pPr>
        <w:pStyle w:val="BodyText"/>
        <w:numPr>
          <w:ilvl w:val="0"/>
          <w:numId w:val="1"/>
        </w:numPr>
        <w:tabs>
          <w:tab w:val="left" w:pos="641"/>
        </w:tabs>
        <w:spacing w:line="248" w:lineRule="auto"/>
        <w:ind w:left="640" w:right="1611"/>
        <w:jc w:val="both"/>
      </w:pPr>
      <w:r>
        <w:t>Write a</w:t>
      </w:r>
      <w:r>
        <w:rPr>
          <w:spacing w:val="-2"/>
        </w:rPr>
        <w:t xml:space="preserve"> </w:t>
      </w:r>
      <w:r>
        <w:rPr>
          <w:spacing w:val="-1"/>
        </w:rPr>
        <w:t>regular</w:t>
      </w:r>
      <w: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1"/>
        </w:rPr>
        <w:t>(not</w:t>
      </w:r>
      <w:r>
        <w:t xml:space="preserve"> a </w:t>
      </w:r>
      <w:r>
        <w:rPr>
          <w:spacing w:val="-1"/>
        </w:rPr>
        <w:t>programming</w:t>
      </w:r>
      <w:r>
        <w:rPr>
          <w:spacing w:val="-2"/>
        </w:rPr>
        <w:t xml:space="preserve"> </w:t>
      </w:r>
      <w:r>
        <w:rPr>
          <w:spacing w:val="-1"/>
        </w:rPr>
        <w:t xml:space="preserve">language </w:t>
      </w:r>
      <w:proofErr w:type="spellStart"/>
      <w:r>
        <w:rPr>
          <w:spacing w:val="-1"/>
        </w:rPr>
        <w:t>RegEx</w:t>
      </w:r>
      <w:proofErr w:type="spellEnd"/>
      <w:r>
        <w:rPr>
          <w:spacing w:val="-1"/>
        </w:rPr>
        <w:t>)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77"/>
        </w:rPr>
        <w:t xml:space="preserve"> </w:t>
      </w:r>
      <w:r>
        <w:t xml:space="preserve">following </w:t>
      </w:r>
      <w:r>
        <w:rPr>
          <w:spacing w:val="-1"/>
        </w:rPr>
        <w:t>FA.</w:t>
      </w:r>
    </w:p>
    <w:p w:rsidR="0040498A" w:rsidRDefault="000F770E">
      <w:pPr>
        <w:spacing w:line="200" w:lineRule="atLeast"/>
        <w:ind w:left="17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103709" cy="144275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709" cy="144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498A">
      <w:pgSz w:w="12240" w:h="15840"/>
      <w:pgMar w:top="1420" w:right="1720" w:bottom="1340" w:left="1340" w:header="814" w:footer="11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70E" w:rsidRDefault="000F770E">
      <w:r>
        <w:separator/>
      </w:r>
    </w:p>
  </w:endnote>
  <w:endnote w:type="continuationSeparator" w:id="0">
    <w:p w:rsidR="000F770E" w:rsidRDefault="000F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altName w:val="Segoe UI Light"/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98A" w:rsidRDefault="0040498A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70E" w:rsidRDefault="000F770E">
      <w:r>
        <w:separator/>
      </w:r>
    </w:p>
  </w:footnote>
  <w:footnote w:type="continuationSeparator" w:id="0">
    <w:p w:rsidR="000F770E" w:rsidRDefault="000F7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98A" w:rsidRDefault="000F770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6.8pt;margin-top:39.7pt;width:160.8pt;height:33.1pt;z-index:-5632;mso-position-horizontal-relative:page;mso-position-vertical-relative:page" filled="f" stroked="f">
          <v:textbox inset="0,0,0,0">
            <w:txbxContent>
              <w:p w:rsidR="0040498A" w:rsidRDefault="0040498A">
                <w:pPr>
                  <w:spacing w:line="341" w:lineRule="exact"/>
                  <w:ind w:left="65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303DC"/>
    <w:multiLevelType w:val="hybridMultilevel"/>
    <w:tmpl w:val="6F26934C"/>
    <w:lvl w:ilvl="0" w:tplc="3714850A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7242B26">
      <w:start w:val="1"/>
      <w:numFmt w:val="bullet"/>
      <w:lvlText w:val="-"/>
      <w:lvlJc w:val="left"/>
      <w:pPr>
        <w:ind w:left="599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AD2E645A">
      <w:start w:val="1"/>
      <w:numFmt w:val="bullet"/>
      <w:lvlText w:val="•"/>
      <w:lvlJc w:val="left"/>
      <w:pPr>
        <w:ind w:left="1595" w:hanging="140"/>
      </w:pPr>
      <w:rPr>
        <w:rFonts w:hint="default"/>
      </w:rPr>
    </w:lvl>
    <w:lvl w:ilvl="3" w:tplc="3AFAD9E2">
      <w:start w:val="1"/>
      <w:numFmt w:val="bullet"/>
      <w:lvlText w:val="•"/>
      <w:lvlJc w:val="left"/>
      <w:pPr>
        <w:ind w:left="2590" w:hanging="140"/>
      </w:pPr>
      <w:rPr>
        <w:rFonts w:hint="default"/>
      </w:rPr>
    </w:lvl>
    <w:lvl w:ilvl="4" w:tplc="3C54E21C">
      <w:start w:val="1"/>
      <w:numFmt w:val="bullet"/>
      <w:lvlText w:val="•"/>
      <w:lvlJc w:val="left"/>
      <w:pPr>
        <w:ind w:left="3586" w:hanging="140"/>
      </w:pPr>
      <w:rPr>
        <w:rFonts w:hint="default"/>
      </w:rPr>
    </w:lvl>
    <w:lvl w:ilvl="5" w:tplc="D82A6BDE">
      <w:start w:val="1"/>
      <w:numFmt w:val="bullet"/>
      <w:lvlText w:val="•"/>
      <w:lvlJc w:val="left"/>
      <w:pPr>
        <w:ind w:left="4582" w:hanging="140"/>
      </w:pPr>
      <w:rPr>
        <w:rFonts w:hint="default"/>
      </w:rPr>
    </w:lvl>
    <w:lvl w:ilvl="6" w:tplc="BEF686A0">
      <w:start w:val="1"/>
      <w:numFmt w:val="bullet"/>
      <w:lvlText w:val="•"/>
      <w:lvlJc w:val="left"/>
      <w:pPr>
        <w:ind w:left="5577" w:hanging="140"/>
      </w:pPr>
      <w:rPr>
        <w:rFonts w:hint="default"/>
      </w:rPr>
    </w:lvl>
    <w:lvl w:ilvl="7" w:tplc="48B48FF4">
      <w:start w:val="1"/>
      <w:numFmt w:val="bullet"/>
      <w:lvlText w:val="•"/>
      <w:lvlJc w:val="left"/>
      <w:pPr>
        <w:ind w:left="6573" w:hanging="140"/>
      </w:pPr>
      <w:rPr>
        <w:rFonts w:hint="default"/>
      </w:rPr>
    </w:lvl>
    <w:lvl w:ilvl="8" w:tplc="06A69052">
      <w:start w:val="1"/>
      <w:numFmt w:val="bullet"/>
      <w:lvlText w:val="•"/>
      <w:lvlJc w:val="left"/>
      <w:pPr>
        <w:ind w:left="7568" w:hanging="140"/>
      </w:pPr>
      <w:rPr>
        <w:rFonts w:hint="default"/>
      </w:rPr>
    </w:lvl>
  </w:abstractNum>
  <w:abstractNum w:abstractNumId="1" w15:restartNumberingAfterBreak="0">
    <w:nsid w:val="2F4B7F1A"/>
    <w:multiLevelType w:val="hybridMultilevel"/>
    <w:tmpl w:val="A8C88C6C"/>
    <w:lvl w:ilvl="0" w:tplc="B68CBD3A">
      <w:start w:val="9"/>
      <w:numFmt w:val="decimal"/>
      <w:lvlText w:val="%1."/>
      <w:lvlJc w:val="left"/>
      <w:pPr>
        <w:ind w:left="660" w:hanging="5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EB81DB6">
      <w:start w:val="1"/>
      <w:numFmt w:val="bullet"/>
      <w:lvlText w:val="•"/>
      <w:lvlJc w:val="left"/>
      <w:pPr>
        <w:ind w:left="1514" w:hanging="540"/>
      </w:pPr>
      <w:rPr>
        <w:rFonts w:hint="default"/>
      </w:rPr>
    </w:lvl>
    <w:lvl w:ilvl="2" w:tplc="4A8C5888">
      <w:start w:val="1"/>
      <w:numFmt w:val="bullet"/>
      <w:lvlText w:val="•"/>
      <w:lvlJc w:val="left"/>
      <w:pPr>
        <w:ind w:left="2368" w:hanging="540"/>
      </w:pPr>
      <w:rPr>
        <w:rFonts w:hint="default"/>
      </w:rPr>
    </w:lvl>
    <w:lvl w:ilvl="3" w:tplc="C4769A1A">
      <w:start w:val="1"/>
      <w:numFmt w:val="bullet"/>
      <w:lvlText w:val="•"/>
      <w:lvlJc w:val="left"/>
      <w:pPr>
        <w:ind w:left="3222" w:hanging="540"/>
      </w:pPr>
      <w:rPr>
        <w:rFonts w:hint="default"/>
      </w:rPr>
    </w:lvl>
    <w:lvl w:ilvl="4" w:tplc="49E44808">
      <w:start w:val="1"/>
      <w:numFmt w:val="bullet"/>
      <w:lvlText w:val="•"/>
      <w:lvlJc w:val="left"/>
      <w:pPr>
        <w:ind w:left="4076" w:hanging="540"/>
      </w:pPr>
      <w:rPr>
        <w:rFonts w:hint="default"/>
      </w:rPr>
    </w:lvl>
    <w:lvl w:ilvl="5" w:tplc="B3009EE8">
      <w:start w:val="1"/>
      <w:numFmt w:val="bullet"/>
      <w:lvlText w:val="•"/>
      <w:lvlJc w:val="left"/>
      <w:pPr>
        <w:ind w:left="4930" w:hanging="540"/>
      </w:pPr>
      <w:rPr>
        <w:rFonts w:hint="default"/>
      </w:rPr>
    </w:lvl>
    <w:lvl w:ilvl="6" w:tplc="ABB81C52">
      <w:start w:val="1"/>
      <w:numFmt w:val="bullet"/>
      <w:lvlText w:val="•"/>
      <w:lvlJc w:val="left"/>
      <w:pPr>
        <w:ind w:left="5784" w:hanging="540"/>
      </w:pPr>
      <w:rPr>
        <w:rFonts w:hint="default"/>
      </w:rPr>
    </w:lvl>
    <w:lvl w:ilvl="7" w:tplc="E83E3686">
      <w:start w:val="1"/>
      <w:numFmt w:val="bullet"/>
      <w:lvlText w:val="•"/>
      <w:lvlJc w:val="left"/>
      <w:pPr>
        <w:ind w:left="6638" w:hanging="540"/>
      </w:pPr>
      <w:rPr>
        <w:rFonts w:hint="default"/>
      </w:rPr>
    </w:lvl>
    <w:lvl w:ilvl="8" w:tplc="1E9E08DC">
      <w:start w:val="1"/>
      <w:numFmt w:val="bullet"/>
      <w:lvlText w:val="•"/>
      <w:lvlJc w:val="left"/>
      <w:pPr>
        <w:ind w:left="7492" w:hanging="5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0498A"/>
    <w:rsid w:val="000F770E"/>
    <w:rsid w:val="0040498A"/>
    <w:rsid w:val="00CE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5F5211CE-C557-4965-AC1F-61F9C4A3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439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0" w:hanging="5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3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D61"/>
  </w:style>
  <w:style w:type="paragraph" w:styleId="Footer">
    <w:name w:val="footer"/>
    <w:basedOn w:val="Normal"/>
    <w:link w:val="FooterChar"/>
    <w:uiPriority w:val="99"/>
    <w:unhideWhenUsed/>
    <w:rsid w:val="00CE3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Blumenthal, Richard</dc:creator>
  <cp:lastModifiedBy>PRIETO, JOHN E SrA USAF AFSPC 836 COS/DOC</cp:lastModifiedBy>
  <cp:revision>2</cp:revision>
  <dcterms:created xsi:type="dcterms:W3CDTF">2017-01-30T13:28:00Z</dcterms:created>
  <dcterms:modified xsi:type="dcterms:W3CDTF">2017-01-30T19:29:00Z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LastSaved">
    <vt:filetime>2017-01-30T00:00:00Z</vt:filetime>
  </property>
</Properties>
</file>