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C91" w:rsidRDefault="00962C91" w:rsidP="00CE587A">
      <w:pPr>
        <w:jc w:val="both"/>
        <w:rPr>
          <w:sz w:val="24"/>
          <w:szCs w:val="24"/>
        </w:rPr>
      </w:pPr>
    </w:p>
    <w:p w:rsidR="007C0619" w:rsidRPr="00E30B9C" w:rsidRDefault="007C0619" w:rsidP="00597FAC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E30B9C">
        <w:rPr>
          <w:b/>
          <w:bCs/>
          <w:sz w:val="28"/>
          <w:szCs w:val="28"/>
        </w:rPr>
        <w:t>Nanoscience lab report summer 2016</w:t>
      </w:r>
    </w:p>
    <w:p w:rsidR="00E95D99" w:rsidRPr="00E95D99" w:rsidRDefault="00E95D99" w:rsidP="00CE587A">
      <w:pPr>
        <w:jc w:val="both"/>
        <w:rPr>
          <w:sz w:val="24"/>
          <w:szCs w:val="24"/>
        </w:rPr>
      </w:pPr>
    </w:p>
    <w:p w:rsidR="007C0619" w:rsidRPr="00E30B9C" w:rsidRDefault="007C0619" w:rsidP="00CE587A">
      <w:pPr>
        <w:jc w:val="both"/>
        <w:rPr>
          <w:b/>
          <w:bCs/>
          <w:sz w:val="28"/>
          <w:szCs w:val="28"/>
          <w:u w:val="single"/>
        </w:rPr>
      </w:pPr>
      <w:r w:rsidRPr="00E30B9C">
        <w:rPr>
          <w:b/>
          <w:bCs/>
          <w:sz w:val="28"/>
          <w:szCs w:val="28"/>
          <w:u w:val="single"/>
        </w:rPr>
        <w:t xml:space="preserve">Introduction </w:t>
      </w:r>
    </w:p>
    <w:p w:rsidR="00E30B9C" w:rsidRPr="00E95D99" w:rsidRDefault="00E30B9C" w:rsidP="00CE587A">
      <w:pPr>
        <w:jc w:val="both"/>
        <w:rPr>
          <w:sz w:val="24"/>
          <w:szCs w:val="24"/>
          <w:u w:val="single"/>
        </w:rPr>
      </w:pPr>
    </w:p>
    <w:p w:rsidR="0013377C" w:rsidRPr="00E95D99" w:rsidRDefault="00282CFF" w:rsidP="00CE587A">
      <w:pPr>
        <w:spacing w:line="360" w:lineRule="auto"/>
        <w:jc w:val="both"/>
        <w:rPr>
          <w:sz w:val="24"/>
          <w:szCs w:val="24"/>
          <w:vertAlign w:val="subscript"/>
        </w:rPr>
      </w:pPr>
      <w:r>
        <w:rPr>
          <w:sz w:val="24"/>
          <w:szCs w:val="24"/>
        </w:rPr>
        <w:t xml:space="preserve">        </w:t>
      </w:r>
      <w:r w:rsidR="007C0619" w:rsidRPr="00E95D99">
        <w:rPr>
          <w:sz w:val="24"/>
          <w:szCs w:val="24"/>
        </w:rPr>
        <w:t xml:space="preserve">Carbohydrate are an important part in biological system, which can be found inside and on the surface of cells. Carbohydrates play important role </w:t>
      </w:r>
      <w:r w:rsidR="000343D2" w:rsidRPr="00E95D99">
        <w:rPr>
          <w:sz w:val="24"/>
          <w:szCs w:val="24"/>
        </w:rPr>
        <w:t xml:space="preserve">with biological recognitions that have the ability to </w:t>
      </w:r>
      <w:r w:rsidR="0013377C" w:rsidRPr="00E95D99">
        <w:rPr>
          <w:sz w:val="24"/>
          <w:szCs w:val="24"/>
        </w:rPr>
        <w:t>bind proteins</w:t>
      </w:r>
      <w:r w:rsidR="000343D2" w:rsidRPr="00E95D99">
        <w:rPr>
          <w:sz w:val="24"/>
          <w:szCs w:val="24"/>
        </w:rPr>
        <w:t xml:space="preserve"> and play important </w:t>
      </w:r>
      <w:r w:rsidR="0013377C" w:rsidRPr="00E95D99">
        <w:rPr>
          <w:sz w:val="24"/>
          <w:szCs w:val="24"/>
        </w:rPr>
        <w:t>role on</w:t>
      </w:r>
      <w:r w:rsidR="000343D2" w:rsidRPr="00E95D99">
        <w:rPr>
          <w:sz w:val="24"/>
          <w:szCs w:val="24"/>
        </w:rPr>
        <w:t xml:space="preserve"> cell </w:t>
      </w:r>
      <w:r w:rsidR="0013377C" w:rsidRPr="00E95D99">
        <w:rPr>
          <w:sz w:val="24"/>
          <w:szCs w:val="24"/>
        </w:rPr>
        <w:t>surface.</w:t>
      </w:r>
      <w:r w:rsidR="000343D2" w:rsidRPr="00E95D99">
        <w:rPr>
          <w:sz w:val="24"/>
          <w:szCs w:val="24"/>
        </w:rPr>
        <w:t xml:space="preserve"> understanding of Carbohydrate protein interactions helps to </w:t>
      </w:r>
      <w:r w:rsidR="0013377C" w:rsidRPr="00E95D99">
        <w:rPr>
          <w:sz w:val="24"/>
          <w:szCs w:val="24"/>
        </w:rPr>
        <w:t>produce</w:t>
      </w:r>
      <w:r w:rsidR="000343D2" w:rsidRPr="00E95D99">
        <w:rPr>
          <w:sz w:val="24"/>
          <w:szCs w:val="24"/>
        </w:rPr>
        <w:t xml:space="preserve"> </w:t>
      </w:r>
      <w:r w:rsidR="0013377C" w:rsidRPr="00E95D99">
        <w:rPr>
          <w:sz w:val="24"/>
          <w:szCs w:val="24"/>
        </w:rPr>
        <w:t>medicine</w:t>
      </w:r>
      <w:r w:rsidR="000343D2" w:rsidRPr="00E95D99">
        <w:rPr>
          <w:sz w:val="24"/>
          <w:szCs w:val="24"/>
        </w:rPr>
        <w:t xml:space="preserve"> which improve immunity response and overcome on bacteria or leads to find ways to cure </w:t>
      </w:r>
      <w:r w:rsidR="0013377C" w:rsidRPr="00E95D99">
        <w:rPr>
          <w:sz w:val="24"/>
          <w:szCs w:val="24"/>
        </w:rPr>
        <w:t>chronic</w:t>
      </w:r>
      <w:r w:rsidR="000343D2" w:rsidRPr="00E95D99">
        <w:rPr>
          <w:sz w:val="24"/>
          <w:szCs w:val="24"/>
        </w:rPr>
        <w:t xml:space="preserve"> disease</w:t>
      </w:r>
      <w:r w:rsidR="0013377C" w:rsidRPr="00E95D99">
        <w:rPr>
          <w:sz w:val="24"/>
          <w:szCs w:val="24"/>
        </w:rPr>
        <w:t>s</w:t>
      </w:r>
      <w:r w:rsidR="000343D2" w:rsidRPr="00E95D99">
        <w:rPr>
          <w:sz w:val="24"/>
          <w:szCs w:val="24"/>
        </w:rPr>
        <w:t xml:space="preserve"> such</w:t>
      </w:r>
      <w:r w:rsidR="009A7100">
        <w:rPr>
          <w:sz w:val="24"/>
          <w:szCs w:val="24"/>
        </w:rPr>
        <w:t xml:space="preserve"> as</w:t>
      </w:r>
      <w:r w:rsidR="000343D2" w:rsidRPr="00E95D99">
        <w:rPr>
          <w:sz w:val="24"/>
          <w:szCs w:val="24"/>
        </w:rPr>
        <w:t xml:space="preserve"> cancer</w:t>
      </w:r>
      <w:r w:rsidR="0013377C" w:rsidRPr="00E95D99">
        <w:rPr>
          <w:sz w:val="24"/>
          <w:szCs w:val="24"/>
          <w:vertAlign w:val="superscript"/>
        </w:rPr>
        <w:t>1</w:t>
      </w:r>
      <w:r w:rsidR="0013377C" w:rsidRPr="00E95D99">
        <w:rPr>
          <w:sz w:val="24"/>
          <w:szCs w:val="24"/>
          <w:vertAlign w:val="subscript"/>
        </w:rPr>
        <w:t>.</w:t>
      </w:r>
    </w:p>
    <w:p w:rsidR="00E95D99" w:rsidRPr="00282CFF" w:rsidRDefault="00282CFF" w:rsidP="00CE587A">
      <w:pPr>
        <w:spacing w:line="360" w:lineRule="auto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       </w:t>
      </w:r>
      <w:r w:rsidR="00B43EAC" w:rsidRPr="00E95D99">
        <w:rPr>
          <w:sz w:val="24"/>
          <w:szCs w:val="24"/>
        </w:rPr>
        <w:t>In professor Stine lab, the s</w:t>
      </w:r>
      <w:r w:rsidR="00C81440">
        <w:rPr>
          <w:sz w:val="24"/>
          <w:szCs w:val="24"/>
        </w:rPr>
        <w:t>tudy of carbohydrate protein interactions</w:t>
      </w:r>
      <w:r w:rsidR="00B43EAC" w:rsidRPr="00E95D99">
        <w:rPr>
          <w:sz w:val="24"/>
          <w:szCs w:val="24"/>
        </w:rPr>
        <w:t xml:space="preserve"> relies on the formation of self-assembled monolayers(SAMs). The formation of SAMs occur on </w:t>
      </w:r>
      <w:proofErr w:type="spellStart"/>
      <w:r w:rsidR="00B43EAC" w:rsidRPr="00E95D99">
        <w:rPr>
          <w:sz w:val="24"/>
          <w:szCs w:val="24"/>
        </w:rPr>
        <w:t>dealloyed</w:t>
      </w:r>
      <w:proofErr w:type="spellEnd"/>
      <w:r w:rsidR="00B43EAC" w:rsidRPr="00E95D99">
        <w:rPr>
          <w:sz w:val="24"/>
          <w:szCs w:val="24"/>
        </w:rPr>
        <w:t xml:space="preserve"> Gold</w:t>
      </w:r>
      <w:r w:rsidR="00AC71FD" w:rsidRPr="00E95D99">
        <w:rPr>
          <w:sz w:val="24"/>
          <w:szCs w:val="24"/>
        </w:rPr>
        <w:t xml:space="preserve"> surface </w:t>
      </w:r>
      <w:r w:rsidR="001B2F49">
        <w:rPr>
          <w:sz w:val="24"/>
          <w:szCs w:val="24"/>
        </w:rPr>
        <w:t xml:space="preserve">to make strong bond with </w:t>
      </w:r>
      <w:r w:rsidR="00AC71FD" w:rsidRPr="00E95D99">
        <w:rPr>
          <w:sz w:val="24"/>
          <w:szCs w:val="24"/>
        </w:rPr>
        <w:t xml:space="preserve">thiol </w:t>
      </w:r>
      <w:r w:rsidR="00DA1BFA" w:rsidRPr="00E95D99">
        <w:rPr>
          <w:sz w:val="24"/>
          <w:szCs w:val="24"/>
        </w:rPr>
        <w:t>substrates</w:t>
      </w:r>
      <w:r w:rsidR="00DA1BFA">
        <w:rPr>
          <w:sz w:val="24"/>
          <w:szCs w:val="24"/>
        </w:rPr>
        <w:t>. Then</w:t>
      </w:r>
      <w:r w:rsidR="001B2F49">
        <w:rPr>
          <w:sz w:val="24"/>
          <w:szCs w:val="24"/>
        </w:rPr>
        <w:t>, protei</w:t>
      </w:r>
      <w:r w:rsidR="00DA1BFA">
        <w:rPr>
          <w:sz w:val="24"/>
          <w:szCs w:val="24"/>
        </w:rPr>
        <w:t>ns interact with</w:t>
      </w:r>
      <w:r w:rsidR="001B2F49">
        <w:rPr>
          <w:sz w:val="24"/>
          <w:szCs w:val="24"/>
        </w:rPr>
        <w:t xml:space="preserve"> </w:t>
      </w:r>
      <w:r w:rsidR="00DA1BFA">
        <w:rPr>
          <w:sz w:val="24"/>
          <w:szCs w:val="24"/>
        </w:rPr>
        <w:t xml:space="preserve">terminated functional group on </w:t>
      </w:r>
      <w:proofErr w:type="spellStart"/>
      <w:r w:rsidR="00DA1BFA">
        <w:rPr>
          <w:sz w:val="24"/>
          <w:szCs w:val="24"/>
        </w:rPr>
        <w:t>alkanthiols</w:t>
      </w:r>
      <w:proofErr w:type="spellEnd"/>
      <w:r w:rsidR="00DA1BFA">
        <w:rPr>
          <w:sz w:val="24"/>
          <w:szCs w:val="24"/>
        </w:rPr>
        <w:t xml:space="preserve">. </w:t>
      </w:r>
      <w:r w:rsidR="001B2F49">
        <w:rPr>
          <w:sz w:val="24"/>
          <w:szCs w:val="24"/>
        </w:rPr>
        <w:t xml:space="preserve"> </w:t>
      </w:r>
      <w:r w:rsidR="00DA1BFA">
        <w:rPr>
          <w:sz w:val="24"/>
          <w:szCs w:val="24"/>
        </w:rPr>
        <w:t>I</w:t>
      </w:r>
      <w:r w:rsidR="00DA1BFA" w:rsidRPr="00DA1BFA">
        <w:rPr>
          <w:sz w:val="24"/>
          <w:szCs w:val="24"/>
        </w:rPr>
        <w:t>n</w:t>
      </w:r>
      <w:r w:rsidR="00DA1BFA">
        <w:rPr>
          <w:sz w:val="24"/>
          <w:szCs w:val="24"/>
        </w:rPr>
        <w:t xml:space="preserve"> thi</w:t>
      </w:r>
      <w:r w:rsidR="00204706">
        <w:rPr>
          <w:sz w:val="24"/>
          <w:szCs w:val="24"/>
        </w:rPr>
        <w:t>s work, the form</w:t>
      </w:r>
      <w:r w:rsidR="00B87444">
        <w:rPr>
          <w:sz w:val="24"/>
          <w:szCs w:val="24"/>
        </w:rPr>
        <w:t xml:space="preserve">ation of Gal PEG SAM </w:t>
      </w:r>
      <w:r w:rsidR="00204706">
        <w:rPr>
          <w:sz w:val="24"/>
          <w:szCs w:val="24"/>
        </w:rPr>
        <w:t>modified np-Au monolith</w:t>
      </w:r>
      <w:r w:rsidR="00B43EAC" w:rsidRPr="00E95D99">
        <w:rPr>
          <w:sz w:val="24"/>
          <w:szCs w:val="24"/>
        </w:rPr>
        <w:t xml:space="preserve"> </w:t>
      </w:r>
      <w:r w:rsidR="00204706">
        <w:rPr>
          <w:sz w:val="24"/>
          <w:szCs w:val="24"/>
        </w:rPr>
        <w:t>used to capture</w:t>
      </w:r>
      <w:r w:rsidR="008872A8">
        <w:rPr>
          <w:sz w:val="24"/>
          <w:szCs w:val="24"/>
        </w:rPr>
        <w:t xml:space="preserve"> Soybean agglutinin(SBA)</w:t>
      </w:r>
      <w:r w:rsidR="00204706">
        <w:rPr>
          <w:sz w:val="24"/>
          <w:szCs w:val="24"/>
        </w:rPr>
        <w:t xml:space="preserve"> from its mixture with </w:t>
      </w:r>
      <w:r w:rsidR="008872A8">
        <w:rPr>
          <w:sz w:val="24"/>
          <w:szCs w:val="24"/>
        </w:rPr>
        <w:t>Con A</w:t>
      </w:r>
      <w:r w:rsidR="00F90ACC">
        <w:rPr>
          <w:sz w:val="24"/>
          <w:szCs w:val="24"/>
        </w:rPr>
        <w:t xml:space="preserve"> and release it afterward.</w:t>
      </w:r>
    </w:p>
    <w:p w:rsidR="00AC71FD" w:rsidRPr="00E30B9C" w:rsidRDefault="00F90ACC" w:rsidP="00CE587A">
      <w:pPr>
        <w:spacing w:line="360" w:lineRule="auto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Material</w:t>
      </w:r>
      <w:r>
        <w:rPr>
          <w:b/>
          <w:bCs/>
          <w:sz w:val="24"/>
          <w:szCs w:val="24"/>
          <w:u w:val="single"/>
        </w:rPr>
        <w:t>s</w:t>
      </w:r>
      <w:r w:rsidR="00282CFF">
        <w:rPr>
          <w:b/>
          <w:bCs/>
          <w:sz w:val="28"/>
          <w:szCs w:val="28"/>
          <w:u w:val="single"/>
        </w:rPr>
        <w:t>:</w:t>
      </w:r>
    </w:p>
    <w:p w:rsidR="00AC71FD" w:rsidRPr="00E95D99" w:rsidRDefault="00282CFF" w:rsidP="00F90AC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1002FD">
        <w:rPr>
          <w:sz w:val="24"/>
          <w:szCs w:val="24"/>
        </w:rPr>
        <w:t>Used materials</w:t>
      </w:r>
      <w:r w:rsidR="00F90ACC">
        <w:rPr>
          <w:sz w:val="24"/>
          <w:szCs w:val="24"/>
        </w:rPr>
        <w:t xml:space="preserve"> in this experiment</w:t>
      </w:r>
      <w:r w:rsidR="00B415ED" w:rsidRPr="00E95D99">
        <w:rPr>
          <w:sz w:val="24"/>
          <w:szCs w:val="24"/>
        </w:rPr>
        <w:t xml:space="preserve"> are </w:t>
      </w:r>
      <w:r w:rsidR="006A245E">
        <w:rPr>
          <w:sz w:val="24"/>
          <w:szCs w:val="24"/>
        </w:rPr>
        <w:t>β</w:t>
      </w:r>
      <w:r w:rsidR="00AC71FD" w:rsidRPr="00E95D99">
        <w:rPr>
          <w:sz w:val="24"/>
          <w:szCs w:val="24"/>
        </w:rPr>
        <w:t xml:space="preserve"> Gal-C12-SH (12-mercaptododecyl B-D-</w:t>
      </w:r>
      <w:proofErr w:type="spellStart"/>
      <w:r w:rsidR="00AC71FD" w:rsidRPr="00E95D99">
        <w:rPr>
          <w:sz w:val="24"/>
          <w:szCs w:val="24"/>
        </w:rPr>
        <w:t>galactopyranoside</w:t>
      </w:r>
      <w:proofErr w:type="spellEnd"/>
      <w:r w:rsidR="00AC71FD" w:rsidRPr="00E95D99">
        <w:rPr>
          <w:sz w:val="24"/>
          <w:szCs w:val="24"/>
        </w:rPr>
        <w:t xml:space="preserve">), PEG (Poly Ethylene glycol), SBA (Soybean agglutinin), D </w:t>
      </w:r>
      <w:proofErr w:type="gramStart"/>
      <w:r w:rsidR="00AC71FD" w:rsidRPr="00E95D99">
        <w:rPr>
          <w:sz w:val="24"/>
          <w:szCs w:val="24"/>
        </w:rPr>
        <w:t xml:space="preserve">Galactose </w:t>
      </w:r>
      <w:r w:rsidR="002C2475" w:rsidRPr="00E95D99">
        <w:rPr>
          <w:sz w:val="24"/>
          <w:szCs w:val="24"/>
        </w:rPr>
        <w:t>,</w:t>
      </w:r>
      <w:proofErr w:type="gramEnd"/>
      <w:r w:rsidR="002C2475" w:rsidRPr="00E95D99">
        <w:rPr>
          <w:sz w:val="24"/>
          <w:szCs w:val="24"/>
        </w:rPr>
        <w:t xml:space="preserve"> </w:t>
      </w:r>
      <w:proofErr w:type="spellStart"/>
      <w:r w:rsidR="002C2475" w:rsidRPr="00E95D99">
        <w:rPr>
          <w:sz w:val="24"/>
          <w:szCs w:val="24"/>
        </w:rPr>
        <w:t>Concanvalin</w:t>
      </w:r>
      <w:proofErr w:type="spellEnd"/>
      <w:r w:rsidR="002C2475" w:rsidRPr="00E95D99">
        <w:rPr>
          <w:sz w:val="24"/>
          <w:szCs w:val="24"/>
        </w:rPr>
        <w:t xml:space="preserve"> A </w:t>
      </w:r>
      <w:r w:rsidR="006C275D" w:rsidRPr="00E95D99">
        <w:rPr>
          <w:sz w:val="24"/>
          <w:szCs w:val="24"/>
        </w:rPr>
        <w:t xml:space="preserve">Fluorescein </w:t>
      </w:r>
      <w:proofErr w:type="spellStart"/>
      <w:r w:rsidR="006C275D" w:rsidRPr="00E95D99">
        <w:rPr>
          <w:sz w:val="24"/>
          <w:szCs w:val="24"/>
        </w:rPr>
        <w:t>isothiocyanate</w:t>
      </w:r>
      <w:proofErr w:type="spellEnd"/>
      <w:r w:rsidR="006C275D" w:rsidRPr="00E95D99">
        <w:rPr>
          <w:sz w:val="24"/>
          <w:szCs w:val="24"/>
        </w:rPr>
        <w:t xml:space="preserve"> </w:t>
      </w:r>
      <w:r w:rsidR="00F90ACC">
        <w:rPr>
          <w:sz w:val="24"/>
          <w:szCs w:val="24"/>
        </w:rPr>
        <w:t>(Con A)</w:t>
      </w:r>
      <w:r w:rsidR="001002FD">
        <w:rPr>
          <w:sz w:val="24"/>
          <w:szCs w:val="24"/>
        </w:rPr>
        <w:t xml:space="preserve"> ,</w:t>
      </w:r>
      <w:r w:rsidR="002C2475" w:rsidRPr="00E95D99">
        <w:rPr>
          <w:sz w:val="24"/>
          <w:szCs w:val="24"/>
        </w:rPr>
        <w:t xml:space="preserve"> HPLC </w:t>
      </w:r>
      <w:proofErr w:type="spellStart"/>
      <w:r w:rsidR="002C2475" w:rsidRPr="00E95D99">
        <w:rPr>
          <w:sz w:val="24"/>
          <w:szCs w:val="24"/>
        </w:rPr>
        <w:t>Etoh</w:t>
      </w:r>
      <w:proofErr w:type="spellEnd"/>
      <w:r w:rsidR="002C2475" w:rsidRPr="00E95D99">
        <w:rPr>
          <w:sz w:val="24"/>
          <w:szCs w:val="24"/>
        </w:rPr>
        <w:t xml:space="preserve"> </w:t>
      </w:r>
      <w:r w:rsidR="006C275D" w:rsidRPr="00E95D99">
        <w:rPr>
          <w:sz w:val="24"/>
          <w:szCs w:val="24"/>
        </w:rPr>
        <w:t xml:space="preserve">, and Tris (hydroxyethyl) amino methane (Tris </w:t>
      </w:r>
      <w:proofErr w:type="spellStart"/>
      <w:r w:rsidR="006C275D" w:rsidRPr="00E95D99">
        <w:rPr>
          <w:sz w:val="24"/>
          <w:szCs w:val="24"/>
        </w:rPr>
        <w:t>Nacl</w:t>
      </w:r>
      <w:proofErr w:type="spellEnd"/>
      <w:r w:rsidR="006C275D" w:rsidRPr="00E95D99">
        <w:rPr>
          <w:sz w:val="24"/>
          <w:szCs w:val="24"/>
        </w:rPr>
        <w:t xml:space="preserve"> buffer Ph~7.4 ).</w:t>
      </w:r>
    </w:p>
    <w:p w:rsidR="00B415ED" w:rsidRDefault="00B415ED" w:rsidP="00CE587A">
      <w:pPr>
        <w:spacing w:line="360" w:lineRule="auto"/>
        <w:jc w:val="both"/>
        <w:rPr>
          <w:b/>
          <w:bCs/>
          <w:sz w:val="28"/>
          <w:szCs w:val="28"/>
        </w:rPr>
      </w:pPr>
      <w:r w:rsidRPr="00E30B9C">
        <w:rPr>
          <w:b/>
          <w:bCs/>
          <w:sz w:val="28"/>
          <w:szCs w:val="28"/>
          <w:u w:val="single"/>
        </w:rPr>
        <w:t>Methods</w:t>
      </w:r>
      <w:r w:rsidRPr="00E30B9C">
        <w:rPr>
          <w:b/>
          <w:bCs/>
          <w:sz w:val="28"/>
          <w:szCs w:val="28"/>
        </w:rPr>
        <w:t>:</w:t>
      </w:r>
    </w:p>
    <w:p w:rsidR="00714AB0" w:rsidRPr="00714AB0" w:rsidRDefault="008C32E1" w:rsidP="00CE587A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Np-Au preparation:</w:t>
      </w:r>
    </w:p>
    <w:p w:rsidR="00B415ED" w:rsidRPr="00E95D99" w:rsidRDefault="00714AB0" w:rsidP="00CE587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B415ED" w:rsidRPr="00E95D99">
        <w:rPr>
          <w:sz w:val="24"/>
          <w:szCs w:val="24"/>
        </w:rPr>
        <w:t>the experiment</w:t>
      </w:r>
      <w:r w:rsidR="0037427E">
        <w:rPr>
          <w:sz w:val="24"/>
          <w:szCs w:val="24"/>
        </w:rPr>
        <w:t xml:space="preserve"> begins with preparation of</w:t>
      </w:r>
      <w:r w:rsidR="00B415ED" w:rsidRPr="00E95D99">
        <w:rPr>
          <w:sz w:val="24"/>
          <w:szCs w:val="24"/>
        </w:rPr>
        <w:t xml:space="preserve"> </w:t>
      </w:r>
      <w:proofErr w:type="spellStart"/>
      <w:r w:rsidR="0037427E">
        <w:rPr>
          <w:sz w:val="24"/>
          <w:szCs w:val="24"/>
        </w:rPr>
        <w:t>dealloyed</w:t>
      </w:r>
      <w:proofErr w:type="spellEnd"/>
      <w:r w:rsidR="0037427E">
        <w:rPr>
          <w:sz w:val="24"/>
          <w:szCs w:val="24"/>
        </w:rPr>
        <w:t xml:space="preserve"> </w:t>
      </w:r>
      <w:r w:rsidR="00B415ED" w:rsidRPr="00E95D99">
        <w:rPr>
          <w:sz w:val="24"/>
          <w:szCs w:val="24"/>
        </w:rPr>
        <w:t xml:space="preserve">Gold </w:t>
      </w:r>
      <w:r w:rsidR="0037427E">
        <w:rPr>
          <w:sz w:val="24"/>
          <w:szCs w:val="24"/>
        </w:rPr>
        <w:t>after c</w:t>
      </w:r>
      <w:r w:rsidR="00B415ED" w:rsidRPr="00E95D99">
        <w:rPr>
          <w:sz w:val="24"/>
          <w:szCs w:val="24"/>
        </w:rPr>
        <w:t xml:space="preserve">utting gold </w:t>
      </w:r>
      <w:proofErr w:type="gramStart"/>
      <w:r w:rsidR="00B415ED" w:rsidRPr="00E95D99">
        <w:rPr>
          <w:sz w:val="24"/>
          <w:szCs w:val="24"/>
        </w:rPr>
        <w:t>plates(</w:t>
      </w:r>
      <w:proofErr w:type="gramEnd"/>
      <w:r w:rsidR="00B415ED" w:rsidRPr="00E95D99">
        <w:rPr>
          <w:sz w:val="24"/>
          <w:szCs w:val="24"/>
        </w:rPr>
        <w:t>41.7% Au, 20.3% Ag and 38.0 % Cu) into 4 mm x</w:t>
      </w:r>
      <w:r w:rsidR="0037427E">
        <w:rPr>
          <w:sz w:val="24"/>
          <w:szCs w:val="24"/>
        </w:rPr>
        <w:t xml:space="preserve"> </w:t>
      </w:r>
      <w:r w:rsidR="00B415ED" w:rsidRPr="00E95D99">
        <w:rPr>
          <w:sz w:val="24"/>
          <w:szCs w:val="24"/>
        </w:rPr>
        <w:t xml:space="preserve">4 mm x 0.5 mm. Then, </w:t>
      </w:r>
      <w:proofErr w:type="spellStart"/>
      <w:r w:rsidR="00B415ED" w:rsidRPr="00E95D99">
        <w:rPr>
          <w:sz w:val="24"/>
          <w:szCs w:val="24"/>
        </w:rPr>
        <w:t>dealloyed</w:t>
      </w:r>
      <w:proofErr w:type="spellEnd"/>
      <w:r w:rsidR="00B415ED" w:rsidRPr="00E95D99">
        <w:rPr>
          <w:sz w:val="24"/>
          <w:szCs w:val="24"/>
        </w:rPr>
        <w:t xml:space="preserve"> Au plates by</w:t>
      </w:r>
      <w:r w:rsidR="0037427E">
        <w:rPr>
          <w:sz w:val="24"/>
          <w:szCs w:val="24"/>
        </w:rPr>
        <w:t xml:space="preserve"> </w:t>
      </w:r>
      <w:r w:rsidR="003141D8">
        <w:rPr>
          <w:sz w:val="24"/>
          <w:szCs w:val="24"/>
        </w:rPr>
        <w:t xml:space="preserve">using </w:t>
      </w:r>
      <w:r w:rsidR="003141D8" w:rsidRPr="00E95D99">
        <w:rPr>
          <w:sz w:val="24"/>
          <w:szCs w:val="24"/>
        </w:rPr>
        <w:t>nitric</w:t>
      </w:r>
      <w:r w:rsidR="00B415ED" w:rsidRPr="00E95D99">
        <w:rPr>
          <w:sz w:val="24"/>
          <w:szCs w:val="24"/>
        </w:rPr>
        <w:t xml:space="preserve"> acid for 48 h</w:t>
      </w:r>
      <w:r w:rsidR="003141D8">
        <w:rPr>
          <w:sz w:val="24"/>
          <w:szCs w:val="24"/>
        </w:rPr>
        <w:t>ou</w:t>
      </w:r>
      <w:r w:rsidR="00B415ED" w:rsidRPr="00E95D99">
        <w:rPr>
          <w:sz w:val="24"/>
          <w:szCs w:val="24"/>
        </w:rPr>
        <w:t>rs and after the first 24 h</w:t>
      </w:r>
      <w:r w:rsidR="003141D8">
        <w:rPr>
          <w:sz w:val="24"/>
          <w:szCs w:val="24"/>
        </w:rPr>
        <w:t>ou</w:t>
      </w:r>
      <w:r w:rsidR="00B415ED" w:rsidRPr="00E95D99">
        <w:rPr>
          <w:sz w:val="24"/>
          <w:szCs w:val="24"/>
        </w:rPr>
        <w:t>rs</w:t>
      </w:r>
      <w:r w:rsidR="00F90ACC">
        <w:rPr>
          <w:sz w:val="24"/>
          <w:szCs w:val="24"/>
        </w:rPr>
        <w:t>,</w:t>
      </w:r>
      <w:r w:rsidR="00B415ED" w:rsidRPr="00E95D99">
        <w:rPr>
          <w:sz w:val="24"/>
          <w:szCs w:val="24"/>
        </w:rPr>
        <w:t xml:space="preserve"> it has to be refilled aga</w:t>
      </w:r>
      <w:r w:rsidR="003141D8">
        <w:rPr>
          <w:sz w:val="24"/>
          <w:szCs w:val="24"/>
        </w:rPr>
        <w:t>in with nitric acid. After 48 hour</w:t>
      </w:r>
      <w:r w:rsidR="00B415ED" w:rsidRPr="00E95D99">
        <w:rPr>
          <w:sz w:val="24"/>
          <w:szCs w:val="24"/>
        </w:rPr>
        <w:t>s, gold plates rinsed with Milli-Q water to neutralize their PH.</w:t>
      </w:r>
    </w:p>
    <w:p w:rsidR="008C32E1" w:rsidRDefault="008C32E1" w:rsidP="00CE587A">
      <w:pPr>
        <w:spacing w:line="360" w:lineRule="auto"/>
        <w:jc w:val="both"/>
        <w:rPr>
          <w:sz w:val="24"/>
          <w:szCs w:val="24"/>
        </w:rPr>
      </w:pPr>
    </w:p>
    <w:p w:rsidR="008C32E1" w:rsidRPr="00597FAC" w:rsidRDefault="00597FAC" w:rsidP="00CE587A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bCs/>
          <w:sz w:val="24"/>
          <w:szCs w:val="24"/>
        </w:rPr>
      </w:pPr>
      <w:r w:rsidRPr="00597FAC">
        <w:rPr>
          <w:b/>
          <w:bCs/>
          <w:sz w:val="24"/>
          <w:szCs w:val="24"/>
        </w:rPr>
        <w:lastRenderedPageBreak/>
        <w:t xml:space="preserve">Preparation of Gal PEG SAMs and circulating SBA and Con A protein. </w:t>
      </w:r>
    </w:p>
    <w:p w:rsidR="00825DF2" w:rsidRDefault="00714AB0" w:rsidP="00597FA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3141D8">
        <w:rPr>
          <w:sz w:val="24"/>
          <w:szCs w:val="24"/>
        </w:rPr>
        <w:t>Second step</w:t>
      </w:r>
      <w:r w:rsidR="00477E72" w:rsidRPr="00E95D99">
        <w:rPr>
          <w:sz w:val="24"/>
          <w:szCs w:val="24"/>
        </w:rPr>
        <w:t>,</w:t>
      </w:r>
      <w:r w:rsidR="008C32E1">
        <w:rPr>
          <w:sz w:val="24"/>
          <w:szCs w:val="24"/>
        </w:rPr>
        <w:t xml:space="preserve"> two of </w:t>
      </w:r>
      <w:proofErr w:type="gramStart"/>
      <w:r w:rsidR="008C32E1">
        <w:rPr>
          <w:sz w:val="24"/>
          <w:szCs w:val="24"/>
        </w:rPr>
        <w:t>np</w:t>
      </w:r>
      <w:proofErr w:type="gramEnd"/>
      <w:r w:rsidR="008C32E1">
        <w:rPr>
          <w:sz w:val="24"/>
          <w:szCs w:val="24"/>
        </w:rPr>
        <w:t xml:space="preserve">-Au held in flow tube with spacers to close tightly and allow the flow go through Np-Au as well. Then, </w:t>
      </w:r>
      <w:r w:rsidR="000C610A" w:rsidRPr="00E95D99">
        <w:rPr>
          <w:sz w:val="24"/>
          <w:szCs w:val="24"/>
        </w:rPr>
        <w:t>washing Gold plates and dry it by N</w:t>
      </w:r>
      <w:r w:rsidR="000C610A" w:rsidRPr="00E95D99">
        <w:rPr>
          <w:sz w:val="24"/>
          <w:szCs w:val="24"/>
          <w:vertAlign w:val="subscript"/>
        </w:rPr>
        <w:t xml:space="preserve">2 </w:t>
      </w:r>
      <w:r w:rsidR="000C610A" w:rsidRPr="00E95D99">
        <w:rPr>
          <w:sz w:val="24"/>
          <w:szCs w:val="24"/>
        </w:rPr>
        <w:t xml:space="preserve">gas then wash it with </w:t>
      </w:r>
      <w:proofErr w:type="spellStart"/>
      <w:r w:rsidR="000C610A" w:rsidRPr="00E95D99">
        <w:rPr>
          <w:sz w:val="24"/>
          <w:szCs w:val="24"/>
        </w:rPr>
        <w:t>Etoh</w:t>
      </w:r>
      <w:proofErr w:type="spellEnd"/>
      <w:r w:rsidR="000C610A" w:rsidRPr="00E95D99">
        <w:rPr>
          <w:sz w:val="24"/>
          <w:szCs w:val="24"/>
        </w:rPr>
        <w:t xml:space="preserve"> for 10 </w:t>
      </w:r>
      <w:r w:rsidR="003141D8" w:rsidRPr="00E95D99">
        <w:rPr>
          <w:sz w:val="24"/>
          <w:szCs w:val="24"/>
        </w:rPr>
        <w:t>Mins.</w:t>
      </w:r>
      <w:r w:rsidR="001002FD">
        <w:rPr>
          <w:sz w:val="24"/>
          <w:szCs w:val="24"/>
        </w:rPr>
        <w:t xml:space="preserve"> next step is</w:t>
      </w:r>
      <w:r w:rsidR="003141D8">
        <w:rPr>
          <w:sz w:val="24"/>
          <w:szCs w:val="24"/>
        </w:rPr>
        <w:t xml:space="preserve"> the formation of </w:t>
      </w:r>
      <w:r w:rsidR="00B56601">
        <w:rPr>
          <w:sz w:val="24"/>
          <w:szCs w:val="24"/>
        </w:rPr>
        <w:t xml:space="preserve">Gal PEG </w:t>
      </w:r>
      <w:r w:rsidR="003141D8">
        <w:rPr>
          <w:sz w:val="24"/>
          <w:szCs w:val="24"/>
        </w:rPr>
        <w:t>SAM modified</w:t>
      </w:r>
      <w:r w:rsidR="00B56601">
        <w:rPr>
          <w:sz w:val="24"/>
          <w:szCs w:val="24"/>
        </w:rPr>
        <w:t xml:space="preserve"> np-Au </w:t>
      </w:r>
      <w:r w:rsidR="003141D8">
        <w:rPr>
          <w:sz w:val="24"/>
          <w:szCs w:val="24"/>
        </w:rPr>
        <w:t xml:space="preserve">monolith by circulating </w:t>
      </w:r>
      <w:r w:rsidR="003141D8" w:rsidRPr="00E95D99">
        <w:rPr>
          <w:sz w:val="24"/>
          <w:szCs w:val="24"/>
        </w:rPr>
        <w:t>Gal</w:t>
      </w:r>
      <w:r w:rsidR="000C610A" w:rsidRPr="00E95D99">
        <w:rPr>
          <w:sz w:val="24"/>
          <w:szCs w:val="24"/>
        </w:rPr>
        <w:t xml:space="preserve"> SAM </w:t>
      </w:r>
      <w:r w:rsidR="00E95D99" w:rsidRPr="00E95D99">
        <w:rPr>
          <w:sz w:val="24"/>
          <w:szCs w:val="24"/>
        </w:rPr>
        <w:t xml:space="preserve">mixture of 2 Microliter </w:t>
      </w:r>
      <w:r w:rsidR="00E95D99" w:rsidRPr="003141D8">
        <w:rPr>
          <w:sz w:val="24"/>
          <w:szCs w:val="24"/>
        </w:rPr>
        <w:t xml:space="preserve">of </w:t>
      </w:r>
      <w:r w:rsidR="001002FD" w:rsidRPr="003141D8">
        <w:rPr>
          <w:sz w:val="24"/>
          <w:szCs w:val="24"/>
        </w:rPr>
        <w:t>β</w:t>
      </w:r>
      <w:r w:rsidR="000C610A" w:rsidRPr="00E95D99">
        <w:rPr>
          <w:sz w:val="24"/>
          <w:szCs w:val="24"/>
        </w:rPr>
        <w:t xml:space="preserve"> Gal-C12-S</w:t>
      </w:r>
      <w:r w:rsidR="00E95D99" w:rsidRPr="00E95D99">
        <w:rPr>
          <w:sz w:val="24"/>
          <w:szCs w:val="24"/>
        </w:rPr>
        <w:t xml:space="preserve">H and PEG (0.10: </w:t>
      </w:r>
      <w:r w:rsidR="003141D8" w:rsidRPr="00E95D99">
        <w:rPr>
          <w:sz w:val="24"/>
          <w:szCs w:val="24"/>
        </w:rPr>
        <w:t>0.90 mole</w:t>
      </w:r>
      <w:r w:rsidR="00E95D99" w:rsidRPr="00E95D99">
        <w:rPr>
          <w:sz w:val="24"/>
          <w:szCs w:val="24"/>
        </w:rPr>
        <w:t xml:space="preserve"> fractions respectively) for 6-24 hrs</w:t>
      </w:r>
      <w:r w:rsidR="00B56601">
        <w:rPr>
          <w:sz w:val="24"/>
          <w:szCs w:val="24"/>
        </w:rPr>
        <w:t xml:space="preserve">.  </w:t>
      </w:r>
      <w:r w:rsidR="00962C91">
        <w:rPr>
          <w:sz w:val="24"/>
          <w:szCs w:val="24"/>
        </w:rPr>
        <w:t>Then</w:t>
      </w:r>
      <w:r w:rsidR="003141D8">
        <w:rPr>
          <w:sz w:val="24"/>
          <w:szCs w:val="24"/>
        </w:rPr>
        <w:t>, setting UV detector at 280 nm and start washing it</w:t>
      </w:r>
      <w:r w:rsidR="001002FD">
        <w:rPr>
          <w:sz w:val="24"/>
          <w:szCs w:val="24"/>
        </w:rPr>
        <w:t xml:space="preserve"> </w:t>
      </w:r>
      <w:r w:rsidR="00962C91">
        <w:rPr>
          <w:sz w:val="24"/>
          <w:szCs w:val="24"/>
        </w:rPr>
        <w:t>with Tris-</w:t>
      </w:r>
      <w:proofErr w:type="spellStart"/>
      <w:r w:rsidR="00962C91">
        <w:rPr>
          <w:sz w:val="24"/>
          <w:szCs w:val="24"/>
        </w:rPr>
        <w:t>Nacl</w:t>
      </w:r>
      <w:proofErr w:type="spellEnd"/>
      <w:r w:rsidR="00962C91">
        <w:rPr>
          <w:sz w:val="24"/>
          <w:szCs w:val="24"/>
        </w:rPr>
        <w:t xml:space="preserve"> buffer following by circulating mixture of</w:t>
      </w:r>
      <w:r w:rsidR="003141D8">
        <w:rPr>
          <w:sz w:val="24"/>
          <w:szCs w:val="24"/>
        </w:rPr>
        <w:t xml:space="preserve"> 2</w:t>
      </w:r>
      <w:r w:rsidR="00204706">
        <w:rPr>
          <w:sz w:val="24"/>
          <w:szCs w:val="24"/>
        </w:rPr>
        <w:t xml:space="preserve"> ml</w:t>
      </w:r>
      <w:r w:rsidR="00962C91">
        <w:rPr>
          <w:sz w:val="24"/>
          <w:szCs w:val="24"/>
        </w:rPr>
        <w:t xml:space="preserve"> </w:t>
      </w:r>
      <w:r w:rsidR="003141D8">
        <w:rPr>
          <w:sz w:val="24"/>
          <w:szCs w:val="24"/>
        </w:rPr>
        <w:t xml:space="preserve">mixture of </w:t>
      </w:r>
      <w:proofErr w:type="spellStart"/>
      <w:r w:rsidR="00962C91">
        <w:rPr>
          <w:sz w:val="24"/>
          <w:szCs w:val="24"/>
        </w:rPr>
        <w:t>ConA</w:t>
      </w:r>
      <w:proofErr w:type="spellEnd"/>
      <w:r w:rsidR="003141D8">
        <w:rPr>
          <w:sz w:val="24"/>
          <w:szCs w:val="24"/>
        </w:rPr>
        <w:t>-FITC and</w:t>
      </w:r>
      <w:r w:rsidR="00962C91">
        <w:rPr>
          <w:sz w:val="24"/>
          <w:szCs w:val="24"/>
        </w:rPr>
        <w:t xml:space="preserve"> SBA (10 Mm of each in</w:t>
      </w:r>
      <w:r w:rsidR="006F58AE">
        <w:rPr>
          <w:sz w:val="24"/>
          <w:szCs w:val="24"/>
        </w:rPr>
        <w:t xml:space="preserve"> Tris </w:t>
      </w:r>
      <w:proofErr w:type="spellStart"/>
      <w:r w:rsidR="006F58AE">
        <w:rPr>
          <w:sz w:val="24"/>
          <w:szCs w:val="24"/>
        </w:rPr>
        <w:t>Nacl</w:t>
      </w:r>
      <w:proofErr w:type="spellEnd"/>
      <w:r w:rsidR="006F58AE">
        <w:rPr>
          <w:sz w:val="24"/>
          <w:szCs w:val="24"/>
        </w:rPr>
        <w:t xml:space="preserve"> buffer). Final step, release of SBA </w:t>
      </w:r>
      <w:r w:rsidR="00AC2BBF">
        <w:rPr>
          <w:sz w:val="24"/>
          <w:szCs w:val="24"/>
        </w:rPr>
        <w:t>b</w:t>
      </w:r>
      <w:r w:rsidR="001002FD">
        <w:rPr>
          <w:sz w:val="24"/>
          <w:szCs w:val="24"/>
        </w:rPr>
        <w:t>y 2 ml of 0</w:t>
      </w:r>
      <w:r w:rsidR="006F58AE">
        <w:rPr>
          <w:sz w:val="24"/>
          <w:szCs w:val="24"/>
        </w:rPr>
        <w:t xml:space="preserve">.10 M of D Galactose </w:t>
      </w:r>
      <w:r w:rsidR="00AC2BBF">
        <w:rPr>
          <w:sz w:val="24"/>
          <w:szCs w:val="24"/>
        </w:rPr>
        <w:t xml:space="preserve">in Tris </w:t>
      </w:r>
      <w:proofErr w:type="spellStart"/>
      <w:r w:rsidR="00AC2BBF">
        <w:rPr>
          <w:sz w:val="24"/>
          <w:szCs w:val="24"/>
        </w:rPr>
        <w:t>Nacl</w:t>
      </w:r>
      <w:proofErr w:type="spellEnd"/>
      <w:r w:rsidR="00AC2BBF">
        <w:rPr>
          <w:sz w:val="24"/>
          <w:szCs w:val="24"/>
        </w:rPr>
        <w:t xml:space="preserve"> buffer</w:t>
      </w:r>
      <w:r w:rsidR="001002FD">
        <w:rPr>
          <w:sz w:val="24"/>
          <w:szCs w:val="24"/>
        </w:rPr>
        <w:t xml:space="preserve"> and d</w:t>
      </w:r>
      <w:r w:rsidR="00C55C2B">
        <w:rPr>
          <w:sz w:val="24"/>
          <w:szCs w:val="24"/>
        </w:rPr>
        <w:t>etect capturing</w:t>
      </w:r>
      <w:r w:rsidR="006F58AE">
        <w:rPr>
          <w:sz w:val="24"/>
          <w:szCs w:val="24"/>
        </w:rPr>
        <w:t xml:space="preserve"> of SBA by UV detector at 280</w:t>
      </w:r>
      <w:r w:rsidR="00AC2BBF">
        <w:rPr>
          <w:sz w:val="24"/>
          <w:szCs w:val="24"/>
        </w:rPr>
        <w:t xml:space="preserve"> </w:t>
      </w:r>
      <w:proofErr w:type="gramStart"/>
      <w:r w:rsidR="00AC2BBF">
        <w:rPr>
          <w:sz w:val="24"/>
          <w:szCs w:val="24"/>
        </w:rPr>
        <w:t xml:space="preserve">nm </w:t>
      </w:r>
      <w:r w:rsidR="003B452D">
        <w:rPr>
          <w:sz w:val="24"/>
          <w:szCs w:val="24"/>
        </w:rPr>
        <w:t>.</w:t>
      </w:r>
      <w:proofErr w:type="gramEnd"/>
    </w:p>
    <w:p w:rsidR="00597FAC" w:rsidRDefault="00597FAC" w:rsidP="00597FAC">
      <w:pPr>
        <w:spacing w:line="360" w:lineRule="auto"/>
        <w:jc w:val="both"/>
        <w:rPr>
          <w:sz w:val="24"/>
          <w:szCs w:val="24"/>
        </w:rPr>
      </w:pPr>
    </w:p>
    <w:p w:rsidR="00E30B9C" w:rsidRDefault="005A2106" w:rsidP="00CE587A">
      <w:pPr>
        <w:spacing w:line="360" w:lineRule="auto"/>
        <w:jc w:val="both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result</w:t>
      </w:r>
      <w:r w:rsidR="00AC2BBF" w:rsidRPr="00E30B9C">
        <w:rPr>
          <w:b/>
          <w:bCs/>
          <w:sz w:val="32"/>
          <w:szCs w:val="32"/>
          <w:u w:val="single"/>
        </w:rPr>
        <w:t>:</w:t>
      </w:r>
      <w:r w:rsidR="00C55C2B">
        <w:rPr>
          <w:b/>
          <w:bCs/>
          <w:sz w:val="32"/>
          <w:szCs w:val="32"/>
          <w:u w:val="single"/>
        </w:rPr>
        <w:t xml:space="preserve"> </w:t>
      </w:r>
    </w:p>
    <w:p w:rsidR="00714AB0" w:rsidRPr="009A7100" w:rsidRDefault="00D91088" w:rsidP="009A7100">
      <w:pPr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 w:rsidRPr="00CE587A">
        <w:rPr>
          <w:sz w:val="24"/>
          <w:szCs w:val="24"/>
        </w:rPr>
        <w:t xml:space="preserve">Protein interact with </w:t>
      </w:r>
      <w:r w:rsidR="00C868F4" w:rsidRPr="00CE587A">
        <w:rPr>
          <w:sz w:val="24"/>
          <w:szCs w:val="24"/>
        </w:rPr>
        <w:t>viruses,</w:t>
      </w:r>
      <w:r w:rsidR="00572FD4" w:rsidRPr="00CE587A">
        <w:rPr>
          <w:sz w:val="24"/>
          <w:szCs w:val="24"/>
        </w:rPr>
        <w:t xml:space="preserve"> bacteria, fungi, and yeast decorated </w:t>
      </w:r>
      <w:r w:rsidR="00C868F4" w:rsidRPr="00CE587A">
        <w:rPr>
          <w:sz w:val="24"/>
          <w:szCs w:val="24"/>
        </w:rPr>
        <w:t>with sugars</w:t>
      </w:r>
      <w:r w:rsidR="00F90ACC">
        <w:rPr>
          <w:sz w:val="24"/>
          <w:szCs w:val="24"/>
          <w:vertAlign w:val="superscript"/>
        </w:rPr>
        <w:t>3</w:t>
      </w:r>
      <w:r w:rsidR="00F90ACC">
        <w:rPr>
          <w:sz w:val="24"/>
          <w:szCs w:val="24"/>
        </w:rPr>
        <w:t>.</w:t>
      </w:r>
      <w:r w:rsidR="00C868F4" w:rsidRPr="00CE587A">
        <w:rPr>
          <w:sz w:val="24"/>
          <w:szCs w:val="24"/>
        </w:rPr>
        <w:t xml:space="preserve"> </w:t>
      </w:r>
      <w:r w:rsidR="00D329BF" w:rsidRPr="00CE587A">
        <w:rPr>
          <w:sz w:val="24"/>
          <w:szCs w:val="24"/>
        </w:rPr>
        <w:t>T</w:t>
      </w:r>
      <w:r w:rsidR="0001505D" w:rsidRPr="00CE587A">
        <w:rPr>
          <w:sz w:val="24"/>
          <w:szCs w:val="24"/>
        </w:rPr>
        <w:t>herefore, comprehensive study of sugars is effective way of characterizing new lectins due to the importance of lectins</w:t>
      </w:r>
      <w:r w:rsidR="00257EE9" w:rsidRPr="00CE587A">
        <w:rPr>
          <w:sz w:val="24"/>
          <w:szCs w:val="24"/>
        </w:rPr>
        <w:t xml:space="preserve"> in glycobiology and glycomics</w:t>
      </w:r>
      <w:r w:rsidR="00601242">
        <w:rPr>
          <w:sz w:val="24"/>
          <w:szCs w:val="24"/>
          <w:vertAlign w:val="superscript"/>
        </w:rPr>
        <w:t>4</w:t>
      </w:r>
      <w:r w:rsidR="00135911" w:rsidRPr="00CE587A">
        <w:rPr>
          <w:sz w:val="24"/>
          <w:szCs w:val="24"/>
        </w:rPr>
        <w:t>.</w:t>
      </w:r>
      <w:r w:rsidR="00135911">
        <w:rPr>
          <w:b/>
          <w:bCs/>
          <w:sz w:val="24"/>
          <w:szCs w:val="24"/>
        </w:rPr>
        <w:t xml:space="preserve"> </w:t>
      </w:r>
      <w:r w:rsidR="00135911">
        <w:rPr>
          <w:sz w:val="24"/>
          <w:szCs w:val="24"/>
        </w:rPr>
        <w:t xml:space="preserve">The latest development of the use of </w:t>
      </w:r>
      <w:r w:rsidR="003D420B">
        <w:rPr>
          <w:sz w:val="24"/>
          <w:szCs w:val="24"/>
        </w:rPr>
        <w:t>separation</w:t>
      </w:r>
      <w:r w:rsidR="00135911">
        <w:rPr>
          <w:sz w:val="24"/>
          <w:szCs w:val="24"/>
        </w:rPr>
        <w:t xml:space="preserve"> column is</w:t>
      </w:r>
      <w:r w:rsidR="002A70AD">
        <w:rPr>
          <w:sz w:val="24"/>
          <w:szCs w:val="24"/>
        </w:rPr>
        <w:t xml:space="preserve"> the use of monolithic material</w:t>
      </w:r>
      <w:r w:rsidR="003626AD">
        <w:rPr>
          <w:sz w:val="24"/>
          <w:szCs w:val="24"/>
        </w:rPr>
        <w:t>. It is useful way to study purification of lectin</w:t>
      </w:r>
      <w:r w:rsidR="003D420B">
        <w:rPr>
          <w:sz w:val="24"/>
          <w:szCs w:val="24"/>
        </w:rPr>
        <w:t xml:space="preserve"> and how protein bind to sugar by modifying porous</w:t>
      </w:r>
      <w:r w:rsidR="002F732C">
        <w:rPr>
          <w:sz w:val="24"/>
          <w:szCs w:val="24"/>
        </w:rPr>
        <w:t xml:space="preserve"> polymer</w:t>
      </w:r>
      <w:r w:rsidR="003D420B">
        <w:rPr>
          <w:sz w:val="24"/>
          <w:szCs w:val="24"/>
        </w:rPr>
        <w:t xml:space="preserve"> monoliths with gold nanoparticles to form SAMs by building alkanethiols which have terminated fu</w:t>
      </w:r>
      <w:r w:rsidR="00601242">
        <w:rPr>
          <w:sz w:val="24"/>
          <w:szCs w:val="24"/>
        </w:rPr>
        <w:t>nctional group to bind proteins</w:t>
      </w:r>
      <w:r w:rsidR="00601242">
        <w:rPr>
          <w:sz w:val="24"/>
          <w:szCs w:val="24"/>
          <w:vertAlign w:val="superscript"/>
        </w:rPr>
        <w:t>4</w:t>
      </w:r>
      <w:r w:rsidR="00601242">
        <w:rPr>
          <w:sz w:val="24"/>
          <w:szCs w:val="24"/>
        </w:rPr>
        <w:t xml:space="preserve">. </w:t>
      </w:r>
      <w:r w:rsidR="00F90ACC">
        <w:rPr>
          <w:sz w:val="24"/>
          <w:szCs w:val="24"/>
        </w:rPr>
        <w:t xml:space="preserve"> </w:t>
      </w:r>
      <w:r w:rsidR="000E4297">
        <w:rPr>
          <w:sz w:val="24"/>
          <w:szCs w:val="24"/>
        </w:rPr>
        <w:t xml:space="preserve"> </w:t>
      </w:r>
      <w:r w:rsidR="00B94C23">
        <w:rPr>
          <w:sz w:val="24"/>
          <w:szCs w:val="24"/>
        </w:rPr>
        <w:t xml:space="preserve">NP-Au monolith designed facilitate the formation of SAMs and the enter and exit of lectins for separation process.  </w:t>
      </w:r>
      <w:r w:rsidR="006A245E">
        <w:rPr>
          <w:sz w:val="24"/>
          <w:szCs w:val="24"/>
        </w:rPr>
        <w:t xml:space="preserve">Moreover, using UV detector can provide an evidence of </w:t>
      </w:r>
      <w:r w:rsidR="00B94C23">
        <w:rPr>
          <w:sz w:val="24"/>
          <w:szCs w:val="24"/>
        </w:rPr>
        <w:t xml:space="preserve">The detection of lectin molecules into Np-Au </w:t>
      </w:r>
      <w:r w:rsidR="006A245E">
        <w:rPr>
          <w:sz w:val="24"/>
          <w:szCs w:val="24"/>
        </w:rPr>
        <w:t>monoliths by usin</w:t>
      </w:r>
      <w:r w:rsidR="008E48B1">
        <w:rPr>
          <w:sz w:val="24"/>
          <w:szCs w:val="24"/>
        </w:rPr>
        <w:t xml:space="preserve">g flow though method. After building GAL PEG SAM due to the strong formation of gold and alkane thiol </w:t>
      </w:r>
      <w:r w:rsidR="00D329BF">
        <w:rPr>
          <w:sz w:val="24"/>
          <w:szCs w:val="24"/>
        </w:rPr>
        <w:t>bond.</w:t>
      </w:r>
      <w:r w:rsidR="00EF10C0">
        <w:rPr>
          <w:sz w:val="24"/>
          <w:szCs w:val="24"/>
        </w:rPr>
        <w:t xml:space="preserve"> N</w:t>
      </w:r>
      <w:r w:rsidR="00D329BF">
        <w:rPr>
          <w:sz w:val="24"/>
          <w:szCs w:val="24"/>
        </w:rPr>
        <w:t>ext step is the circulation of</w:t>
      </w:r>
      <w:r w:rsidR="00EF10C0">
        <w:rPr>
          <w:sz w:val="24"/>
          <w:szCs w:val="24"/>
        </w:rPr>
        <w:t xml:space="preserve"> </w:t>
      </w:r>
      <w:r w:rsidR="00D329BF">
        <w:rPr>
          <w:sz w:val="24"/>
          <w:szCs w:val="24"/>
        </w:rPr>
        <w:t xml:space="preserve">SBA and Con A.  </w:t>
      </w:r>
      <w:r w:rsidR="00714AB0" w:rsidRPr="00D329BF">
        <w:rPr>
          <w:sz w:val="24"/>
          <w:szCs w:val="24"/>
        </w:rPr>
        <w:t>SBA and Con A has the same molecular weight of 120 kDa</w:t>
      </w:r>
      <w:r w:rsidR="00D64497">
        <w:rPr>
          <w:sz w:val="24"/>
          <w:szCs w:val="24"/>
          <w:vertAlign w:val="superscript"/>
        </w:rPr>
        <w:t>4</w:t>
      </w:r>
      <w:r w:rsidR="00D64497">
        <w:rPr>
          <w:sz w:val="24"/>
          <w:szCs w:val="24"/>
        </w:rPr>
        <w:t xml:space="preserve">.  </w:t>
      </w:r>
      <w:r w:rsidR="00714AB0" w:rsidRPr="00D329BF">
        <w:rPr>
          <w:sz w:val="24"/>
          <w:szCs w:val="24"/>
        </w:rPr>
        <w:t xml:space="preserve">SBA has higher conformational stability with monosaccharide than Con </w:t>
      </w:r>
      <w:proofErr w:type="gramStart"/>
      <w:r w:rsidR="00714AB0" w:rsidRPr="00D329BF">
        <w:rPr>
          <w:sz w:val="24"/>
          <w:szCs w:val="24"/>
        </w:rPr>
        <w:t>A ,</w:t>
      </w:r>
      <w:proofErr w:type="gramEnd"/>
      <w:r w:rsidR="00714AB0" w:rsidRPr="00D329BF">
        <w:rPr>
          <w:sz w:val="24"/>
          <w:szCs w:val="24"/>
        </w:rPr>
        <w:t xml:space="preserve"> therefore </w:t>
      </w:r>
      <w:r w:rsidR="00714AB0" w:rsidRPr="00346B85">
        <w:rPr>
          <w:sz w:val="24"/>
          <w:szCs w:val="24"/>
        </w:rPr>
        <w:t xml:space="preserve">Con A will show separation  from SBA mixture </w:t>
      </w:r>
      <w:r w:rsidR="00D329BF" w:rsidRPr="00346B85">
        <w:rPr>
          <w:sz w:val="24"/>
          <w:szCs w:val="24"/>
        </w:rPr>
        <w:t xml:space="preserve">and SBA will bind to </w:t>
      </w:r>
      <w:proofErr w:type="spellStart"/>
      <w:r w:rsidR="00D329BF" w:rsidRPr="00346B85">
        <w:rPr>
          <w:sz w:val="24"/>
          <w:szCs w:val="24"/>
        </w:rPr>
        <w:t>Galacot</w:t>
      </w:r>
      <w:r w:rsidR="00BA4A70" w:rsidRPr="00346B85">
        <w:rPr>
          <w:sz w:val="24"/>
          <w:szCs w:val="24"/>
        </w:rPr>
        <w:t>o</w:t>
      </w:r>
      <w:r w:rsidR="00D329BF" w:rsidRPr="00346B85">
        <w:rPr>
          <w:sz w:val="24"/>
          <w:szCs w:val="24"/>
        </w:rPr>
        <w:t>se</w:t>
      </w:r>
      <w:proofErr w:type="spellEnd"/>
      <w:r w:rsidR="00D329BF" w:rsidRPr="00346B85">
        <w:rPr>
          <w:sz w:val="24"/>
          <w:szCs w:val="24"/>
        </w:rPr>
        <w:t xml:space="preserve"> in the SAM. In</w:t>
      </w:r>
      <w:r w:rsidR="00346B85" w:rsidRPr="00346B85">
        <w:rPr>
          <w:sz w:val="24"/>
          <w:szCs w:val="24"/>
        </w:rPr>
        <w:t xml:space="preserve"> figure 1, UV</w:t>
      </w:r>
      <w:r w:rsidR="00714AB0" w:rsidRPr="00346B85">
        <w:rPr>
          <w:sz w:val="24"/>
          <w:szCs w:val="24"/>
        </w:rPr>
        <w:t>-vis scan of Con A and SBA mixture</w:t>
      </w:r>
      <w:r w:rsidR="00346B85" w:rsidRPr="00346B85">
        <w:rPr>
          <w:sz w:val="24"/>
          <w:szCs w:val="24"/>
        </w:rPr>
        <w:t xml:space="preserve"> </w:t>
      </w:r>
      <w:r w:rsidR="00714AB0" w:rsidRPr="00346B85">
        <w:rPr>
          <w:sz w:val="24"/>
          <w:szCs w:val="24"/>
        </w:rPr>
        <w:t>shows decreasing at 280 nm and 495 nm</w:t>
      </w:r>
      <w:r w:rsidR="00346B85" w:rsidRPr="00346B85">
        <w:rPr>
          <w:sz w:val="24"/>
          <w:szCs w:val="24"/>
        </w:rPr>
        <w:t>,</w:t>
      </w:r>
      <w:r w:rsidR="00714AB0" w:rsidRPr="00346B85">
        <w:rPr>
          <w:sz w:val="24"/>
          <w:szCs w:val="24"/>
        </w:rPr>
        <w:t xml:space="preserve"> Con A has</w:t>
      </w:r>
      <w:r w:rsidR="00D64497">
        <w:rPr>
          <w:sz w:val="24"/>
          <w:szCs w:val="24"/>
        </w:rPr>
        <w:t xml:space="preserve"> two wavelengths at 280 and 495</w:t>
      </w:r>
      <w:r w:rsidR="00D64497">
        <w:rPr>
          <w:sz w:val="24"/>
          <w:szCs w:val="24"/>
          <w:vertAlign w:val="superscript"/>
        </w:rPr>
        <w:t>4</w:t>
      </w:r>
      <w:r w:rsidR="00D64497">
        <w:rPr>
          <w:sz w:val="24"/>
          <w:szCs w:val="24"/>
        </w:rPr>
        <w:t xml:space="preserve"> </w:t>
      </w:r>
      <w:r w:rsidR="00714AB0" w:rsidRPr="00346B85">
        <w:rPr>
          <w:sz w:val="24"/>
          <w:szCs w:val="24"/>
        </w:rPr>
        <w:t>and SBA has only one wavelength at 280 (figure 2)</w:t>
      </w:r>
      <w:r w:rsidR="00346B85">
        <w:rPr>
          <w:sz w:val="24"/>
          <w:szCs w:val="24"/>
        </w:rPr>
        <w:t xml:space="preserve">. As a result, the experiment set up with 280 nm to detect </w:t>
      </w:r>
      <w:r w:rsidR="00147738">
        <w:rPr>
          <w:sz w:val="24"/>
          <w:szCs w:val="24"/>
        </w:rPr>
        <w:t xml:space="preserve">SBA releasing from the SAM. In figure 1, UV-vis scan shows SBA and Con A mixture before circulation and how </w:t>
      </w:r>
      <w:r w:rsidR="00F90ACC">
        <w:rPr>
          <w:sz w:val="24"/>
          <w:szCs w:val="24"/>
        </w:rPr>
        <w:t xml:space="preserve">it </w:t>
      </w:r>
      <w:r w:rsidR="00147738">
        <w:rPr>
          <w:sz w:val="24"/>
          <w:szCs w:val="24"/>
        </w:rPr>
        <w:t>decreased after circulation due to t</w:t>
      </w:r>
      <w:r w:rsidR="009B2F81">
        <w:rPr>
          <w:sz w:val="24"/>
          <w:szCs w:val="24"/>
        </w:rPr>
        <w:t xml:space="preserve">he loading of SBA on Gal PEG </w:t>
      </w:r>
      <w:r w:rsidR="009B2F81">
        <w:rPr>
          <w:sz w:val="24"/>
          <w:szCs w:val="24"/>
        </w:rPr>
        <w:lastRenderedPageBreak/>
        <w:t xml:space="preserve">SAM. In Figure 4 shows the decreeing of UV detector as a proof of loading SBA on SAM modified monolith at 280nm as well. Then, after the circulation of D-Galactose shows the increasing of UV reading </w:t>
      </w:r>
      <w:r w:rsidR="009B2F81" w:rsidRPr="00CE587A">
        <w:rPr>
          <w:sz w:val="24"/>
          <w:szCs w:val="24"/>
        </w:rPr>
        <w:t>due to the elution of SBA being captured by D Galactose and separated it from Gal PEG modified np-Au monolith</w:t>
      </w:r>
      <w:r w:rsidR="009B2F81">
        <w:rPr>
          <w:sz w:val="24"/>
          <w:szCs w:val="24"/>
        </w:rPr>
        <w:t xml:space="preserve"> in a period of </w:t>
      </w:r>
      <w:r w:rsidR="003B452D">
        <w:rPr>
          <w:sz w:val="24"/>
          <w:szCs w:val="24"/>
        </w:rPr>
        <w:t>around</w:t>
      </w:r>
      <w:r w:rsidR="009B2F81">
        <w:rPr>
          <w:sz w:val="24"/>
          <w:szCs w:val="24"/>
        </w:rPr>
        <w:t xml:space="preserve"> ten minutes.</w:t>
      </w:r>
      <w:r w:rsidR="00147738">
        <w:rPr>
          <w:sz w:val="24"/>
          <w:szCs w:val="24"/>
        </w:rPr>
        <w:t xml:space="preserve"> </w:t>
      </w:r>
    </w:p>
    <w:p w:rsidR="00714AB0" w:rsidRDefault="00714AB0" w:rsidP="00CE587A">
      <w:pPr>
        <w:spacing w:line="360" w:lineRule="auto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4F1CA3F7" wp14:editId="18CB12A0">
            <wp:extent cx="4458970" cy="203981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009" cy="2047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AB0" w:rsidRPr="00282CFF" w:rsidRDefault="00714AB0" w:rsidP="00CE587A">
      <w:pPr>
        <w:spacing w:line="360" w:lineRule="auto"/>
        <w:jc w:val="center"/>
        <w:rPr>
          <w:sz w:val="20"/>
          <w:szCs w:val="20"/>
        </w:rPr>
      </w:pPr>
      <w:r w:rsidRPr="00282CFF">
        <w:rPr>
          <w:sz w:val="20"/>
          <w:szCs w:val="20"/>
        </w:rPr>
        <w:t>Figure 1: Con A and SBA before and after circulation by using UV-vis spectrum.</w:t>
      </w:r>
    </w:p>
    <w:p w:rsidR="00714AB0" w:rsidRDefault="00714AB0" w:rsidP="00CE587A">
      <w:pPr>
        <w:spacing w:line="360" w:lineRule="auto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40D46243" wp14:editId="2ECA763D">
            <wp:extent cx="3778282" cy="245751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5551" cy="24622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377C" w:rsidRPr="00E95D99" w:rsidRDefault="00BA4A70" w:rsidP="00CE587A">
      <w:pPr>
        <w:spacing w:line="360" w:lineRule="auto"/>
        <w:jc w:val="center"/>
        <w:rPr>
          <w:sz w:val="24"/>
          <w:szCs w:val="24"/>
          <w:vertAlign w:val="subscript"/>
        </w:rPr>
      </w:pPr>
      <w:r w:rsidRPr="00DF7B1B">
        <w:rPr>
          <w:sz w:val="20"/>
          <w:szCs w:val="20"/>
        </w:rPr>
        <w:t>Fig 2:</w:t>
      </w:r>
      <w:r w:rsidR="009A7100">
        <w:rPr>
          <w:sz w:val="20"/>
          <w:szCs w:val="20"/>
        </w:rPr>
        <w:t xml:space="preserve"> </w:t>
      </w:r>
      <w:r w:rsidRPr="00DF7B1B">
        <w:rPr>
          <w:sz w:val="20"/>
          <w:szCs w:val="20"/>
        </w:rPr>
        <w:t xml:space="preserve">uv-vis scan </w:t>
      </w:r>
      <w:r w:rsidR="00DF7B1B" w:rsidRPr="00DF7B1B">
        <w:rPr>
          <w:sz w:val="20"/>
          <w:szCs w:val="20"/>
        </w:rPr>
        <w:t xml:space="preserve">of different concentration of SBA </w:t>
      </w:r>
      <w:r w:rsidR="00DF7B1B" w:rsidRPr="00DF7B1B">
        <w:rPr>
          <w:sz w:val="16"/>
          <w:szCs w:val="16"/>
        </w:rPr>
        <w:t>.</w:t>
      </w:r>
    </w:p>
    <w:p w:rsidR="0013377C" w:rsidRDefault="00DF7B1B" w:rsidP="00CE587A">
      <w:pPr>
        <w:spacing w:line="360" w:lineRule="auto"/>
        <w:jc w:val="center"/>
        <w:rPr>
          <w:sz w:val="24"/>
          <w:szCs w:val="24"/>
          <w:vertAlign w:val="subscript"/>
        </w:rPr>
      </w:pPr>
      <w:r w:rsidRPr="00282CFF">
        <w:rPr>
          <w:noProof/>
          <w:sz w:val="24"/>
          <w:szCs w:val="24"/>
        </w:rPr>
        <w:lastRenderedPageBreak/>
        <w:drawing>
          <wp:inline distT="0" distB="0" distL="0" distR="0" wp14:anchorId="41D645EC" wp14:editId="544536AA">
            <wp:extent cx="3378434" cy="2957124"/>
            <wp:effectExtent l="0" t="0" r="0" b="0"/>
            <wp:docPr id="2" name="Picture 2" descr="E:\determination of extinction of coefficient of SBA at 280 n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etermination of extinction of coefficient of SBA at 280 nm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9856" cy="2967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B1B" w:rsidRPr="00DF7B1B" w:rsidRDefault="00DF7B1B" w:rsidP="00CE587A">
      <w:pPr>
        <w:spacing w:line="360" w:lineRule="auto"/>
        <w:jc w:val="center"/>
        <w:rPr>
          <w:sz w:val="20"/>
          <w:szCs w:val="20"/>
        </w:rPr>
      </w:pPr>
      <w:r w:rsidRPr="00DF7B1B">
        <w:rPr>
          <w:sz w:val="20"/>
          <w:szCs w:val="20"/>
        </w:rPr>
        <w:t xml:space="preserve">Fig </w:t>
      </w:r>
      <w:proofErr w:type="gramStart"/>
      <w:r w:rsidRPr="00DF7B1B">
        <w:rPr>
          <w:sz w:val="20"/>
          <w:szCs w:val="20"/>
        </w:rPr>
        <w:t>3:determination</w:t>
      </w:r>
      <w:proofErr w:type="gramEnd"/>
      <w:r w:rsidRPr="00DF7B1B">
        <w:rPr>
          <w:sz w:val="20"/>
          <w:szCs w:val="20"/>
        </w:rPr>
        <w:t xml:space="preserve"> of extinction of coefficient of SBA at 280</w:t>
      </w:r>
    </w:p>
    <w:p w:rsidR="00DF7B1B" w:rsidRPr="00DF7B1B" w:rsidRDefault="00DF7B1B" w:rsidP="00CE587A">
      <w:pPr>
        <w:spacing w:line="360" w:lineRule="auto"/>
        <w:jc w:val="center"/>
        <w:rPr>
          <w:sz w:val="16"/>
          <w:szCs w:val="16"/>
          <w:vertAlign w:val="subscript"/>
        </w:rPr>
      </w:pPr>
    </w:p>
    <w:p w:rsidR="00DF7B1B" w:rsidRPr="00E95D99" w:rsidRDefault="003B452D" w:rsidP="00CE587A">
      <w:pPr>
        <w:spacing w:line="360" w:lineRule="auto"/>
        <w:jc w:val="center"/>
        <w:rPr>
          <w:sz w:val="24"/>
          <w:szCs w:val="24"/>
          <w:vertAlign w:val="subscript"/>
        </w:rPr>
      </w:pPr>
      <w:r>
        <w:object w:dxaOrig="8773" w:dyaOrig="119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3.55pt;height:242.2pt" o:ole="">
            <v:imagedata r:id="rId11" o:title="" cropbottom="29360f"/>
          </v:shape>
          <o:OLEObject Type="Embed" ProgID="SigmaPlotGraphicObject.9" ShapeID="_x0000_i1025" DrawAspect="Content" ObjectID="_1555354497" r:id="rId12"/>
        </w:object>
      </w:r>
    </w:p>
    <w:p w:rsidR="0013377C" w:rsidRPr="003B452D" w:rsidRDefault="0013377C" w:rsidP="00CE587A">
      <w:pPr>
        <w:spacing w:line="360" w:lineRule="auto"/>
        <w:jc w:val="center"/>
        <w:rPr>
          <w:sz w:val="18"/>
          <w:szCs w:val="18"/>
          <w:vertAlign w:val="subscript"/>
        </w:rPr>
      </w:pPr>
    </w:p>
    <w:p w:rsidR="0013377C" w:rsidRPr="003B452D" w:rsidRDefault="003B452D" w:rsidP="00CE587A">
      <w:pPr>
        <w:spacing w:line="360" w:lineRule="auto"/>
        <w:jc w:val="center"/>
        <w:rPr>
          <w:sz w:val="18"/>
          <w:szCs w:val="18"/>
          <w:vertAlign w:val="subscript"/>
        </w:rPr>
      </w:pPr>
      <w:r w:rsidRPr="003B452D">
        <w:rPr>
          <w:sz w:val="18"/>
          <w:szCs w:val="18"/>
        </w:rPr>
        <w:t>Fig4: UV detector reading of the loading and releasing of SBA on Gal PEG modified np-Au monolith</w:t>
      </w:r>
      <w:r>
        <w:rPr>
          <w:sz w:val="18"/>
          <w:szCs w:val="18"/>
        </w:rPr>
        <w:t>.</w:t>
      </w:r>
    </w:p>
    <w:p w:rsidR="00DF7B1B" w:rsidRDefault="00DF7B1B" w:rsidP="00CE587A">
      <w:pPr>
        <w:spacing w:line="360" w:lineRule="auto"/>
        <w:jc w:val="both"/>
        <w:rPr>
          <w:sz w:val="24"/>
          <w:szCs w:val="24"/>
          <w:vertAlign w:val="subscript"/>
        </w:rPr>
      </w:pPr>
    </w:p>
    <w:p w:rsidR="00DF7B1B" w:rsidRPr="00E95D99" w:rsidRDefault="00DF7B1B" w:rsidP="00CE587A">
      <w:pPr>
        <w:spacing w:line="360" w:lineRule="auto"/>
        <w:jc w:val="both"/>
        <w:rPr>
          <w:sz w:val="24"/>
          <w:szCs w:val="24"/>
          <w:vertAlign w:val="subscript"/>
        </w:rPr>
      </w:pPr>
    </w:p>
    <w:p w:rsidR="0013377C" w:rsidRDefault="0013377C" w:rsidP="00CE587A">
      <w:pPr>
        <w:spacing w:line="360" w:lineRule="auto"/>
        <w:jc w:val="both"/>
        <w:rPr>
          <w:b/>
          <w:bCs/>
          <w:sz w:val="32"/>
          <w:szCs w:val="32"/>
          <w:u w:val="single"/>
          <w:vertAlign w:val="superscript"/>
        </w:rPr>
      </w:pPr>
      <w:proofErr w:type="spellStart"/>
      <w:r w:rsidRPr="00CE587A">
        <w:rPr>
          <w:b/>
          <w:bCs/>
          <w:sz w:val="32"/>
          <w:szCs w:val="32"/>
          <w:u w:val="single"/>
          <w:vertAlign w:val="superscript"/>
        </w:rPr>
        <w:lastRenderedPageBreak/>
        <w:t>refrences</w:t>
      </w:r>
      <w:proofErr w:type="spellEnd"/>
      <w:r w:rsidRPr="00CE587A">
        <w:rPr>
          <w:b/>
          <w:bCs/>
          <w:sz w:val="32"/>
          <w:szCs w:val="32"/>
          <w:u w:val="single"/>
          <w:vertAlign w:val="superscript"/>
        </w:rPr>
        <w:t xml:space="preserve"> </w:t>
      </w:r>
    </w:p>
    <w:p w:rsidR="00530616" w:rsidRPr="00956DA9" w:rsidRDefault="00FF4CB7" w:rsidP="00530616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4"/>
          <w:vertAlign w:val="superscript"/>
        </w:rPr>
      </w:pPr>
      <w:proofErr w:type="spellStart"/>
      <w:r w:rsidRPr="00956DA9">
        <w:rPr>
          <w:sz w:val="24"/>
          <w:szCs w:val="24"/>
          <w:vertAlign w:val="superscript"/>
        </w:rPr>
        <w:t>Debrassi</w:t>
      </w:r>
      <w:proofErr w:type="spellEnd"/>
      <w:r w:rsidRPr="00956DA9">
        <w:rPr>
          <w:sz w:val="24"/>
          <w:szCs w:val="24"/>
          <w:vertAlign w:val="superscript"/>
        </w:rPr>
        <w:t xml:space="preserve">, </w:t>
      </w:r>
      <w:r w:rsidR="00530616" w:rsidRPr="00956DA9">
        <w:rPr>
          <w:sz w:val="24"/>
          <w:szCs w:val="24"/>
          <w:vertAlign w:val="superscript"/>
        </w:rPr>
        <w:t>A</w:t>
      </w:r>
      <w:r w:rsidRPr="00956DA9">
        <w:rPr>
          <w:sz w:val="24"/>
          <w:szCs w:val="24"/>
          <w:vertAlign w:val="superscript"/>
        </w:rPr>
        <w:t>.; de Vos</w:t>
      </w:r>
      <w:r w:rsidR="00530616" w:rsidRPr="00956DA9">
        <w:rPr>
          <w:sz w:val="24"/>
          <w:szCs w:val="24"/>
          <w:vertAlign w:val="superscript"/>
        </w:rPr>
        <w:t>,</w:t>
      </w:r>
      <w:r w:rsidRPr="00956DA9">
        <w:rPr>
          <w:sz w:val="24"/>
          <w:szCs w:val="24"/>
          <w:vertAlign w:val="superscript"/>
        </w:rPr>
        <w:t xml:space="preserve"> </w:t>
      </w:r>
      <w:r w:rsidR="00530616" w:rsidRPr="00956DA9">
        <w:rPr>
          <w:sz w:val="24"/>
          <w:szCs w:val="24"/>
          <w:vertAlign w:val="superscript"/>
        </w:rPr>
        <w:t>W.M.;</w:t>
      </w:r>
      <w:r w:rsidRPr="00956DA9">
        <w:rPr>
          <w:sz w:val="24"/>
          <w:szCs w:val="24"/>
          <w:vertAlign w:val="superscript"/>
        </w:rPr>
        <w:t xml:space="preserve"> </w:t>
      </w:r>
      <w:proofErr w:type="gramStart"/>
      <w:r w:rsidR="00530616" w:rsidRPr="00956DA9">
        <w:rPr>
          <w:sz w:val="24"/>
          <w:szCs w:val="24"/>
          <w:vertAlign w:val="superscript"/>
        </w:rPr>
        <w:t>Zuilhof,H.</w:t>
      </w:r>
      <w:proofErr w:type="gramEnd"/>
      <w:r w:rsidRPr="00956DA9">
        <w:rPr>
          <w:sz w:val="24"/>
          <w:szCs w:val="24"/>
          <w:vertAlign w:val="superscript"/>
        </w:rPr>
        <w:t>;</w:t>
      </w:r>
      <w:proofErr w:type="spellStart"/>
      <w:r w:rsidRPr="00956DA9">
        <w:rPr>
          <w:sz w:val="24"/>
          <w:szCs w:val="24"/>
          <w:vertAlign w:val="superscript"/>
        </w:rPr>
        <w:t>Wennekes,T</w:t>
      </w:r>
      <w:proofErr w:type="spellEnd"/>
      <w:r w:rsidRPr="00956DA9">
        <w:rPr>
          <w:sz w:val="24"/>
          <w:szCs w:val="24"/>
          <w:vertAlign w:val="superscript"/>
        </w:rPr>
        <w:t xml:space="preserve">., </w:t>
      </w:r>
      <w:proofErr w:type="spellStart"/>
      <w:r w:rsidR="00530616" w:rsidRPr="00956DA9">
        <w:rPr>
          <w:sz w:val="24"/>
          <w:szCs w:val="24"/>
          <w:vertAlign w:val="superscript"/>
        </w:rPr>
        <w:t>Carbohdrate</w:t>
      </w:r>
      <w:proofErr w:type="spellEnd"/>
      <w:r w:rsidR="00530616" w:rsidRPr="00956DA9">
        <w:rPr>
          <w:sz w:val="24"/>
          <w:szCs w:val="24"/>
          <w:vertAlign w:val="superscript"/>
        </w:rPr>
        <w:t xml:space="preserve"> presenting Self-Assembled Monolayers. In Carbohydrate Nanotechnology, John Wiley &amp; Sons, Inc: 2015;</w:t>
      </w:r>
      <w:r w:rsidRPr="00956DA9">
        <w:rPr>
          <w:sz w:val="24"/>
          <w:szCs w:val="24"/>
          <w:vertAlign w:val="superscript"/>
        </w:rPr>
        <w:t xml:space="preserve"> </w:t>
      </w:r>
      <w:proofErr w:type="gramStart"/>
      <w:r w:rsidR="00530616" w:rsidRPr="00956DA9">
        <w:rPr>
          <w:sz w:val="24"/>
          <w:szCs w:val="24"/>
          <w:vertAlign w:val="superscript"/>
        </w:rPr>
        <w:t>pp  1</w:t>
      </w:r>
      <w:proofErr w:type="gramEnd"/>
      <w:r w:rsidR="00530616" w:rsidRPr="00956DA9">
        <w:rPr>
          <w:sz w:val="24"/>
          <w:szCs w:val="24"/>
          <w:vertAlign w:val="superscript"/>
        </w:rPr>
        <w:t>-51.</w:t>
      </w:r>
    </w:p>
    <w:p w:rsidR="0050420F" w:rsidRPr="00956DA9" w:rsidRDefault="0050420F" w:rsidP="0050420F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4"/>
          <w:vertAlign w:val="subscript"/>
        </w:rPr>
      </w:pPr>
      <w:proofErr w:type="spellStart"/>
      <w:r w:rsidRPr="00956DA9">
        <w:rPr>
          <w:sz w:val="24"/>
          <w:szCs w:val="24"/>
          <w:vertAlign w:val="subscript"/>
        </w:rPr>
        <w:t>A.</w:t>
      </w:r>
      <w:proofErr w:type="gramStart"/>
      <w:r w:rsidRPr="00956DA9">
        <w:rPr>
          <w:sz w:val="24"/>
          <w:szCs w:val="24"/>
          <w:vertAlign w:val="subscript"/>
        </w:rPr>
        <w:t>J.Alla</w:t>
      </w:r>
      <w:proofErr w:type="spellEnd"/>
      <w:proofErr w:type="gramEnd"/>
      <w:r w:rsidRPr="00956DA9">
        <w:rPr>
          <w:sz w:val="24"/>
          <w:szCs w:val="24"/>
          <w:vertAlign w:val="subscript"/>
        </w:rPr>
        <w:t xml:space="preserve">, </w:t>
      </w:r>
      <w:proofErr w:type="spellStart"/>
      <w:r w:rsidRPr="00956DA9">
        <w:rPr>
          <w:sz w:val="24"/>
          <w:szCs w:val="24"/>
          <w:vertAlign w:val="subscript"/>
        </w:rPr>
        <w:t>F.B.D’Andrea</w:t>
      </w:r>
      <w:proofErr w:type="spellEnd"/>
      <w:r w:rsidRPr="00956DA9">
        <w:rPr>
          <w:sz w:val="24"/>
          <w:szCs w:val="24"/>
          <w:vertAlign w:val="subscript"/>
        </w:rPr>
        <w:t xml:space="preserve">, </w:t>
      </w:r>
      <w:proofErr w:type="spellStart"/>
      <w:r w:rsidRPr="00956DA9">
        <w:rPr>
          <w:sz w:val="24"/>
          <w:szCs w:val="24"/>
          <w:vertAlign w:val="subscript"/>
        </w:rPr>
        <w:t>J.K.Bhattari</w:t>
      </w:r>
      <w:proofErr w:type="spellEnd"/>
      <w:r w:rsidRPr="00956DA9">
        <w:rPr>
          <w:sz w:val="24"/>
          <w:szCs w:val="24"/>
          <w:vertAlign w:val="subscript"/>
        </w:rPr>
        <w:t xml:space="preserve">, </w:t>
      </w:r>
      <w:proofErr w:type="spellStart"/>
      <w:r w:rsidRPr="00956DA9">
        <w:rPr>
          <w:sz w:val="24"/>
          <w:szCs w:val="24"/>
          <w:vertAlign w:val="subscript"/>
        </w:rPr>
        <w:t>J.A.Cooper</w:t>
      </w:r>
      <w:proofErr w:type="spellEnd"/>
      <w:r w:rsidRPr="00956DA9">
        <w:rPr>
          <w:sz w:val="24"/>
          <w:szCs w:val="24"/>
          <w:vertAlign w:val="subscript"/>
        </w:rPr>
        <w:t xml:space="preserve">, </w:t>
      </w:r>
      <w:proofErr w:type="spellStart"/>
      <w:r w:rsidRPr="00956DA9">
        <w:rPr>
          <w:sz w:val="24"/>
          <w:szCs w:val="24"/>
          <w:vertAlign w:val="subscript"/>
        </w:rPr>
        <w:t>Y.H.Tan</w:t>
      </w:r>
      <w:proofErr w:type="spellEnd"/>
      <w:r w:rsidRPr="00956DA9">
        <w:rPr>
          <w:sz w:val="24"/>
          <w:szCs w:val="24"/>
          <w:vertAlign w:val="subscript"/>
        </w:rPr>
        <w:t xml:space="preserve">, </w:t>
      </w:r>
      <w:proofErr w:type="spellStart"/>
      <w:r w:rsidRPr="00956DA9">
        <w:rPr>
          <w:sz w:val="24"/>
          <w:szCs w:val="24"/>
          <w:vertAlign w:val="subscript"/>
        </w:rPr>
        <w:t>A.V.Demchenko,K</w:t>
      </w:r>
      <w:proofErr w:type="spellEnd"/>
      <w:r w:rsidRPr="00956DA9">
        <w:rPr>
          <w:sz w:val="24"/>
          <w:szCs w:val="24"/>
          <w:vertAlign w:val="subscript"/>
        </w:rPr>
        <w:t xml:space="preserve"> K.J. Stine, </w:t>
      </w:r>
      <w:proofErr w:type="spellStart"/>
      <w:r w:rsidRPr="00956DA9">
        <w:rPr>
          <w:sz w:val="24"/>
          <w:szCs w:val="24"/>
          <w:vertAlign w:val="subscript"/>
        </w:rPr>
        <w:t>Selectivecapture</w:t>
      </w:r>
      <w:proofErr w:type="spellEnd"/>
      <w:r w:rsidRPr="00956DA9">
        <w:rPr>
          <w:sz w:val="24"/>
          <w:szCs w:val="24"/>
          <w:vertAlign w:val="subscript"/>
        </w:rPr>
        <w:t xml:space="preserve"> of glycoproteins using lectin-modified </w:t>
      </w:r>
      <w:proofErr w:type="spellStart"/>
      <w:r w:rsidRPr="00956DA9">
        <w:rPr>
          <w:sz w:val="24"/>
          <w:szCs w:val="24"/>
          <w:vertAlign w:val="subscript"/>
        </w:rPr>
        <w:t>nanoporousgoldmonolith</w:t>
      </w:r>
      <w:proofErr w:type="spellEnd"/>
      <w:r w:rsidRPr="00956DA9">
        <w:rPr>
          <w:sz w:val="24"/>
          <w:szCs w:val="24"/>
          <w:vertAlign w:val="subscript"/>
        </w:rPr>
        <w:t>, (2015) 19-30.</w:t>
      </w:r>
    </w:p>
    <w:p w:rsidR="0013377C" w:rsidRDefault="004638D1" w:rsidP="00956DA9">
      <w:pPr>
        <w:numPr>
          <w:ilvl w:val="0"/>
          <w:numId w:val="2"/>
        </w:numPr>
        <w:spacing w:before="100" w:beforeAutospacing="1" w:after="100" w:afterAutospacing="1" w:line="240" w:lineRule="auto"/>
        <w:rPr>
          <w:sz w:val="18"/>
          <w:szCs w:val="18"/>
        </w:rPr>
      </w:pPr>
      <w:hyperlink r:id="rId13" w:history="1">
        <w:r w:rsidR="00873438" w:rsidRPr="00956DA9">
          <w:rPr>
            <w:rStyle w:val="Hyperlink"/>
            <w:color w:val="auto"/>
            <w:sz w:val="18"/>
            <w:szCs w:val="18"/>
          </w:rPr>
          <w:t>M.W Turner</w:t>
        </w:r>
      </w:hyperlink>
      <w:r w:rsidR="00873438" w:rsidRPr="00956DA9">
        <w:rPr>
          <w:sz w:val="18"/>
          <w:szCs w:val="18"/>
        </w:rPr>
        <w:t xml:space="preserve">, </w:t>
      </w:r>
      <w:r w:rsidR="00873438" w:rsidRPr="00956DA9">
        <w:rPr>
          <w:kern w:val="36"/>
          <w:sz w:val="18"/>
          <w:szCs w:val="18"/>
        </w:rPr>
        <w:t>The role of mannose-binding lectin in health and disease, (2003)</w:t>
      </w:r>
      <w:r w:rsidR="007209F0" w:rsidRPr="00956DA9">
        <w:rPr>
          <w:kern w:val="36"/>
          <w:sz w:val="18"/>
          <w:szCs w:val="18"/>
        </w:rPr>
        <w:t xml:space="preserve">  </w:t>
      </w:r>
    </w:p>
    <w:p w:rsidR="00956DA9" w:rsidRPr="00956DA9" w:rsidRDefault="00956DA9" w:rsidP="00956DA9">
      <w:pPr>
        <w:spacing w:before="100" w:beforeAutospacing="1" w:after="100" w:afterAutospacing="1" w:line="240" w:lineRule="auto"/>
        <w:ind w:left="720"/>
        <w:rPr>
          <w:sz w:val="18"/>
          <w:szCs w:val="18"/>
        </w:rPr>
      </w:pPr>
    </w:p>
    <w:p w:rsidR="007C0619" w:rsidRPr="00D64497" w:rsidRDefault="00D64497" w:rsidP="00D64497">
      <w:pPr>
        <w:pStyle w:val="ListParagraph"/>
        <w:numPr>
          <w:ilvl w:val="0"/>
          <w:numId w:val="2"/>
        </w:numPr>
        <w:spacing w:line="360" w:lineRule="auto"/>
        <w:jc w:val="both"/>
        <w:rPr>
          <w:sz w:val="18"/>
          <w:szCs w:val="18"/>
        </w:rPr>
      </w:pPr>
      <w:r w:rsidRPr="00AC43B6">
        <w:rPr>
          <w:sz w:val="24"/>
          <w:szCs w:val="24"/>
        </w:rPr>
        <w:t>Allan.A.</w:t>
      </w:r>
      <w:r w:rsidRPr="00D64497">
        <w:rPr>
          <w:sz w:val="24"/>
          <w:szCs w:val="24"/>
        </w:rPr>
        <w:t>J.2016 unpublished thesis.</w:t>
      </w:r>
    </w:p>
    <w:sectPr w:rsidR="007C0619" w:rsidRPr="00D64497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8D1" w:rsidRDefault="004638D1" w:rsidP="007C0619">
      <w:pPr>
        <w:spacing w:after="0" w:line="240" w:lineRule="auto"/>
      </w:pPr>
      <w:r>
        <w:separator/>
      </w:r>
    </w:p>
  </w:endnote>
  <w:endnote w:type="continuationSeparator" w:id="0">
    <w:p w:rsidR="004638D1" w:rsidRDefault="004638D1" w:rsidP="007C0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8D1" w:rsidRDefault="004638D1" w:rsidP="007C0619">
      <w:pPr>
        <w:spacing w:after="0" w:line="240" w:lineRule="auto"/>
      </w:pPr>
      <w:r>
        <w:separator/>
      </w:r>
    </w:p>
  </w:footnote>
  <w:footnote w:type="continuationSeparator" w:id="0">
    <w:p w:rsidR="004638D1" w:rsidRDefault="004638D1" w:rsidP="007C0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619" w:rsidRDefault="007C0619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C65757"/>
    <w:multiLevelType w:val="hybridMultilevel"/>
    <w:tmpl w:val="793A4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0009F"/>
    <w:multiLevelType w:val="hybridMultilevel"/>
    <w:tmpl w:val="6B7AB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A4B2B"/>
    <w:multiLevelType w:val="multilevel"/>
    <w:tmpl w:val="0FE4D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619"/>
    <w:rsid w:val="0001505D"/>
    <w:rsid w:val="000343D2"/>
    <w:rsid w:val="000C610A"/>
    <w:rsid w:val="000D7D1E"/>
    <w:rsid w:val="000E4297"/>
    <w:rsid w:val="001002FD"/>
    <w:rsid w:val="0013170E"/>
    <w:rsid w:val="0013377C"/>
    <w:rsid w:val="00135911"/>
    <w:rsid w:val="00147738"/>
    <w:rsid w:val="0015335D"/>
    <w:rsid w:val="001B2F49"/>
    <w:rsid w:val="001C6BAF"/>
    <w:rsid w:val="001E1BCE"/>
    <w:rsid w:val="00204706"/>
    <w:rsid w:val="00257EE9"/>
    <w:rsid w:val="00282CFF"/>
    <w:rsid w:val="002A70AD"/>
    <w:rsid w:val="002C2475"/>
    <w:rsid w:val="002D0223"/>
    <w:rsid w:val="002D4E87"/>
    <w:rsid w:val="002F30BD"/>
    <w:rsid w:val="002F732C"/>
    <w:rsid w:val="003070B3"/>
    <w:rsid w:val="003141D8"/>
    <w:rsid w:val="00346B85"/>
    <w:rsid w:val="003626AD"/>
    <w:rsid w:val="0037427E"/>
    <w:rsid w:val="003B452D"/>
    <w:rsid w:val="003D420B"/>
    <w:rsid w:val="003F1724"/>
    <w:rsid w:val="004638D1"/>
    <w:rsid w:val="00477E72"/>
    <w:rsid w:val="0050420F"/>
    <w:rsid w:val="0051403F"/>
    <w:rsid w:val="00530616"/>
    <w:rsid w:val="00572FD4"/>
    <w:rsid w:val="00597FAC"/>
    <w:rsid w:val="005A2106"/>
    <w:rsid w:val="00601242"/>
    <w:rsid w:val="006125FE"/>
    <w:rsid w:val="006A245E"/>
    <w:rsid w:val="006C275D"/>
    <w:rsid w:val="006F58AE"/>
    <w:rsid w:val="00714AB0"/>
    <w:rsid w:val="007209F0"/>
    <w:rsid w:val="007477E3"/>
    <w:rsid w:val="007C0619"/>
    <w:rsid w:val="00825DF2"/>
    <w:rsid w:val="0083475F"/>
    <w:rsid w:val="00873438"/>
    <w:rsid w:val="00881013"/>
    <w:rsid w:val="008872A8"/>
    <w:rsid w:val="008C32E1"/>
    <w:rsid w:val="008E48B1"/>
    <w:rsid w:val="00956DA9"/>
    <w:rsid w:val="00962C91"/>
    <w:rsid w:val="009664D6"/>
    <w:rsid w:val="009A1397"/>
    <w:rsid w:val="009A7100"/>
    <w:rsid w:val="009B2F81"/>
    <w:rsid w:val="00AC2BBF"/>
    <w:rsid w:val="00AC43B6"/>
    <w:rsid w:val="00AC71FD"/>
    <w:rsid w:val="00B2512F"/>
    <w:rsid w:val="00B415ED"/>
    <w:rsid w:val="00B43EAC"/>
    <w:rsid w:val="00B56601"/>
    <w:rsid w:val="00B87444"/>
    <w:rsid w:val="00B94C23"/>
    <w:rsid w:val="00BA4A70"/>
    <w:rsid w:val="00BB7DF6"/>
    <w:rsid w:val="00BD40C1"/>
    <w:rsid w:val="00C55C2B"/>
    <w:rsid w:val="00C81440"/>
    <w:rsid w:val="00C868F4"/>
    <w:rsid w:val="00CC3D4F"/>
    <w:rsid w:val="00CE012C"/>
    <w:rsid w:val="00CE587A"/>
    <w:rsid w:val="00D329BF"/>
    <w:rsid w:val="00D64497"/>
    <w:rsid w:val="00D82DAD"/>
    <w:rsid w:val="00D91088"/>
    <w:rsid w:val="00DA1BFA"/>
    <w:rsid w:val="00DF7B1B"/>
    <w:rsid w:val="00E30B9C"/>
    <w:rsid w:val="00E95D99"/>
    <w:rsid w:val="00EF10C0"/>
    <w:rsid w:val="00F86273"/>
    <w:rsid w:val="00F90ACC"/>
    <w:rsid w:val="00FC4E82"/>
    <w:rsid w:val="00FF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EE487"/>
  <w15:chartTrackingRefBased/>
  <w15:docId w15:val="{98359EF9-4CAF-4439-981F-ADBF3EE13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C0619"/>
  </w:style>
  <w:style w:type="paragraph" w:styleId="Heading1">
    <w:name w:val="heading 1"/>
    <w:basedOn w:val="Normal"/>
    <w:next w:val="Normal"/>
    <w:link w:val="Heading1Char"/>
    <w:uiPriority w:val="9"/>
    <w:qFormat/>
    <w:rsid w:val="007C0619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0619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061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061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0619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0619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0619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0619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0619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06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0619"/>
  </w:style>
  <w:style w:type="paragraph" w:styleId="Footer">
    <w:name w:val="footer"/>
    <w:basedOn w:val="Normal"/>
    <w:link w:val="FooterChar"/>
    <w:uiPriority w:val="99"/>
    <w:unhideWhenUsed/>
    <w:rsid w:val="007C06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619"/>
  </w:style>
  <w:style w:type="character" w:customStyle="1" w:styleId="Heading1Char">
    <w:name w:val="Heading 1 Char"/>
    <w:basedOn w:val="DefaultParagraphFont"/>
    <w:link w:val="Heading1"/>
    <w:uiPriority w:val="9"/>
    <w:rsid w:val="007C0619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0619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0619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0619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0619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0619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0619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0619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0619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C0619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C061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7C0619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061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7C0619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7C0619"/>
    <w:rPr>
      <w:b/>
      <w:bCs/>
    </w:rPr>
  </w:style>
  <w:style w:type="character" w:styleId="Emphasis">
    <w:name w:val="Emphasis"/>
    <w:basedOn w:val="DefaultParagraphFont"/>
    <w:uiPriority w:val="20"/>
    <w:qFormat/>
    <w:rsid w:val="007C0619"/>
    <w:rPr>
      <w:i/>
      <w:iCs/>
    </w:rPr>
  </w:style>
  <w:style w:type="paragraph" w:styleId="NoSpacing">
    <w:name w:val="No Spacing"/>
    <w:uiPriority w:val="1"/>
    <w:qFormat/>
    <w:rsid w:val="007C061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C0619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C061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0619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0619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C0619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7C061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7C0619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7C0619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7C061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0619"/>
    <w:pPr>
      <w:outlineLvl w:val="9"/>
    </w:pPr>
  </w:style>
  <w:style w:type="paragraph" w:styleId="ListParagraph">
    <w:name w:val="List Paragraph"/>
    <w:basedOn w:val="Normal"/>
    <w:uiPriority w:val="34"/>
    <w:qFormat/>
    <w:rsid w:val="00714AB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73438"/>
    <w:rPr>
      <w:strike w:val="0"/>
      <w:dstrike w:val="0"/>
      <w:color w:val="0156AA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5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9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76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7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image" Target="media/image3.jpeg"/>
  <Relationship Id="rId11" Type="http://schemas.openxmlformats.org/officeDocument/2006/relationships/image" Target="media/image4.emf"/>
  <Relationship Id="rId12" Type="http://schemas.openxmlformats.org/officeDocument/2006/relationships/oleObject" Target="embeddings/oleObject1.bin"/>
  <Relationship Id="rId13" Type="http://schemas.openxmlformats.org/officeDocument/2006/relationships/hyperlink" TargetMode="External" Target="http://www.sciencedirect.com/science/article/pii/S016158900300155X"/>
  <Relationship Id="rId14" Type="http://schemas.openxmlformats.org/officeDocument/2006/relationships/header" Target="header1.xml"/>
  <Relationship Id="rId15" Type="http://schemas.openxmlformats.org/officeDocument/2006/relationships/fontTable" Target="fontTable.xml"/>
  <Relationship Id="rId16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png"/>
  <Relationship Id="rId9" Type="http://schemas.openxmlformats.org/officeDocument/2006/relationships/image" Target="media/image2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EC079-FA75-4620-9B58-A22DCC606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5</Pages>
  <Words>797</Words>
  <Characters>4546</Characters>
  <Application/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