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body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DR. WRIGHT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>FINAL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EDEL 096/097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Due: May 9</w:t>
      </w:r>
      <w:r>
        <w:rPr>
          <w:rStyle w:val="Character3"/>
          <w:vertAlign w:val="superscript"/>
          <w:sz w:val="28"/>
          <w:szCs w:val="28"/>
        </w:rPr>
        <w:t>th</w:t>
      </w:r>
      <w:r>
        <w:rPr>
          <w:rStyle w:val="Character1"/>
          <w:sz w:val="28"/>
          <w:szCs w:val="28"/>
        </w:rPr>
        <w:t xml:space="preserve"> </w:t>
      </w:r>
    </w:p>
    <w:p>
      <w:pPr>
        <w:pStyle w:val="Para0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150 points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6"/>
          <w:b/>
          <w:u w:val="single" w:color="FFFFFF"/>
          <w:sz w:val="28"/>
          <w:szCs w:val="28"/>
        </w:rPr>
        <w:t xml:space="preserve">Competencies to be Addressed in Strategic Reading 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8"/>
          <w:i/>
          <w:b/>
          <w:sz w:val="28"/>
          <w:szCs w:val="28"/>
        </w:rPr>
        <w:t xml:space="preserve">Students will work independently in assigned texts, self-selected reading </w:t>
      </w:r>
      <w:r>
        <w:rPr>
          <w:rStyle w:val="Character8"/>
          <w:i/>
          <w:b/>
          <w:sz w:val="28"/>
          <w:szCs w:val="28"/>
        </w:rPr>
        <w:t xml:space="preserve">materials and computer-assisted instruction, to improve skills in vocabulary </w:t>
      </w:r>
      <w:r>
        <w:rPr>
          <w:rStyle w:val="Character8"/>
          <w:i/>
          <w:b/>
          <w:sz w:val="28"/>
          <w:szCs w:val="28"/>
        </w:rPr>
        <w:t>and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8"/>
          <w:i/>
          <w:b/>
          <w:sz w:val="28"/>
          <w:szCs w:val="28"/>
        </w:rPr>
        <w:t xml:space="preserve">comprehension. The promotion of reading for both learning and enjoyment </w:t>
      </w:r>
      <w:r>
        <w:rPr>
          <w:rStyle w:val="Character8"/>
          <w:i/>
          <w:b/>
          <w:sz w:val="28"/>
          <w:szCs w:val="28"/>
        </w:rPr>
        <w:t>will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8"/>
          <w:i/>
          <w:b/>
          <w:sz w:val="28"/>
          <w:szCs w:val="28"/>
        </w:rPr>
        <w:t xml:space="preserve">be emphasized throughout the course.</w:t>
      </w:r>
      <w:r>
        <w:rPr>
          <w:rStyle w:val="Character8"/>
          <w:i/>
          <w:b/>
          <w:sz w:val="28"/>
          <w:szCs w:val="28"/>
        </w:rPr>
        <w:tab/>
      </w:r>
      <w:r>
        <w:rPr>
          <w:rStyle w:val="Character8"/>
          <w:i/>
          <w:b/>
          <w:sz w:val="28"/>
          <w:szCs w:val="28"/>
        </w:rPr>
        <w:t xml:space="preserve">Taken from our course syllabus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Please respond to the following questions related to our course. Be as specific and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honest as possible. Your response should contain 3 distinct paragraphs that address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the following questions: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1) How did/did Reading 097 improve your vocabulary skills this semester? How </w:t>
      </w:r>
      <w:r>
        <w:rPr>
          <w:rStyle w:val="Character1"/>
          <w:sz w:val="28"/>
          <w:szCs w:val="28"/>
        </w:rPr>
        <w:t>about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beyond this semester? How do you think these skills will improve your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ability to succeed as a college student?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2) How did/did Reading 097 improve your comprehension skills this semester? </w:t>
      </w:r>
      <w:r>
        <w:rPr>
          <w:rStyle w:val="Character1"/>
          <w:sz w:val="28"/>
          <w:szCs w:val="28"/>
        </w:rPr>
        <w:t>How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about beyond this semester? How do you think these skills will improve your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ability to succeed as a college student?</w:t>
      </w: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3) Read and respond to the Futureme.org letter you sent yourself at the beginning </w:t>
      </w:r>
      <w:r>
        <w:rPr>
          <w:rStyle w:val="Character1"/>
          <w:sz w:val="28"/>
          <w:szCs w:val="28"/>
        </w:rPr>
        <w:t xml:space="preserve">of the semester. What was the important advice you gave yourself? Was it useful? </w:t>
      </w:r>
      <w:r>
        <w:rPr>
          <w:rStyle w:val="Character1"/>
          <w:sz w:val="28"/>
          <w:szCs w:val="28"/>
        </w:rPr>
        <w:t xml:space="preserve">What advice would you give future 1</w:t>
      </w:r>
      <w:r>
        <w:rPr>
          <w:rStyle w:val="Character3"/>
          <w:vertAlign w:val="superscript"/>
          <w:sz w:val="28"/>
          <w:szCs w:val="28"/>
        </w:rPr>
        <w:t>st</w:t>
      </w:r>
      <w:r>
        <w:rPr>
          <w:rStyle w:val="Character1"/>
          <w:sz w:val="28"/>
          <w:szCs w:val="28"/>
        </w:rPr>
        <w:t xml:space="preserve"> year students now that you are finishing</w:t>
      </w: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your first year of college?</w:t>
      </w:r>
    </w:p>
    <w:p>
      <w:pPr>
        <w:pStyle w:val="Para3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8"/>
          <w:i/>
          <w:b/>
          <w:sz w:val="28"/>
          <w:szCs w:val="28"/>
        </w:rPr>
        <w:t xml:space="preserve">Only answer question 4 if you cannot  retrieve your futureme.org letter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4) Did the course help promote reading for both learning and enjoyment for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you? Be honest and write how it has or has not. How does this impact your</w:t>
      </w:r>
    </w:p>
    <w:p>
      <w:pPr>
        <w:pStyle w:val="Para1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  <w:r>
        <w:rPr>
          <w:rStyle w:val="Character1"/>
          <w:sz w:val="28"/>
          <w:szCs w:val="28"/>
        </w:rPr>
        <w:t xml:space="preserve">ability to succeed as a college student?</w:t>
      </w:r>
    </w:p>
    <w:p>
      <w:pPr>
        <w:pStyle w:val="Para2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Times New Roman" w:eastAsia="Times New Roman" w:hAnsi="Times New Roman" w:hint="default"/>
        </w:rPr>
      </w:pPr>
    </w:p>
    <w:p>
      <w:pPr>
        <w:pStyle w:val="Para4"/>
        <w:spacing w:line="240" w:lineRule="auto"/>
        <w:ind w:left="0" w:hanging="0"/>
        <w:wordWrap w:val="0"/>
        <w:rPr>
          <w:sz w:val="20"/>
          <w:szCs w:val="20"/>
          <w:rFonts w:ascii="Calibri" w:eastAsia="Calibri" w:hAnsi="Calibri" w:hint="default"/>
        </w:rPr>
      </w:pPr>
      <w:r>
        <w:rPr>
          <w:rStyle w:val="Character10"/>
          <w:b/>
          <w:color w:val="FF0000"/>
          <w:sz w:val="28"/>
          <w:szCs w:val="28"/>
        </w:rPr>
        <w:t xml:space="preserve">Bring a printed copy to my office by the due date.</w:t>
      </w:r>
    </w:p>
    <w:sectPr>
      <w:pgSz w:w="12240" w:h="15840"/>
      <w:pgMar w:top="1440" w:right="1440" w:bottom="1440" w:left="1440" w:header="720" w:footer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0000009F" w:csb1="00000000"/>
  </w:font>
  <w:font w:name="Calibri Light">
    <w:panose1 w:val="020F0502020204030204"/>
    <w:charset w:val="0"/>
    <w:family w:val="mordern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2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/>
    </w:pPrDefault>
    <w:rPrDefault>
      <w:rPr>
        <w:rFonts w:ascii="Times New Roman" w:hAnsi="Times New Roman" w:eastAsia="바탕" w:cs="Times New Roman"/>
      </w:rPr>
    </w:rPrDefault>
  </w:docDefaults>
  <w:style w:type="paragraph" w:styleId="a" w:default="1">
    <w:name w:val="Normal"/>
    <w:pPr>
      <w:autoSpaceDE w:val="off"/>
      <w:autoSpaceDN w:val="off"/>
      <w:jc w:val="both"/>
      <w:widowControl w:val="off"/>
      <w:wordWrap w:val="off"/>
    </w:pPr>
    <w:rPr>
      <w:kern w:val="2"/>
      <w:lang w:val="en-US" w:eastAsia="ko-KR" w:bidi="ar-SA"/>
      <w:rFonts w:ascii="바탕" w:eastAsia="바탕"/>
    </w:rPr>
  </w:style>
  <w:style w:type="character" w:styleId="a0" w:default="1">
    <w:name w:val="Default Paragraph Font"/>
    <w:rPr/>
  </w:style>
  <w:style w:type="table" w:styleId="a1" w:default="1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customStyle="1" w:styleId="Para0">
    <w:name w:val="ParaAttribute0"/>
    <w:pPr>
      <w:jc w:val="center"/>
      <w:wordWrap w:val="true"/>
      <w:ind w:left="0" w:hanging="0"/>
      <w:widowControl w:val="false"/>
      <w:rPr/>
    </w:pPr>
  </w:style>
  <w:style w:type="paragraph" w:customStyle="1" w:styleId="Para1">
    <w:name w:val="ParaAttribute1"/>
    <w:pPr>
      <w:jc w:val="left"/>
      <w:wordWrap w:val="true"/>
      <w:ind w:left="0" w:hanging="0"/>
      <w:widowControl w:val="false"/>
      <w:rPr/>
    </w:pPr>
  </w:style>
  <w:style w:type="paragraph" w:customStyle="1" w:styleId="Para2">
    <w:name w:val="ParaAttribute2"/>
    <w:pPr>
      <w:jc w:val="left"/>
      <w:wordWrap w:val="true"/>
      <w:ind w:left="0" w:hanging="0"/>
      <w:rPr/>
    </w:pPr>
  </w:style>
  <w:style w:type="paragraph" w:customStyle="1" w:styleId="Para3">
    <w:name w:val="ParaAttribute3"/>
    <w:pPr>
      <w:jc w:val="left"/>
      <w:wordWrap w:val="true"/>
      <w:ind w:left="0" w:hanging="0"/>
      <w:widowControl w:val="false"/>
      <w:rPr/>
    </w:pPr>
  </w:style>
  <w:style w:type="paragraph" w:customStyle="1" w:styleId="Para4">
    <w:name w:val="ParaAttribute4"/>
    <w:pPr>
      <w:jc w:val="center"/>
      <w:wordWrap w:val="true"/>
      <w:ind w:left="0" w:hanging="0"/>
      <w:rPr/>
    </w:pPr>
  </w:style>
  <w:style w:type="paragraph" w:customStyle="1" w:styleId="Para5">
    <w:name w:val="ParaAttribute5"/>
    <w:pPr>
      <w:jc w:val="center"/>
      <w:wordWrap w:val="true"/>
      <w:ind w:left="0" w:hanging="0"/>
      <w:rPr/>
    </w:pPr>
  </w:style>
  <w:style w:type="paragraph" w:customStyle="1" w:styleId="Para6">
    <w:name w:val="ParaAttribute6"/>
    <w:pPr>
      <w:jc w:val="left"/>
      <w:wordWrap w:val="true"/>
      <w:ind w:left="0" w:hanging="0"/>
      <w:widowControl w:val="false"/>
      <w:rPr/>
    </w:pPr>
  </w:style>
  <w:style w:type="character" w:customStyle="1" w:styleId="Character0">
    <w:name w:val="CharAttribute0"/>
    <w:rPr>
      <w:rFonts w:ascii="Times New Roman" w:eastAsia="Times New Roman"/>
      <w:sz w:val="28"/>
    </w:rPr>
  </w:style>
  <w:style w:type="character" w:customStyle="1" w:styleId="Character1">
    <w:name w:val="CharAttribute1"/>
    <w:rPr>
      <w:rFonts w:ascii="Times New Roman" w:eastAsia="Times New Roman"/>
      <w:sz w:val="28"/>
    </w:rPr>
  </w:style>
  <w:style w:type="character" w:customStyle="1" w:styleId="Character2">
    <w:name w:val="CharAttribute2"/>
    <w:rPr>
      <w:rFonts w:ascii="Times New Roman" w:eastAsia="Times New Roman"/>
      <w:sz w:val="19"/>
    </w:rPr>
  </w:style>
  <w:style w:type="character" w:customStyle="1" w:styleId="Character3">
    <w:name w:val="CharAttribute3"/>
    <w:rPr>
      <w:rFonts w:ascii="Times New Roman" w:eastAsia="Times New Roman"/>
      <w:vertAlign w:val="superscript"/>
      <w:sz w:val="28"/>
    </w:rPr>
  </w:style>
  <w:style w:type="character" w:customStyle="1" w:styleId="Character4">
    <w:name w:val="CharAttribute4"/>
    <w:rPr>
      <w:rFonts w:ascii="Times New Roman" w:eastAsia="Times New Roman"/>
      <w:b/>
      <w:sz w:val="28"/>
    </w:rPr>
  </w:style>
  <w:style w:type="character" w:customStyle="1" w:styleId="Character5">
    <w:name w:val="CharAttribute5"/>
    <w:rPr>
      <w:rFonts w:ascii="Times New Roman" w:eastAsia="Times New Roman"/>
      <w:u w:val="single"/>
      <w:b/>
      <w:sz w:val="28"/>
    </w:rPr>
  </w:style>
  <w:style w:type="character" w:customStyle="1" w:styleId="Character6">
    <w:name w:val="CharAttribute6"/>
    <w:rPr>
      <w:rFonts w:ascii="Times New Roman" w:eastAsia="Times New Roman"/>
      <w:u w:val="single"/>
      <w:b/>
      <w:sz w:val="28"/>
    </w:rPr>
  </w:style>
  <w:style w:type="character" w:customStyle="1" w:styleId="Character7">
    <w:name w:val="CharAttribute7"/>
    <w:rPr>
      <w:rFonts w:ascii="Times New Roman" w:eastAsia="Times New Roman"/>
      <w:i/>
      <w:b/>
      <w:sz w:val="28"/>
    </w:rPr>
  </w:style>
  <w:style w:type="character" w:customStyle="1" w:styleId="Character8">
    <w:name w:val="CharAttribute8"/>
    <w:rPr>
      <w:rFonts w:ascii="Times New Roman" w:eastAsia="Times New Roman"/>
      <w:i/>
      <w:b/>
      <w:sz w:val="28"/>
    </w:rPr>
  </w:style>
  <w:style w:type="character" w:customStyle="1" w:styleId="Character9">
    <w:name w:val="CharAttribute9"/>
    <w:rPr>
      <w:rFonts w:ascii="Calibri" w:eastAsia="Calibri"/>
      <w:sz w:val="24"/>
    </w:rPr>
  </w:style>
  <w:style w:type="character" w:customStyle="1" w:styleId="Character10">
    <w:name w:val="CharAttribute10"/>
    <w:rPr>
      <w:rFonts w:ascii="Times New Roman" w:eastAsia="Times New Roman"/>
      <w:b/>
      <w:color w:val="FF0000"/>
      <w:sz w:val="28"/>
    </w:rPr>
  </w:style>
  <w:style w:type="character" w:customStyle="1" w:styleId="Character11">
    <w:name w:val="CharAttribute11"/>
    <w:rPr>
      <w:rFonts w:ascii="Calibri" w:eastAsia="Calibri"/>
      <w:b/>
      <w:color w:val="FF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webSettings" Target="webSettings.xml"/>
  <Relationship Id="rId2" Type="http://schemas.openxmlformats.org/officeDocument/2006/relationships/fontTable" Target="fontTable.xml"/>
  <Relationship Id="rId3" Type="http://schemas.openxmlformats.org/officeDocument/2006/relationships/settings" Target="settings.xml"/>
  <Relationship Id="rId4" Type="http://schemas.openxmlformats.org/officeDocument/2006/relationships/styles" Target="style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/>
  <AppVersion>12.000</AppVersion>
  <Characters>1563</Characters>
  <CharactersWithSpaces>0</CharactersWithSpaces>
  <DocSecurity>0</DocSecurity>
  <HyperlinksChanged>false</HyperlinksChanged>
  <Lines>11</Lines>
  <LinksUpToDate>false</LinksUpToDate>
  <Pages>2</Pages>
  <Paragraphs>3</Paragraphs>
  <Words>233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  <Company/>
  <Template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