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B61E46" w:rsidRPr="00B61E46" w:rsidRDefault="00B61E46" w:rsidP="00B61E4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True or False:</w:t>
      </w:r>
    </w:p>
    <w:p w:rsidR="00B61E46" w:rsidRPr="00B61E46" w:rsidRDefault="00B61E46" w:rsidP="00B61E46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Cold objects such as a bottle of beer just taken from the refrigerator do not radiate any thermal energy at all because there temperature is near zero Celsius. 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3" type="#_x0000_t75" style="width:20.25pt;height:17.25pt" o:ole="">
                  <v:imagedata r:id="rId4" o:title=""/>
                </v:shape>
                <w:control r:id="rId5" w:name="DefaultOcxName" w:shapeid="_x0000_i11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2" type="#_x0000_t75" style="width:20.25pt;height:17.25pt" o:ole="">
                  <v:imagedata r:id="rId4" o:title=""/>
                </v:shape>
                <w:control r:id="rId6" w:name="DefaultOcxName1" w:shapeid="_x0000_i11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0" w:name="question_32289545"/>
      <w:bookmarkEnd w:id="0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Which would radiate more thermal energy at the same temperature: A shiny new dime or a dirty copper penny?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174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1" type="#_x0000_t75" style="width:20.25pt;height:17.25pt" o:ole="">
                  <v:imagedata r:id="rId4" o:title=""/>
                </v:shape>
                <w:control r:id="rId7" w:name="DefaultOcxName2" w:shapeid="_x0000_i11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The dirty penny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0" type="#_x0000_t75" style="width:20.25pt;height:17.25pt" o:ole="">
                  <v:imagedata r:id="rId4" o:title=""/>
                </v:shape>
                <w:control r:id="rId8" w:name="DefaultOcxName3" w:shapeid="_x0000_i11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They would both radiate the same amount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88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9" type="#_x0000_t75" style="width:20.25pt;height:17.25pt" o:ole="">
                  <v:imagedata r:id="rId4" o:title=""/>
                </v:shape>
                <w:control r:id="rId9" w:name="DefaultOcxName4" w:shapeid="_x0000_i11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The shiny new dime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1" w:name="question_32289546"/>
      <w:bookmarkEnd w:id="1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</w:p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A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100 Watt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light bulb is energized with 120 volts. Determine the current flowing through the filament.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0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8" type="#_x0000_t75" style="width:20.25pt;height:17.25pt" o:ole="">
                  <v:imagedata r:id="rId4" o:title=""/>
                </v:shape>
                <w:control r:id="rId10" w:name="DefaultOcxName5" w:shapeid="_x0000_i11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1.200 Amperes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7" type="#_x0000_t75" style="width:20.25pt;height:17.25pt" o:ole="">
                  <v:imagedata r:id="rId4" o:title=""/>
                </v:shape>
                <w:control r:id="rId11" w:name="DefaultOcxName6" w:shapeid="_x0000_i11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1.000 Amperes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0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6" type="#_x0000_t75" style="width:20.25pt;height:17.25pt" o:ole="">
                  <v:imagedata r:id="rId4" o:title=""/>
                </v:shape>
                <w:control r:id="rId12" w:name="DefaultOcxName7" w:shapeid="_x0000_i11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0.500 Amperes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5" type="#_x0000_t75" style="width:20.25pt;height:17.25pt" o:ole="">
                  <v:imagedata r:id="rId4" o:title=""/>
                </v:shape>
                <w:control r:id="rId13" w:name="DefaultOcxName8" w:shapeid="_x0000_i11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0.75 Amperes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0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4" type="#_x0000_t75" style="width:20.25pt;height:17.25pt" o:ole="">
                  <v:imagedata r:id="rId4" o:title=""/>
                </v:shape>
                <w:control r:id="rId14" w:name="DefaultOcxName9" w:shapeid="_x0000_i11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0.833 Amperes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2" w:name="question_32289547"/>
      <w:bookmarkEnd w:id="2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</w:p>
    <w:p w:rsidR="00B61E46" w:rsidRPr="00B61E46" w:rsidRDefault="00B61E46" w:rsidP="00B61E4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Interpolation:</w:t>
      </w:r>
    </w:p>
    <w:p w:rsidR="00B61E46" w:rsidRPr="00B61E46" w:rsidRDefault="00B61E46" w:rsidP="00B61E46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If the R/R</w:t>
      </w:r>
      <w:r w:rsidRPr="00B61E46">
        <w:rPr>
          <w:rFonts w:ascii="Helvetica" w:eastAsia="Times New Roman" w:hAnsi="Helvetica" w:cs="Helvetica"/>
          <w:color w:val="2D3B45"/>
          <w:sz w:val="16"/>
          <w:szCs w:val="16"/>
          <w:vertAlign w:val="subscript"/>
        </w:rPr>
        <w:t>300</w:t>
      </w: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 value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is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11.33, what temperature would the tungsten filament of a light bulb be?  You will have to read and understand the lab procedure to answer this question.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2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3" type="#_x0000_t75" style="width:20.25pt;height:17.25pt" o:ole="">
                  <v:imagedata r:id="rId4" o:title=""/>
                </v:shape>
                <w:control r:id="rId15" w:name="DefaultOcxName10" w:shapeid="_x0000_i11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2245 degrees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2" type="#_x0000_t75" style="width:20.25pt;height:17.25pt" o:ole="">
                  <v:imagedata r:id="rId4" o:title=""/>
                </v:shape>
                <w:control r:id="rId16" w:name="DefaultOcxName11" w:shapeid="_x0000_i11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2230 degrees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2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1" type="#_x0000_t75" style="width:20.25pt;height:17.25pt" o:ole="">
                  <v:imagedata r:id="rId4" o:title=""/>
                </v:shape>
                <w:control r:id="rId17" w:name="DefaultOcxName12" w:shapeid="_x0000_i11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2215 degrees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0" type="#_x0000_t75" style="width:20.25pt;height:17.25pt" o:ole="">
                  <v:imagedata r:id="rId4" o:title=""/>
                </v:shape>
                <w:control r:id="rId18" w:name="DefaultOcxName13" w:shapeid="_x0000_i11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2200 degrees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2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9" type="#_x0000_t75" style="width:20.25pt;height:17.25pt" o:ole="">
                  <v:imagedata r:id="rId4" o:title=""/>
                </v:shape>
                <w:control r:id="rId19" w:name="DefaultOcxName14" w:shapeid="_x0000_i11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2255 degrees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8" type="#_x0000_t75" style="width:20.25pt;height:17.25pt" o:ole="">
                  <v:imagedata r:id="rId4" o:title=""/>
                </v:shape>
                <w:control r:id="rId20" w:name="DefaultOcxName15" w:shapeid="_x0000_i11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2207 degrees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22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20.25pt;height:17.25pt" o:ole="">
                  <v:imagedata r:id="rId4" o:title=""/>
                </v:shape>
                <w:control r:id="rId21" w:name="DefaultOcxName16" w:shapeid="_x0000_i11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2205 degrees Kelvin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3" w:name="question_32289548"/>
      <w:bookmarkEnd w:id="3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5</w:t>
      </w:r>
    </w:p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When a heat lamp is connected to the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120 volt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line it draws a current of 3 Amperes. Determine the resistance of the filament at this lamp.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0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6" type="#_x0000_t75" style="width:20.25pt;height:17.25pt" o:ole="">
                  <v:imagedata r:id="rId4" o:title=""/>
                </v:shape>
                <w:control r:id="rId22" w:name="DefaultOcxName17" w:shapeid="_x0000_i11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40 Ohms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5" type="#_x0000_t75" style="width:20.25pt;height:17.25pt" o:ole="">
                  <v:imagedata r:id="rId4" o:title=""/>
                </v:shape>
                <w:control r:id="rId23" w:name="DefaultOcxName18" w:shapeid="_x0000_i11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60 Ohms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0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4" type="#_x0000_t75" style="width:20.25pt;height:17.25pt" o:ole="">
                  <v:imagedata r:id="rId4" o:title=""/>
                </v:shape>
                <w:control r:id="rId24" w:name="DefaultOcxName19" w:shapeid="_x0000_i11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20 Ohms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3" type="#_x0000_t75" style="width:20.25pt;height:17.25pt" o:ole="">
                  <v:imagedata r:id="rId4" o:title=""/>
                </v:shape>
                <w:control r:id="rId25" w:name="DefaultOcxName20" w:shapeid="_x0000_i11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30 Ohms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0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2" type="#_x0000_t75" style="width:20.25pt;height:17.25pt" o:ole="">
                  <v:imagedata r:id="rId4" o:title=""/>
                </v:shape>
                <w:control r:id="rId26" w:name="DefaultOcxName21" w:shapeid="_x0000_i11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10 Ohms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4" w:name="question_32289549"/>
      <w:bookmarkEnd w:id="4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</w:p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If a 100 Watt light bulb filament has an emissivity of 0.5 and a surface area of approximately 1.8 x 10^-4 meter^2, determine the operating temperature in degrees Kelvin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1" type="#_x0000_t75" style="width:20.25pt;height:17.25pt" o:ole="">
                  <v:imagedata r:id="rId4" o:title=""/>
                </v:shape>
                <w:control r:id="rId27" w:name="DefaultOcxName22" w:shapeid="_x0000_i11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1925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0" type="#_x0000_t75" style="width:20.25pt;height:17.25pt" o:ole="">
                  <v:imagedata r:id="rId4" o:title=""/>
                </v:shape>
                <w:control r:id="rId28" w:name="DefaultOcxName23" w:shapeid="_x0000_i11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1875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9" type="#_x0000_t75" style="width:20.25pt;height:17.25pt" o:ole="">
                  <v:imagedata r:id="rId4" o:title=""/>
                </v:shape>
                <w:control r:id="rId29" w:name="DefaultOcxName24" w:shapeid="_x0000_i11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2100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8" type="#_x0000_t75" style="width:20.25pt;height:17.25pt" o:ole="">
                  <v:imagedata r:id="rId4" o:title=""/>
                </v:shape>
                <w:control r:id="rId30" w:name="DefaultOcxName25" w:shapeid="_x0000_i11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1950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7" type="#_x0000_t75" style="width:20.25pt;height:17.25pt" o:ole="">
                  <v:imagedata r:id="rId4" o:title=""/>
                </v:shape>
                <w:control r:id="rId31" w:name="DefaultOcxName26" w:shapeid="_x0000_i11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2050 Kelvin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5" w:name="question_32289550"/>
      <w:bookmarkEnd w:id="5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</w:p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A large incandescent light bulb used in a spotlight in the 1939 movie "The Wizard of Oz" had an operating temperature of 2500 degrees Kelvin. If the surface area of the filament was 1 x 10^-2 meters^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2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, and the material used had an emissivity of 0.7, determine the electrical power used to run the light in Joules/second (Watts).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15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6" type="#_x0000_t75" style="width:20.25pt;height:17.25pt" o:ole="">
                  <v:imagedata r:id="rId4" o:title=""/>
                </v:shape>
                <w:control r:id="rId32" w:name="DefaultOcxName27" w:shapeid="_x0000_i11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approximately 20 </w:t>
            </w:r>
            <w:proofErr w:type="spellStart"/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kiloWatts</w:t>
            </w:r>
            <w:proofErr w:type="spellEnd"/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5" type="#_x0000_t75" style="width:20.25pt;height:17.25pt" o:ole="">
                  <v:imagedata r:id="rId4" o:title=""/>
                </v:shape>
                <w:control r:id="rId33" w:name="DefaultOcxName28" w:shapeid="_x0000_i11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approximately 10 </w:t>
            </w:r>
            <w:proofErr w:type="spellStart"/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kiloWatts</w:t>
            </w:r>
            <w:proofErr w:type="spellEnd"/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935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4" type="#_x0000_t75" style="width:20.25pt;height:17.25pt" o:ole="">
                  <v:imagedata r:id="rId4" o:title=""/>
                </v:shape>
                <w:control r:id="rId34" w:name="DefaultOcxName29" w:shapeid="_x0000_i11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approximately 15 </w:t>
            </w:r>
            <w:proofErr w:type="spellStart"/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kiloWatts</w:t>
            </w:r>
            <w:proofErr w:type="spellEnd"/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3" type="#_x0000_t75" style="width:20.25pt;height:17.25pt" o:ole="">
                  <v:imagedata r:id="rId4" o:title=""/>
                </v:shape>
                <w:control r:id="rId35" w:name="DefaultOcxName30" w:shapeid="_x0000_i11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approximately 150 </w:t>
            </w:r>
            <w:proofErr w:type="spellStart"/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kiloWatts</w:t>
            </w:r>
            <w:proofErr w:type="spellEnd"/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995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20.25pt;height:17.25pt" o:ole="">
                  <v:imagedata r:id="rId4" o:title=""/>
                </v:shape>
                <w:control r:id="rId36" w:name="DefaultOcxName31" w:shapeid="_x0000_i11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approximately 12.5 </w:t>
            </w:r>
            <w:proofErr w:type="spellStart"/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kiloWatts</w:t>
            </w:r>
            <w:proofErr w:type="spellEnd"/>
          </w:p>
        </w:tc>
      </w:tr>
      <w:tr w:rsidR="00B61E46" w:rsidRPr="00B61E46" w:rsidTr="00B61E46">
        <w:tc>
          <w:tcPr>
            <w:tcW w:w="0" w:type="auto"/>
            <w:shd w:val="clear" w:color="auto" w:fill="auto"/>
          </w:tcPr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6" w:name="question_32289551"/>
      <w:bookmarkEnd w:id="6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8</w:t>
      </w:r>
    </w:p>
    <w:p w:rsidR="00B61E46" w:rsidRPr="00B61E46" w:rsidRDefault="00B61E46" w:rsidP="00B61E4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The star Antares is a red super-giant star in the Milky Way Galaxy and the sixteenth brightest star in the nighttime sky. It is so big that if it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were placed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in the center of our solar system, its outer surface would lie between the orbits of Mars and Jupiter.</w:t>
      </w:r>
    </w:p>
    <w:p w:rsidR="00B61E46" w:rsidRPr="00B61E46" w:rsidRDefault="00B61E46" w:rsidP="00B61E46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Its outer surface temperature has a temperature of 3400 Kelvin and a radius 883 times larger than our own Sun.  Assuming an emissivity of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1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, determine the thermal energy released by this huge star in Watts.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08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1" type="#_x0000_t75" style="width:20.25pt;height:17.25pt" o:ole="">
                  <v:imagedata r:id="rId4" o:title=""/>
                </v:shape>
                <w:control r:id="rId37" w:name="DefaultOcxName32" w:shapeid="_x0000_i11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7.03 x 10^75 Watts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20.25pt;height:17.25pt" o:ole="">
                  <v:imagedata r:id="rId4" o:title=""/>
                </v:shape>
                <w:control r:id="rId38" w:name="DefaultOcxName33" w:shapeid="_x0000_i11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4.86 x 10^47 Watts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08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9" type="#_x0000_t75" style="width:20.25pt;height:17.25pt" o:ole="">
                  <v:imagedata r:id="rId4" o:title=""/>
                </v:shape>
                <w:control r:id="rId39" w:name="DefaultOcxName34" w:shapeid="_x0000_i11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3.6 x 10^31 Watts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20.25pt;height:17.25pt" o:ole="">
                  <v:imagedata r:id="rId4" o:title=""/>
                </v:shape>
                <w:control r:id="rId40" w:name="DefaultOcxName35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2.27 x 10^26 Watts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88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20.25pt;height:17.25pt" o:ole="">
                  <v:imagedata r:id="rId4" o:title=""/>
                </v:shape>
                <w:control r:id="rId41" w:name="DefaultOcxName36" w:shapeid="_x0000_i11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6.7 x 10^22 Watts</w:t>
            </w: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7" w:name="question_32289552"/>
      <w:bookmarkEnd w:id="7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</w:p>
    <w:p w:rsidR="00B61E46" w:rsidRPr="00B61E46" w:rsidRDefault="00B61E46" w:rsidP="00B61E4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The Old Burning Barrel:</w:t>
      </w:r>
    </w:p>
    <w:p w:rsidR="00B61E46" w:rsidRPr="00B61E46" w:rsidRDefault="00B61E46" w:rsidP="00B61E46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Sidney and </w:t>
      </w:r>
      <w:proofErr w:type="spell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Serina</w:t>
      </w:r>
      <w:proofErr w:type="spell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are adding wood to the old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55 gallon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drum shown on page 148 in our textbook.  </w:t>
      </w:r>
    </w:p>
    <w:p w:rsidR="00B61E46" w:rsidRPr="00B61E46" w:rsidRDefault="00B61E46" w:rsidP="00B61E46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Sidney: "The temperature of the barrel is 1000 Kelvin"</w:t>
      </w:r>
    </w:p>
    <w:p w:rsidR="00B61E46" w:rsidRPr="00B61E46" w:rsidRDefault="00B61E46" w:rsidP="00B61E46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Serina</w:t>
      </w:r>
      <w:proofErr w:type="spell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: "I bet I can raise that higher by adding more wood, here see, it is getting hotter"  </w:t>
      </w:r>
    </w:p>
    <w:p w:rsidR="00B61E46" w:rsidRPr="00B61E46" w:rsidRDefault="00B61E46" w:rsidP="00B61E46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Sidney: "Yes, I can feel that the heat output has doubled since you added that last log"</w:t>
      </w:r>
    </w:p>
    <w:p w:rsidR="00B61E46" w:rsidRPr="00B61E46" w:rsidRDefault="00B61E46" w:rsidP="00B61E46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Assuming the above parameters are correct, what is the new temperature of the burning barrel?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20.25pt;height:17.25pt" o:ole="">
                  <v:imagedata r:id="rId4" o:title=""/>
                </v:shape>
                <w:control r:id="rId42" w:name="DefaultOcxName37" w:shapeid="_x0000_i11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2000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5" type="#_x0000_t75" style="width:20.25pt;height:17.25pt" o:ole="">
                  <v:imagedata r:id="rId4" o:title=""/>
                </v:shape>
                <w:control r:id="rId43" w:name="DefaultOcxName38" w:shapeid="_x0000_i11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1500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20.25pt;height:17.25pt" o:ole="">
                  <v:imagedata r:id="rId4" o:title=""/>
                </v:shape>
                <w:control r:id="rId44" w:name="DefaultOcxName39" w:shapeid="_x0000_i11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1750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20.25pt;height:17.25pt" o:ole="">
                  <v:imagedata r:id="rId4" o:title=""/>
                </v:shape>
                <w:control r:id="rId45" w:name="DefaultOcxName40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1094 Kelvin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2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20.25pt;height:17.25pt" o:ole="">
                  <v:imagedata r:id="rId4" o:title=""/>
                </v:shape>
                <w:control r:id="rId46" w:name="DefaultOcxName41" w:shapeid="_x0000_i11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1250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1" type="#_x0000_t75" style="width:20.25pt;height:17.25pt" o:ole="">
                  <v:imagedata r:id="rId4" o:title=""/>
                </v:shape>
                <w:control r:id="rId47" w:name="DefaultOcxName42" w:shapeid="_x0000_i11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1189 Kelvin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</w:tcPr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E46" w:rsidRPr="00B61E46" w:rsidRDefault="00B61E46" w:rsidP="00B61E46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61E46" w:rsidRPr="00B61E46" w:rsidRDefault="00B61E46" w:rsidP="00B61E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9" w:name="question_32289553"/>
      <w:bookmarkEnd w:id="9"/>
    </w:p>
    <w:p w:rsidR="00B61E46" w:rsidRPr="00B61E46" w:rsidRDefault="00B61E46" w:rsidP="00B61E46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61E46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10</w:t>
      </w:r>
    </w:p>
    <w:p w:rsidR="00B61E46" w:rsidRPr="00B61E46" w:rsidRDefault="00B61E46" w:rsidP="00B61E4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In a government program designed to help Pakistan's insurgents, a strange test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is being carried out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 xml:space="preserve"> at the Johnson Metal Foundry in Bethesda, MD.  Here, CIA scientists subjected a long metal plate measuring 1 meter by 100 meters is to a temperature profile in such a way that the temperature linearly increases from 0 degrees Kelvin at the left end to 1000 degrees Kelvin at the right end.    If we assume the emissivity is </w:t>
      </w:r>
      <w:proofErr w:type="gramStart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1</w:t>
      </w:r>
      <w:proofErr w:type="gramEnd"/>
      <w:r w:rsidRPr="00B61E46">
        <w:rPr>
          <w:rFonts w:ascii="Helvetica" w:eastAsia="Times New Roman" w:hAnsi="Helvetica" w:cs="Helvetica"/>
          <w:color w:val="2D3B45"/>
          <w:sz w:val="21"/>
          <w:szCs w:val="21"/>
        </w:rPr>
        <w:t>, determine the total thermal energy in Watts being emitted by this piece of metal. Use your EXCEL skills in this one. </w:t>
      </w:r>
    </w:p>
    <w:p w:rsidR="00B61E46" w:rsidRPr="00B61E46" w:rsidRDefault="00B61E46" w:rsidP="00B61E46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61E46">
        <w:rPr>
          <w:rFonts w:ascii="Helvetica" w:eastAsia="Times New Roman" w:hAnsi="Helvetica" w:cs="Helvetica"/>
          <w:noProof/>
          <w:color w:val="2D3B45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flat linear plate problem HW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4134A" id="Rectangle 1" o:spid="_x0000_s1026" alt="flat linear plate problem HW1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juv2jPAgAA4g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B20A33" wp14:editId="104690FD">
            <wp:extent cx="5943600" cy="1337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75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20.25pt;height:17.25pt" o:ole="">
                  <v:imagedata r:id="rId4" o:title=""/>
                </v:shape>
                <w:control r:id="rId49" w:name="DefaultOcxName43" w:shapeid="_x0000_i11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110 Megawatt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20.25pt;height:17.25pt" o:ole="">
                  <v:imagedata r:id="rId4" o:title=""/>
                </v:shape>
                <w:control r:id="rId50" w:name="DefaultOcxName44" w:shapeid="_x0000_i11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22 Megawatts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0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8" type="#_x0000_t75" style="width:20.25pt;height:17.25pt" o:ole="">
                  <v:imagedata r:id="rId4" o:title=""/>
                </v:shape>
                <w:control r:id="rId51" w:name="DefaultOcxName45" w:shapeid="_x0000_i11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55 Megawatts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7" type="#_x0000_t75" style="width:20.25pt;height:17.25pt" o:ole="">
                  <v:imagedata r:id="rId4" o:title=""/>
                </v:shape>
                <w:control r:id="rId52" w:name="DefaultOcxName46" w:shapeid="_x0000_i11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5.5 Megawatts</w:t>
            </w:r>
          </w:p>
        </w:tc>
      </w:tr>
    </w:tbl>
    <w:p w:rsidR="00B61E46" w:rsidRPr="00B61E46" w:rsidRDefault="00B61E46" w:rsidP="00B61E46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49"/>
      </w:tblGrid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6" type="#_x0000_t75" style="width:20.25pt;height:17.25pt" o:ole="">
                  <v:imagedata r:id="rId4" o:title=""/>
                </v:shape>
                <w:control r:id="rId53" w:name="DefaultOcxName47" w:shapeid="_x0000_i11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11 Megawatts</w:t>
            </w:r>
          </w:p>
        </w:tc>
      </w:tr>
      <w:tr w:rsidR="00B61E46" w:rsidRPr="00B61E46" w:rsidTr="00B61E46">
        <w:tc>
          <w:tcPr>
            <w:tcW w:w="0" w:type="auto"/>
            <w:shd w:val="clear" w:color="auto" w:fill="auto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5" type="#_x0000_t75" style="width:20.25pt;height:17.25pt" o:ole="">
                  <v:imagedata r:id="rId4" o:title=""/>
                </v:shape>
                <w:control r:id="rId54" w:name="DefaultOcxName48" w:shapeid="_x0000_i11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61E46" w:rsidRPr="00B61E46" w:rsidRDefault="00B61E46" w:rsidP="00B6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46">
              <w:rPr>
                <w:rFonts w:ascii="Times New Roman" w:eastAsia="Times New Roman" w:hAnsi="Times New Roman" w:cs="Times New Roman"/>
                <w:sz w:val="24"/>
                <w:szCs w:val="24"/>
              </w:rPr>
              <w:t>About 1.1 Megawatt</w:t>
            </w:r>
          </w:p>
        </w:tc>
      </w:tr>
    </w:tbl>
    <w:p w:rsidR="001A4F44" w:rsidRDefault="001A4F44"/>
    <w:sectPr w:rsidR="001A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6"/>
    <w:rsid w:val="001A4F44"/>
    <w:rsid w:val="00B6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ED15"/>
  <w15:chartTrackingRefBased/>
  <w15:docId w15:val="{56593F08-4483-4718-8B68-AD753E5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B61E46"/>
  </w:style>
  <w:style w:type="character" w:customStyle="1" w:styleId="questionpointsholder">
    <w:name w:val="question_points_holder"/>
    <w:basedOn w:val="DefaultParagraphFont"/>
    <w:rsid w:val="00B61E46"/>
  </w:style>
  <w:style w:type="character" w:customStyle="1" w:styleId="points">
    <w:name w:val="points"/>
    <w:basedOn w:val="DefaultParagraphFont"/>
    <w:rsid w:val="00B61E46"/>
  </w:style>
  <w:style w:type="character" w:customStyle="1" w:styleId="apple-converted-space">
    <w:name w:val="apple-converted-space"/>
    <w:basedOn w:val="DefaultParagraphFont"/>
    <w:rsid w:val="00B61E46"/>
  </w:style>
  <w:style w:type="paragraph" w:styleId="NormalWeb">
    <w:name w:val="Normal (Web)"/>
    <w:basedOn w:val="Normal"/>
    <w:uiPriority w:val="99"/>
    <w:semiHidden/>
    <w:unhideWhenUsed/>
    <w:rsid w:val="00B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B6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20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60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42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93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96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6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655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3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710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84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064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13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58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8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938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51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27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932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65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2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059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31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01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7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3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846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559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108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62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56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646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522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65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631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0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613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71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8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336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171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09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36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5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8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image" Target="media/image2.png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Schuessler</dc:creator>
  <cp:keywords/>
  <dc:description/>
  <cp:lastModifiedBy>Dennis Schuessler</cp:lastModifiedBy>
  <cp:revision>1</cp:revision>
  <dcterms:created xsi:type="dcterms:W3CDTF">2017-05-01T16:52:00Z</dcterms:created>
  <dcterms:modified xsi:type="dcterms:W3CDTF">2017-05-01T16:55:00Z</dcterms:modified>
</cp:coreProperties>
</file>