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F94" w:rsidRPr="00831F94" w:rsidRDefault="00831F94" w:rsidP="004C3596">
      <w:pPr>
        <w:spacing w:line="480" w:lineRule="auto"/>
        <w:jc w:val="center"/>
        <w:rPr>
          <w:rFonts w:ascii="Times New Roman" w:hAnsi="Times New Roman" w:cs="Times New Roman"/>
          <w:color w:val="FF0000"/>
          <w:sz w:val="24"/>
          <w:szCs w:val="24"/>
        </w:rPr>
      </w:pPr>
      <w:bookmarkStart w:id="0" w:name="_GoBack"/>
      <w:r w:rsidRPr="00831F94">
        <w:rPr>
          <w:rFonts w:ascii="Times New Roman" w:hAnsi="Times New Roman" w:cs="Times New Roman"/>
          <w:color w:val="FF0000"/>
          <w:sz w:val="24"/>
          <w:szCs w:val="24"/>
        </w:rPr>
        <w:t xml:space="preserve">Usage of Twitter for Brand Building: The Case of NBA Teams  </w:t>
      </w:r>
    </w:p>
    <w:bookmarkEnd w:id="0"/>
    <w:p w:rsidR="004C3596" w:rsidRPr="00DE032A" w:rsidRDefault="004C3596" w:rsidP="00831F94">
      <w:pPr>
        <w:pStyle w:val="Heading1"/>
      </w:pPr>
      <w:r w:rsidRPr="00DE032A">
        <w:t>Introduction</w:t>
      </w:r>
    </w:p>
    <w:p w:rsidR="004C3596" w:rsidRPr="00DE032A" w:rsidRDefault="004C3596" w:rsidP="004C3596">
      <w:pPr>
        <w:spacing w:line="480" w:lineRule="auto"/>
        <w:ind w:firstLine="720"/>
        <w:rPr>
          <w:rFonts w:ascii="Times New Roman" w:hAnsi="Times New Roman" w:cs="Times New Roman"/>
          <w:sz w:val="24"/>
          <w:szCs w:val="24"/>
        </w:rPr>
      </w:pPr>
      <w:r w:rsidRPr="00DE032A">
        <w:rPr>
          <w:rFonts w:ascii="Times New Roman" w:hAnsi="Times New Roman" w:cs="Times New Roman"/>
          <w:sz w:val="24"/>
          <w:szCs w:val="24"/>
        </w:rPr>
        <w:t xml:space="preserve">Brand communication provides an important role in the sports industry. It lies at the heart of it and takes on many different forms with varying stakeholders. In sports organizations, there are many mediums to reach their stakeholders including television, radio, publications, and online efforts. About over 65% of online adults using social networking sites, social media has unprecedented grown in usage across variety industries, and has become an especially popular medium in the sports industry (Madden &amp; </w:t>
      </w:r>
      <w:proofErr w:type="spellStart"/>
      <w:r w:rsidRPr="00DE032A">
        <w:rPr>
          <w:rFonts w:ascii="Times New Roman" w:hAnsi="Times New Roman" w:cs="Times New Roman"/>
          <w:sz w:val="24"/>
          <w:szCs w:val="24"/>
        </w:rPr>
        <w:t>Zickuhr</w:t>
      </w:r>
      <w:proofErr w:type="spellEnd"/>
      <w:r w:rsidRPr="00DE032A">
        <w:rPr>
          <w:rFonts w:ascii="Times New Roman" w:hAnsi="Times New Roman" w:cs="Times New Roman"/>
          <w:sz w:val="24"/>
          <w:szCs w:val="24"/>
        </w:rPr>
        <w:t xml:space="preserve">, 2011). Sports </w:t>
      </w:r>
      <w:r w:rsidR="00222981" w:rsidRPr="00DE032A">
        <w:rPr>
          <w:rFonts w:ascii="Times New Roman" w:hAnsi="Times New Roman" w:cs="Times New Roman"/>
          <w:sz w:val="24"/>
          <w:szCs w:val="24"/>
        </w:rPr>
        <w:t>teams</w:t>
      </w:r>
      <w:r w:rsidRPr="00DE032A">
        <w:rPr>
          <w:rFonts w:ascii="Times New Roman" w:hAnsi="Times New Roman" w:cs="Times New Roman"/>
          <w:sz w:val="24"/>
          <w:szCs w:val="24"/>
        </w:rPr>
        <w:t xml:space="preserve"> are now utilizing an increasing number of social media platforms such as</w:t>
      </w:r>
      <w:r w:rsidR="00222981" w:rsidRPr="00DE032A">
        <w:rPr>
          <w:rFonts w:ascii="Times New Roman" w:hAnsi="Times New Roman" w:cs="Times New Roman"/>
          <w:sz w:val="24"/>
          <w:szCs w:val="24"/>
        </w:rPr>
        <w:t xml:space="preserve"> Facebook</w:t>
      </w:r>
      <w:r w:rsidRPr="00DE032A">
        <w:rPr>
          <w:rFonts w:ascii="Times New Roman" w:hAnsi="Times New Roman" w:cs="Times New Roman"/>
          <w:sz w:val="24"/>
          <w:szCs w:val="24"/>
        </w:rPr>
        <w:t xml:space="preserve">, Twitter, </w:t>
      </w:r>
      <w:r w:rsidR="00222981" w:rsidRPr="00DE032A">
        <w:rPr>
          <w:rFonts w:ascii="Times New Roman" w:hAnsi="Times New Roman" w:cs="Times New Roman"/>
          <w:sz w:val="24"/>
          <w:szCs w:val="24"/>
        </w:rPr>
        <w:t>live chats</w:t>
      </w:r>
      <w:r w:rsidRPr="00DE032A">
        <w:rPr>
          <w:rFonts w:ascii="Times New Roman" w:hAnsi="Times New Roman" w:cs="Times New Roman"/>
          <w:sz w:val="24"/>
          <w:szCs w:val="24"/>
        </w:rPr>
        <w:t xml:space="preserve">, Foursquare, Instagram, </w:t>
      </w:r>
      <w:r w:rsidR="00222981" w:rsidRPr="00DE032A">
        <w:rPr>
          <w:rFonts w:ascii="Times New Roman" w:hAnsi="Times New Roman" w:cs="Times New Roman"/>
          <w:sz w:val="24"/>
          <w:szCs w:val="24"/>
        </w:rPr>
        <w:t>Pinterest</w:t>
      </w:r>
      <w:r w:rsidRPr="00DE032A">
        <w:rPr>
          <w:rFonts w:ascii="Times New Roman" w:hAnsi="Times New Roman" w:cs="Times New Roman"/>
          <w:sz w:val="24"/>
          <w:szCs w:val="24"/>
        </w:rPr>
        <w:t xml:space="preserve">, and </w:t>
      </w:r>
      <w:r w:rsidR="00222981" w:rsidRPr="00DE032A">
        <w:rPr>
          <w:rFonts w:ascii="Times New Roman" w:hAnsi="Times New Roman" w:cs="Times New Roman"/>
          <w:sz w:val="24"/>
          <w:szCs w:val="24"/>
        </w:rPr>
        <w:t>YouTube</w:t>
      </w:r>
      <w:r w:rsidRPr="00DE032A">
        <w:rPr>
          <w:rFonts w:ascii="Times New Roman" w:hAnsi="Times New Roman" w:cs="Times New Roman"/>
          <w:sz w:val="24"/>
          <w:szCs w:val="24"/>
        </w:rPr>
        <w:t xml:space="preserve">. Social media are </w:t>
      </w:r>
      <w:r w:rsidR="00222981" w:rsidRPr="00DE032A">
        <w:rPr>
          <w:rFonts w:ascii="Times New Roman" w:hAnsi="Times New Roman" w:cs="Times New Roman"/>
          <w:sz w:val="24"/>
          <w:szCs w:val="24"/>
        </w:rPr>
        <w:t>really useful</w:t>
      </w:r>
      <w:r w:rsidRPr="00DE032A">
        <w:rPr>
          <w:rFonts w:ascii="Times New Roman" w:hAnsi="Times New Roman" w:cs="Times New Roman"/>
          <w:sz w:val="24"/>
          <w:szCs w:val="24"/>
        </w:rPr>
        <w:t xml:space="preserve"> in reaching many stakeholders with speed, carrying ample amounts of information, and with the capability of interaction (</w:t>
      </w:r>
      <w:proofErr w:type="spellStart"/>
      <w:r w:rsidRPr="00DE032A">
        <w:rPr>
          <w:rFonts w:ascii="Times New Roman" w:hAnsi="Times New Roman" w:cs="Times New Roman"/>
          <w:sz w:val="24"/>
          <w:szCs w:val="24"/>
        </w:rPr>
        <w:t>Kietzmann</w:t>
      </w:r>
      <w:proofErr w:type="spellEnd"/>
      <w:r w:rsidRPr="00DE032A">
        <w:rPr>
          <w:rFonts w:ascii="Times New Roman" w:hAnsi="Times New Roman" w:cs="Times New Roman"/>
          <w:sz w:val="24"/>
          <w:szCs w:val="24"/>
        </w:rPr>
        <w:t xml:space="preserve">, </w:t>
      </w:r>
      <w:proofErr w:type="spellStart"/>
      <w:r w:rsidRPr="00DE032A">
        <w:rPr>
          <w:rFonts w:ascii="Times New Roman" w:hAnsi="Times New Roman" w:cs="Times New Roman"/>
          <w:sz w:val="24"/>
          <w:szCs w:val="24"/>
        </w:rPr>
        <w:t>Hermkens</w:t>
      </w:r>
      <w:proofErr w:type="spellEnd"/>
      <w:r w:rsidRPr="00DE032A">
        <w:rPr>
          <w:rFonts w:ascii="Times New Roman" w:hAnsi="Times New Roman" w:cs="Times New Roman"/>
          <w:sz w:val="24"/>
          <w:szCs w:val="24"/>
        </w:rPr>
        <w:t>, McCarthy, &amp; Silvestre, 2011). These elements directly apply to uses in sports communication to connect with the public, build a brand, conduct customer relationship management, and manage reputations.</w:t>
      </w:r>
    </w:p>
    <w:p w:rsidR="004C3596" w:rsidRPr="00DE032A" w:rsidRDefault="004C3596" w:rsidP="004C3596">
      <w:pPr>
        <w:spacing w:line="480" w:lineRule="auto"/>
        <w:ind w:firstLine="720"/>
        <w:rPr>
          <w:rFonts w:ascii="Times New Roman" w:hAnsi="Times New Roman" w:cs="Times New Roman"/>
          <w:sz w:val="24"/>
          <w:szCs w:val="24"/>
        </w:rPr>
      </w:pPr>
      <w:r w:rsidRPr="00DE032A">
        <w:rPr>
          <w:rFonts w:ascii="Times New Roman" w:hAnsi="Times New Roman" w:cs="Times New Roman"/>
          <w:sz w:val="24"/>
          <w:szCs w:val="24"/>
        </w:rPr>
        <w:t xml:space="preserve">Many sports organizations and leagues are still </w:t>
      </w:r>
      <w:r w:rsidR="00222981" w:rsidRPr="00DE032A">
        <w:rPr>
          <w:rFonts w:ascii="Times New Roman" w:hAnsi="Times New Roman" w:cs="Times New Roman"/>
          <w:sz w:val="24"/>
          <w:szCs w:val="24"/>
        </w:rPr>
        <w:t xml:space="preserve">searching </w:t>
      </w:r>
      <w:r w:rsidRPr="00DE032A">
        <w:rPr>
          <w:rFonts w:ascii="Times New Roman" w:hAnsi="Times New Roman" w:cs="Times New Roman"/>
          <w:sz w:val="24"/>
          <w:szCs w:val="24"/>
        </w:rPr>
        <w:t xml:space="preserve">the capabilities of social media landscape, especially through Twitter. The online social network Twitter has grown exponentially since 2008. The many studies examined Twitter use among professional athletes who use Twitter to communicate with fans and other players. The National Basketball Association (NBA) and its teams have tended to use Twitter to develop professional relationships with their publics via sharing information and promoting products. </w:t>
      </w:r>
    </w:p>
    <w:p w:rsidR="004C3596" w:rsidRPr="00DE032A" w:rsidRDefault="004C3596" w:rsidP="00222981">
      <w:pPr>
        <w:spacing w:line="480" w:lineRule="auto"/>
        <w:ind w:firstLine="720"/>
        <w:rPr>
          <w:rFonts w:ascii="Times New Roman" w:hAnsi="Times New Roman" w:cs="Times New Roman"/>
          <w:sz w:val="24"/>
          <w:szCs w:val="24"/>
        </w:rPr>
      </w:pPr>
      <w:r w:rsidRPr="00DE032A">
        <w:rPr>
          <w:rFonts w:ascii="Times New Roman" w:hAnsi="Times New Roman" w:cs="Times New Roman"/>
          <w:sz w:val="24"/>
          <w:szCs w:val="24"/>
        </w:rPr>
        <w:t xml:space="preserve">The purpose of this study is to identify how Twitter are being utilized by NBA teams. It focused on how these clubs used Twitter to build professional, personal, and community relationships through a content of tweets on their official Twitter sites. The study analysis the second sources form the NBA teams’ official Twitter sites, and </w:t>
      </w:r>
      <w:r w:rsidRPr="00DE032A">
        <w:rPr>
          <w:rFonts w:ascii="Times New Roman" w:hAnsi="Times New Roman" w:cs="Times New Roman"/>
          <w:sz w:val="24"/>
          <w:szCs w:val="24"/>
        </w:rPr>
        <w:lastRenderedPageBreak/>
        <w:t>interviews with NBA social media specialists to evaluate current social media efforts in the NBA. In analyzing current social media strengths and struggles of NBA teams, the s</w:t>
      </w:r>
      <w:r w:rsidR="00222981" w:rsidRPr="00DE032A">
        <w:rPr>
          <w:rFonts w:ascii="Times New Roman" w:hAnsi="Times New Roman" w:cs="Times New Roman"/>
          <w:sz w:val="24"/>
          <w:szCs w:val="24"/>
        </w:rPr>
        <w:t xml:space="preserve">tudy </w:t>
      </w:r>
      <w:r w:rsidR="00DE032A" w:rsidRPr="00DE032A">
        <w:rPr>
          <w:rFonts w:ascii="Times New Roman" w:hAnsi="Times New Roman" w:cs="Times New Roman"/>
          <w:sz w:val="24"/>
          <w:szCs w:val="24"/>
        </w:rPr>
        <w:t>addresses two</w:t>
      </w:r>
      <w:r w:rsidRPr="00DE032A">
        <w:rPr>
          <w:rFonts w:ascii="Times New Roman" w:hAnsi="Times New Roman" w:cs="Times New Roman"/>
          <w:sz w:val="24"/>
          <w:szCs w:val="24"/>
        </w:rPr>
        <w:t xml:space="preserve"> research questions</w:t>
      </w:r>
      <w:r w:rsidRPr="00DE032A">
        <w:rPr>
          <w:rFonts w:ascii="Times New Roman" w:hAnsi="Times New Roman" w:cs="Times New Roman"/>
          <w:sz w:val="24"/>
          <w:szCs w:val="24"/>
        </w:rPr>
        <w:t>：</w:t>
      </w:r>
    </w:p>
    <w:p w:rsidR="004C3596" w:rsidRPr="00DE032A" w:rsidRDefault="00222981" w:rsidP="004C3596">
      <w:pPr>
        <w:spacing w:line="480" w:lineRule="auto"/>
        <w:ind w:firstLine="720"/>
        <w:rPr>
          <w:rFonts w:ascii="Times New Roman" w:hAnsi="Times New Roman" w:cs="Times New Roman"/>
          <w:sz w:val="24"/>
          <w:szCs w:val="24"/>
        </w:rPr>
      </w:pPr>
      <w:r w:rsidRPr="00DE032A">
        <w:rPr>
          <w:rFonts w:ascii="Times New Roman" w:hAnsi="Times New Roman" w:cs="Times New Roman"/>
          <w:sz w:val="24"/>
          <w:szCs w:val="24"/>
        </w:rPr>
        <w:t>What content</w:t>
      </w:r>
      <w:r w:rsidR="004C3596" w:rsidRPr="00DE032A">
        <w:rPr>
          <w:rFonts w:ascii="Times New Roman" w:hAnsi="Times New Roman" w:cs="Times New Roman"/>
          <w:sz w:val="24"/>
          <w:szCs w:val="24"/>
        </w:rPr>
        <w:t xml:space="preserve"> </w:t>
      </w:r>
      <w:r w:rsidRPr="00DE032A">
        <w:rPr>
          <w:rFonts w:ascii="Times New Roman" w:hAnsi="Times New Roman" w:cs="Times New Roman"/>
          <w:sz w:val="24"/>
          <w:szCs w:val="24"/>
        </w:rPr>
        <w:t>that</w:t>
      </w:r>
      <w:r w:rsidR="004C3596" w:rsidRPr="00DE032A">
        <w:rPr>
          <w:rFonts w:ascii="Times New Roman" w:hAnsi="Times New Roman" w:cs="Times New Roman"/>
          <w:sz w:val="24"/>
          <w:szCs w:val="24"/>
        </w:rPr>
        <w:t xml:space="preserve"> NBA teams use </w:t>
      </w:r>
      <w:r w:rsidRPr="00DE032A">
        <w:rPr>
          <w:rFonts w:ascii="Times New Roman" w:hAnsi="Times New Roman" w:cs="Times New Roman"/>
          <w:sz w:val="24"/>
          <w:szCs w:val="24"/>
        </w:rPr>
        <w:t xml:space="preserve">through </w:t>
      </w:r>
      <w:r w:rsidR="004C3596" w:rsidRPr="00DE032A">
        <w:rPr>
          <w:rFonts w:ascii="Times New Roman" w:hAnsi="Times New Roman" w:cs="Times New Roman"/>
          <w:sz w:val="24"/>
          <w:szCs w:val="24"/>
        </w:rPr>
        <w:t>Twitter to build brand awareness in the game day?</w:t>
      </w:r>
    </w:p>
    <w:p w:rsidR="004C3596" w:rsidRPr="00DE032A" w:rsidRDefault="004C3596" w:rsidP="004C3596">
      <w:pPr>
        <w:spacing w:line="480" w:lineRule="auto"/>
        <w:rPr>
          <w:rFonts w:ascii="Times New Roman" w:hAnsi="Times New Roman" w:cs="Times New Roman"/>
          <w:sz w:val="24"/>
          <w:szCs w:val="24"/>
        </w:rPr>
      </w:pPr>
    </w:p>
    <w:p w:rsidR="00831F94" w:rsidRDefault="00831F94" w:rsidP="00831F94">
      <w:pPr>
        <w:pStyle w:val="Heading1"/>
      </w:pPr>
      <w:r w:rsidRPr="00831F94">
        <w:t>Review of the Literature</w:t>
      </w:r>
    </w:p>
    <w:p w:rsidR="00831F94" w:rsidRPr="00831F94" w:rsidRDefault="00831F94" w:rsidP="00831F94">
      <w:pPr>
        <w:rPr>
          <w:b/>
        </w:rPr>
      </w:pPr>
      <w:r w:rsidRPr="00831F94">
        <w:rPr>
          <w:b/>
        </w:rPr>
        <w:t>Branding &amp; Brand Equity</w:t>
      </w:r>
    </w:p>
    <w:p w:rsidR="00831F94" w:rsidRPr="00831F94" w:rsidRDefault="00831F94" w:rsidP="00831F94">
      <w:pPr>
        <w:rPr>
          <w:b/>
        </w:rPr>
      </w:pPr>
      <w:r w:rsidRPr="00831F94">
        <w:rPr>
          <w:b/>
        </w:rPr>
        <w:t xml:space="preserve">Brand Building </w:t>
      </w:r>
    </w:p>
    <w:p w:rsidR="00831F94" w:rsidRPr="00831F94" w:rsidRDefault="00831F94" w:rsidP="00831F94">
      <w:pPr>
        <w:rPr>
          <w:b/>
        </w:rPr>
      </w:pPr>
      <w:r w:rsidRPr="00831F94">
        <w:rPr>
          <w:b/>
        </w:rPr>
        <w:t xml:space="preserve">Brand </w:t>
      </w:r>
      <w:proofErr w:type="gramStart"/>
      <w:r w:rsidRPr="00831F94">
        <w:rPr>
          <w:b/>
        </w:rPr>
        <w:t>In</w:t>
      </w:r>
      <w:proofErr w:type="gramEnd"/>
      <w:r w:rsidRPr="00831F94">
        <w:rPr>
          <w:b/>
        </w:rPr>
        <w:t xml:space="preserve"> Sport Teams</w:t>
      </w:r>
    </w:p>
    <w:p w:rsidR="00831F94" w:rsidRPr="00831F94" w:rsidRDefault="00831F94" w:rsidP="00831F94">
      <w:pPr>
        <w:rPr>
          <w:b/>
        </w:rPr>
      </w:pPr>
      <w:r w:rsidRPr="00831F94">
        <w:rPr>
          <w:b/>
        </w:rPr>
        <w:t>Twitter</w:t>
      </w:r>
    </w:p>
    <w:p w:rsidR="00831F94" w:rsidRPr="00831F94" w:rsidRDefault="00831F94" w:rsidP="00831F94">
      <w:pPr>
        <w:rPr>
          <w:b/>
        </w:rPr>
      </w:pPr>
      <w:r w:rsidRPr="00831F94">
        <w:rPr>
          <w:b/>
        </w:rPr>
        <w:t xml:space="preserve">Usage </w:t>
      </w:r>
      <w:proofErr w:type="gramStart"/>
      <w:r w:rsidRPr="00831F94">
        <w:rPr>
          <w:b/>
        </w:rPr>
        <w:t>Of</w:t>
      </w:r>
      <w:proofErr w:type="gramEnd"/>
      <w:r w:rsidRPr="00831F94">
        <w:rPr>
          <w:b/>
        </w:rPr>
        <w:t xml:space="preserve"> Twitter For Brand Building </w:t>
      </w:r>
    </w:p>
    <w:p w:rsidR="00831F94" w:rsidRPr="00831F94" w:rsidRDefault="00831F94" w:rsidP="00831F94"/>
    <w:p w:rsidR="00831F94" w:rsidRDefault="00831F94" w:rsidP="004C3596">
      <w:pPr>
        <w:pStyle w:val="BodyText"/>
        <w:spacing w:before="10" w:line="480" w:lineRule="auto"/>
        <w:ind w:left="820" w:right="432" w:hanging="720"/>
      </w:pPr>
    </w:p>
    <w:p w:rsidR="00831F94" w:rsidRDefault="00831F94" w:rsidP="004C3596">
      <w:pPr>
        <w:pStyle w:val="BodyText"/>
        <w:spacing w:before="10" w:line="480" w:lineRule="auto"/>
        <w:ind w:left="820" w:right="432" w:hanging="720"/>
      </w:pPr>
    </w:p>
    <w:p w:rsidR="00831F94" w:rsidRDefault="00831F94" w:rsidP="004C3596">
      <w:pPr>
        <w:pStyle w:val="BodyText"/>
        <w:spacing w:before="10" w:line="480" w:lineRule="auto"/>
        <w:ind w:left="820" w:right="432" w:hanging="720"/>
      </w:pPr>
    </w:p>
    <w:p w:rsidR="00831F94" w:rsidRDefault="00831F94" w:rsidP="004C3596">
      <w:pPr>
        <w:pStyle w:val="BodyText"/>
        <w:spacing w:before="10" w:line="480" w:lineRule="auto"/>
        <w:ind w:left="820" w:right="432" w:hanging="720"/>
      </w:pPr>
    </w:p>
    <w:p w:rsidR="004C3596" w:rsidRPr="00DE032A" w:rsidRDefault="004C3596" w:rsidP="004C3596">
      <w:pPr>
        <w:pStyle w:val="BodyText"/>
        <w:spacing w:before="10" w:line="480" w:lineRule="auto"/>
        <w:ind w:left="820" w:right="432" w:hanging="720"/>
      </w:pPr>
      <w:r w:rsidRPr="00DE032A">
        <w:t xml:space="preserve">Madden, M. &amp; </w:t>
      </w:r>
      <w:proofErr w:type="spellStart"/>
      <w:r w:rsidRPr="00DE032A">
        <w:t>Zickuhr</w:t>
      </w:r>
      <w:proofErr w:type="spellEnd"/>
      <w:r w:rsidRPr="00DE032A">
        <w:t xml:space="preserve">, K. (2011). “65% of online adults use social networking sites.” Pew Research Center. Retrieved April 29, 2012. </w:t>
      </w:r>
      <w:hyperlink r:id="rId4" w:history="1">
        <w:r w:rsidRPr="00DE032A">
          <w:rPr>
            <w:rStyle w:val="Hyperlink"/>
            <w:color w:val="auto"/>
            <w:u w:val="none"/>
          </w:rPr>
          <w:t>http://pewinternet.org/Reports/2011/Social-Networking-Sites.aspx</w:t>
        </w:r>
      </w:hyperlink>
    </w:p>
    <w:p w:rsidR="004C3596" w:rsidRPr="00DE032A" w:rsidRDefault="004C3596" w:rsidP="004C3596">
      <w:pPr>
        <w:spacing w:line="480" w:lineRule="auto"/>
        <w:rPr>
          <w:rFonts w:ascii="Times New Roman" w:hAnsi="Times New Roman" w:cs="Times New Roman"/>
          <w:sz w:val="24"/>
          <w:szCs w:val="24"/>
        </w:rPr>
      </w:pPr>
    </w:p>
    <w:p w:rsidR="004C3596" w:rsidRPr="00DE032A" w:rsidRDefault="004C3596" w:rsidP="004C3596">
      <w:pPr>
        <w:pStyle w:val="BodyText"/>
        <w:ind w:left="100"/>
      </w:pPr>
      <w:proofErr w:type="spellStart"/>
      <w:r w:rsidRPr="00DE032A">
        <w:t>Kietzmann</w:t>
      </w:r>
      <w:proofErr w:type="spellEnd"/>
      <w:r w:rsidRPr="00DE032A">
        <w:t xml:space="preserve">, J.H., </w:t>
      </w:r>
      <w:proofErr w:type="spellStart"/>
      <w:r w:rsidRPr="00DE032A">
        <w:t>Hermkens</w:t>
      </w:r>
      <w:proofErr w:type="spellEnd"/>
      <w:r w:rsidRPr="00DE032A">
        <w:t>, K., McCarthy, I.P., &amp; Silvestre, B.S. (2011). “Social media?</w:t>
      </w:r>
    </w:p>
    <w:p w:rsidR="004C3596" w:rsidRPr="00DE032A" w:rsidRDefault="004C3596" w:rsidP="004C3596">
      <w:pPr>
        <w:pStyle w:val="BodyText"/>
      </w:pPr>
    </w:p>
    <w:p w:rsidR="004C3596" w:rsidRPr="00DE032A" w:rsidRDefault="004C3596" w:rsidP="004C3596">
      <w:pPr>
        <w:pStyle w:val="BodyText"/>
        <w:ind w:left="799" w:right="755"/>
        <w:jc w:val="center"/>
      </w:pPr>
      <w:r w:rsidRPr="00DE032A">
        <w:t>Get serious! Understanding the functional building blocks of social media.”</w:t>
      </w:r>
    </w:p>
    <w:p w:rsidR="004C3596" w:rsidRPr="00DE032A" w:rsidRDefault="004C3596" w:rsidP="004C3596">
      <w:pPr>
        <w:pStyle w:val="BodyText"/>
      </w:pPr>
    </w:p>
    <w:p w:rsidR="004C3596" w:rsidRPr="00DE032A" w:rsidRDefault="004C3596" w:rsidP="00DE032A">
      <w:pPr>
        <w:ind w:left="820"/>
        <w:rPr>
          <w:rFonts w:ascii="Times New Roman" w:hAnsi="Times New Roman" w:cs="Times New Roman"/>
          <w:sz w:val="24"/>
          <w:szCs w:val="24"/>
        </w:rPr>
        <w:sectPr w:rsidR="004C3596" w:rsidRPr="00DE032A">
          <w:pgSz w:w="12240" w:h="15840"/>
          <w:pgMar w:top="980" w:right="1680" w:bottom="280" w:left="1700" w:header="751" w:footer="0" w:gutter="0"/>
          <w:pgNumType w:start="31"/>
          <w:cols w:space="720"/>
        </w:sectPr>
      </w:pPr>
      <w:r w:rsidRPr="00DE032A">
        <w:rPr>
          <w:rFonts w:ascii="Times New Roman" w:hAnsi="Times New Roman" w:cs="Times New Roman"/>
          <w:i/>
          <w:sz w:val="24"/>
          <w:szCs w:val="24"/>
        </w:rPr>
        <w:t>Business Horizons</w:t>
      </w:r>
      <w:r w:rsidR="00DE032A">
        <w:rPr>
          <w:rFonts w:ascii="Times New Roman" w:hAnsi="Times New Roman" w:cs="Times New Roman"/>
          <w:sz w:val="24"/>
          <w:szCs w:val="24"/>
        </w:rPr>
        <w:t>, Vol. 54, pp. 241-251</w:t>
      </w:r>
    </w:p>
    <w:p w:rsidR="004C3596" w:rsidRPr="00DE032A" w:rsidRDefault="004C3596" w:rsidP="00DE032A">
      <w:pPr>
        <w:spacing w:line="480" w:lineRule="auto"/>
        <w:rPr>
          <w:rFonts w:ascii="Times New Roman" w:hAnsi="Times New Roman" w:cs="Times New Roman"/>
          <w:sz w:val="24"/>
          <w:szCs w:val="24"/>
        </w:rPr>
      </w:pPr>
    </w:p>
    <w:sectPr w:rsidR="004C3596" w:rsidRPr="00DE03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P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596"/>
    <w:rsid w:val="0020774E"/>
    <w:rsid w:val="00222981"/>
    <w:rsid w:val="00360D17"/>
    <w:rsid w:val="00430693"/>
    <w:rsid w:val="004C3596"/>
    <w:rsid w:val="00831F94"/>
    <w:rsid w:val="00B4677C"/>
    <w:rsid w:val="00C20D60"/>
    <w:rsid w:val="00DE032A"/>
    <w:rsid w:val="00F519AA"/>
    <w:rsid w:val="00FD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32135-E885-4E0C-AAAF-CBC963A7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1F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3596"/>
    <w:rPr>
      <w:color w:val="0563C1" w:themeColor="hyperlink"/>
      <w:u w:val="single"/>
    </w:rPr>
  </w:style>
  <w:style w:type="paragraph" w:styleId="BodyText">
    <w:name w:val="Body Text"/>
    <w:basedOn w:val="Normal"/>
    <w:link w:val="BodyTextChar"/>
    <w:uiPriority w:val="1"/>
    <w:semiHidden/>
    <w:unhideWhenUsed/>
    <w:qFormat/>
    <w:rsid w:val="004C3596"/>
    <w:pPr>
      <w:widowControl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semiHidden/>
    <w:rsid w:val="004C359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DE0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32A"/>
    <w:rPr>
      <w:rFonts w:ascii="Segoe UI" w:hAnsi="Segoe UI" w:cs="Segoe UI"/>
      <w:sz w:val="18"/>
      <w:szCs w:val="18"/>
    </w:rPr>
  </w:style>
  <w:style w:type="character" w:customStyle="1" w:styleId="Heading1Char">
    <w:name w:val="Heading 1 Char"/>
    <w:basedOn w:val="DefaultParagraphFont"/>
    <w:link w:val="Heading1"/>
    <w:uiPriority w:val="9"/>
    <w:rsid w:val="00831F9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72473">
      <w:bodyDiv w:val="1"/>
      <w:marLeft w:val="0"/>
      <w:marRight w:val="0"/>
      <w:marTop w:val="0"/>
      <w:marBottom w:val="0"/>
      <w:divBdr>
        <w:top w:val="none" w:sz="0" w:space="0" w:color="auto"/>
        <w:left w:val="none" w:sz="0" w:space="0" w:color="auto"/>
        <w:bottom w:val="none" w:sz="0" w:space="0" w:color="auto"/>
        <w:right w:val="none" w:sz="0" w:space="0" w:color="auto"/>
      </w:divBdr>
    </w:div>
    <w:div w:id="815953262">
      <w:bodyDiv w:val="1"/>
      <w:marLeft w:val="0"/>
      <w:marRight w:val="0"/>
      <w:marTop w:val="0"/>
      <w:marBottom w:val="0"/>
      <w:divBdr>
        <w:top w:val="none" w:sz="0" w:space="0" w:color="auto"/>
        <w:left w:val="none" w:sz="0" w:space="0" w:color="auto"/>
        <w:bottom w:val="none" w:sz="0" w:space="0" w:color="auto"/>
        <w:right w:val="none" w:sz="0" w:space="0" w:color="auto"/>
      </w:divBdr>
    </w:div>
    <w:div w:id="852038120">
      <w:bodyDiv w:val="1"/>
      <w:marLeft w:val="0"/>
      <w:marRight w:val="0"/>
      <w:marTop w:val="0"/>
      <w:marBottom w:val="0"/>
      <w:divBdr>
        <w:top w:val="none" w:sz="0" w:space="0" w:color="auto"/>
        <w:left w:val="none" w:sz="0" w:space="0" w:color="auto"/>
        <w:bottom w:val="none" w:sz="0" w:space="0" w:color="auto"/>
        <w:right w:val="none" w:sz="0" w:space="0" w:color="auto"/>
      </w:divBdr>
    </w:div>
    <w:div w:id="1536039115">
      <w:bodyDiv w:val="1"/>
      <w:marLeft w:val="0"/>
      <w:marRight w:val="0"/>
      <w:marTop w:val="0"/>
      <w:marBottom w:val="0"/>
      <w:divBdr>
        <w:top w:val="none" w:sz="0" w:space="0" w:color="auto"/>
        <w:left w:val="none" w:sz="0" w:space="0" w:color="auto"/>
        <w:bottom w:val="none" w:sz="0" w:space="0" w:color="auto"/>
        <w:right w:val="none" w:sz="0" w:space="0" w:color="auto"/>
      </w:divBdr>
    </w:div>
    <w:div w:id="16154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pewinternet.org/Reports/2011/Social-Networking-Sites.aspx"/>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435</Words>
  <Characters>2483</Characters>
  <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