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75E" w:rsidRPr="00D8275E" w:rsidRDefault="00D8275E" w:rsidP="00D8275E">
      <w:pPr>
        <w:widowControl/>
        <w:spacing w:after="60" w:line="288" w:lineRule="atLeast"/>
        <w:jc w:val="left"/>
        <w:textAlignment w:val="baseline"/>
        <w:outlineLvl w:val="0"/>
        <w:rPr>
          <w:rFonts w:ascii="Times New Roman" w:eastAsia="Times New Roman"/>
          <w:b/>
          <w:bCs/>
          <w:kern w:val="36"/>
          <w:sz w:val="60"/>
          <w:szCs w:val="60"/>
        </w:rPr>
      </w:pPr>
      <w:r w:rsidRPr="00D8275E">
        <w:rPr>
          <w:rFonts w:ascii="Times New Roman" w:eastAsia="Times New Roman"/>
          <w:b/>
          <w:bCs/>
          <w:kern w:val="36"/>
          <w:sz w:val="60"/>
          <w:szCs w:val="60"/>
        </w:rPr>
        <w:t>China Moves to Further Tighten Regulation of Digital Information</w:t>
      </w:r>
    </w:p>
    <w:p w:rsidR="00D8275E" w:rsidRPr="00D8275E" w:rsidRDefault="00D8275E" w:rsidP="00D8275E">
      <w:pPr>
        <w:widowControl/>
        <w:spacing w:line="420" w:lineRule="atLeast"/>
        <w:jc w:val="left"/>
        <w:textAlignment w:val="baseline"/>
        <w:outlineLvl w:val="1"/>
        <w:rPr>
          <w:rFonts w:ascii="Arial" w:eastAsia="Times New Roman" w:hAnsi="Arial" w:cs="Arial"/>
          <w:color w:val="666666"/>
          <w:spacing w:val="-2"/>
          <w:sz w:val="30"/>
          <w:szCs w:val="30"/>
        </w:rPr>
      </w:pPr>
      <w:r w:rsidRPr="00D8275E">
        <w:rPr>
          <w:rFonts w:ascii="Arial" w:eastAsia="Times New Roman" w:hAnsi="Arial" w:cs="Arial"/>
          <w:color w:val="666666"/>
          <w:spacing w:val="-2"/>
          <w:sz w:val="30"/>
          <w:szCs w:val="30"/>
        </w:rPr>
        <w:t>Proposed rules would make foreign companies get permission to transfer data outside the country</w:t>
      </w:r>
    </w:p>
    <w:p w:rsidR="00D8275E" w:rsidRPr="00D8275E" w:rsidRDefault="00D8275E" w:rsidP="00D8275E">
      <w:pPr>
        <w:widowControl/>
        <w:shd w:val="clear" w:color="auto" w:fill="FFFFFF"/>
        <w:spacing w:after="75" w:line="240" w:lineRule="auto"/>
        <w:jc w:val="left"/>
        <w:textAlignment w:val="baseline"/>
        <w:rPr>
          <w:rFonts w:ascii="Arial" w:eastAsia="Times New Roman" w:hAnsi="Arial" w:cs="Arial"/>
          <w:color w:val="333333"/>
          <w:sz w:val="18"/>
          <w:szCs w:val="18"/>
        </w:rPr>
      </w:pPr>
    </w:p>
    <w:p w:rsidR="00D8275E" w:rsidRPr="00D8275E" w:rsidRDefault="00D8275E" w:rsidP="00D8275E">
      <w:pPr>
        <w:widowControl/>
        <w:spacing w:after="0" w:line="240" w:lineRule="auto"/>
        <w:jc w:val="left"/>
        <w:textAlignment w:val="baseline"/>
        <w:rPr>
          <w:rFonts w:ascii="Times New Roman" w:eastAsia="Times New Roman"/>
          <w:color w:val="333333"/>
          <w:sz w:val="18"/>
          <w:szCs w:val="18"/>
        </w:rPr>
      </w:pPr>
      <w:bookmarkStart w:id="0" w:name="_GoBack"/>
      <w:bookmarkEnd w:id="0"/>
      <w:r w:rsidRPr="00D8275E">
        <w:rPr>
          <w:rFonts w:ascii="Times New Roman" w:eastAsia="Times New Roman"/>
          <w:i/>
          <w:iCs/>
          <w:color w:val="333333"/>
          <w:sz w:val="24"/>
          <w:szCs w:val="24"/>
          <w:bdr w:val="none" w:sz="0" w:space="0" w:color="auto" w:frame="1"/>
        </w:rPr>
        <w:t>By</w:t>
      </w:r>
      <w:r w:rsidRPr="00D8275E">
        <w:rPr>
          <w:rFonts w:ascii="Times New Roman" w:eastAsia="Times New Roman"/>
          <w:color w:val="333333"/>
          <w:sz w:val="18"/>
          <w:szCs w:val="18"/>
        </w:rPr>
        <w:t> </w:t>
      </w:r>
    </w:p>
    <w:p w:rsidR="00D8275E" w:rsidRPr="00D8275E" w:rsidRDefault="00D8275E" w:rsidP="00D8275E">
      <w:pPr>
        <w:widowControl/>
        <w:spacing w:after="30" w:line="330" w:lineRule="atLeast"/>
        <w:jc w:val="left"/>
        <w:textAlignment w:val="baseline"/>
        <w:rPr>
          <w:rFonts w:ascii="Times New Roman" w:eastAsia="Times New Roman"/>
          <w:i/>
          <w:iCs/>
          <w:color w:val="333333"/>
          <w:sz w:val="24"/>
          <w:szCs w:val="24"/>
        </w:rPr>
      </w:pPr>
      <w:r w:rsidRPr="00D8275E">
        <w:rPr>
          <w:rFonts w:ascii="Times New Roman" w:eastAsia="Times New Roman"/>
          <w:i/>
          <w:iCs/>
          <w:color w:val="0080C3"/>
          <w:sz w:val="24"/>
          <w:szCs w:val="24"/>
          <w:bdr w:val="none" w:sz="0" w:space="0" w:color="auto" w:frame="1"/>
        </w:rPr>
        <w:t>Eva Dou</w:t>
      </w:r>
    </w:p>
    <w:p w:rsidR="00D8275E" w:rsidRPr="00D8275E" w:rsidRDefault="00D8275E" w:rsidP="00D8275E">
      <w:pPr>
        <w:widowControl/>
        <w:spacing w:after="0" w:line="240" w:lineRule="auto"/>
        <w:jc w:val="left"/>
        <w:textAlignment w:val="baseline"/>
        <w:rPr>
          <w:rFonts w:ascii="Arial" w:eastAsia="Times New Roman" w:hAnsi="Arial" w:cs="Arial"/>
          <w:color w:val="333333"/>
          <w:sz w:val="18"/>
          <w:szCs w:val="18"/>
        </w:rPr>
      </w:pPr>
      <w:r w:rsidRPr="00D8275E">
        <w:rPr>
          <w:rFonts w:ascii="Arial" w:eastAsia="Times New Roman" w:hAnsi="Arial" w:cs="Arial"/>
          <w:color w:val="333333"/>
          <w:sz w:val="18"/>
          <w:szCs w:val="18"/>
        </w:rPr>
        <w:t>April 11, 2017 7:44 a.m. ET</w:t>
      </w:r>
    </w:p>
    <w:p w:rsidR="00D8275E" w:rsidRPr="00D8275E" w:rsidRDefault="00D8275E" w:rsidP="00D8275E">
      <w:pPr>
        <w:widowControl/>
        <w:spacing w:line="240" w:lineRule="auto"/>
        <w:jc w:val="left"/>
        <w:textAlignment w:val="baseline"/>
        <w:rPr>
          <w:rFonts w:ascii="Arial" w:eastAsia="Times New Roman" w:hAnsi="Arial" w:cs="Arial"/>
          <w:color w:val="333333"/>
          <w:sz w:val="18"/>
          <w:szCs w:val="18"/>
        </w:rPr>
      </w:pPr>
      <w:hyperlink r:id="rId4" w:anchor="livefyre-toggle-SB12204769292457094209204583078341469478854" w:history="1">
        <w:r w:rsidRPr="00D8275E">
          <w:rPr>
            <w:rFonts w:ascii="Arial" w:eastAsia="Times New Roman" w:hAnsi="Arial" w:cs="Arial"/>
            <w:b/>
            <w:bCs/>
            <w:color w:val="0080C3"/>
            <w:sz w:val="20"/>
            <w:szCs w:val="20"/>
            <w:u w:val="single"/>
          </w:rPr>
          <w:t>0</w:t>
        </w:r>
        <w:r w:rsidRPr="00D8275E">
          <w:rPr>
            <w:rFonts w:ascii="Arial" w:eastAsia="Times New Roman" w:hAnsi="Arial" w:cs="Arial"/>
            <w:b/>
            <w:bCs/>
            <w:color w:val="0080C3"/>
            <w:sz w:val="20"/>
            <w:szCs w:val="20"/>
          </w:rPr>
          <w:t> </w:t>
        </w:r>
        <w:r w:rsidRPr="00D8275E">
          <w:rPr>
            <w:rFonts w:ascii="Arial" w:eastAsia="Times New Roman" w:hAnsi="Arial" w:cs="Arial"/>
            <w:b/>
            <w:bCs/>
            <w:color w:val="0080C3"/>
            <w:sz w:val="20"/>
            <w:szCs w:val="20"/>
            <w:bdr w:val="none" w:sz="0" w:space="0" w:color="auto" w:frame="1"/>
          </w:rPr>
          <w:t>COMMENTS</w:t>
        </w:r>
      </w:hyperlink>
    </w:p>
    <w:p w:rsidR="00D8275E" w:rsidRPr="00D8275E" w:rsidRDefault="00D8275E" w:rsidP="00D8275E">
      <w:pPr>
        <w:widowControl/>
        <w:spacing w:after="270" w:line="420" w:lineRule="atLeast"/>
        <w:jc w:val="left"/>
        <w:textAlignment w:val="baseline"/>
        <w:rPr>
          <w:rFonts w:ascii="Times New Roman" w:eastAsia="Times New Roman"/>
          <w:color w:val="333333"/>
          <w:sz w:val="24"/>
          <w:szCs w:val="24"/>
        </w:rPr>
      </w:pPr>
      <w:r w:rsidRPr="00D8275E">
        <w:rPr>
          <w:rFonts w:ascii="Times New Roman" w:eastAsia="Times New Roman"/>
          <w:color w:val="333333"/>
          <w:sz w:val="24"/>
          <w:szCs w:val="24"/>
        </w:rPr>
        <w:t>BEIJING—Foreign companies with business operations in China would be required to apply for permission to transfer data out of the country under draft rules released Tuesday, in the government’s latest move to tighten regulation of digital information.</w:t>
      </w:r>
    </w:p>
    <w:p w:rsidR="00D8275E" w:rsidRPr="00D8275E" w:rsidRDefault="00D8275E" w:rsidP="00D8275E">
      <w:pPr>
        <w:widowControl/>
        <w:spacing w:after="270" w:line="420" w:lineRule="atLeast"/>
        <w:jc w:val="left"/>
        <w:textAlignment w:val="baseline"/>
        <w:rPr>
          <w:rFonts w:ascii="Times New Roman" w:eastAsia="Times New Roman"/>
          <w:color w:val="333333"/>
          <w:sz w:val="24"/>
          <w:szCs w:val="24"/>
        </w:rPr>
      </w:pPr>
      <w:r w:rsidRPr="00D8275E">
        <w:rPr>
          <w:rFonts w:ascii="Times New Roman" w:eastAsia="Times New Roman"/>
          <w:color w:val="333333"/>
          <w:sz w:val="24"/>
          <w:szCs w:val="24"/>
        </w:rPr>
        <w:t>The rules would affect all so-called network operators, a term that industry experts say likely encompasses technology companies, as well as other firms that do business through computer networks, such as financial institutions.</w:t>
      </w:r>
    </w:p>
    <w:p w:rsidR="00D8275E" w:rsidRPr="00D8275E" w:rsidRDefault="00D8275E" w:rsidP="00D8275E">
      <w:pPr>
        <w:widowControl/>
        <w:spacing w:after="270" w:line="420" w:lineRule="atLeast"/>
        <w:jc w:val="left"/>
        <w:textAlignment w:val="baseline"/>
        <w:rPr>
          <w:rFonts w:ascii="Times New Roman" w:eastAsia="Times New Roman"/>
          <w:color w:val="333333"/>
          <w:sz w:val="24"/>
          <w:szCs w:val="24"/>
        </w:rPr>
      </w:pPr>
      <w:r w:rsidRPr="00D8275E">
        <w:rPr>
          <w:rFonts w:ascii="Times New Roman" w:eastAsia="Times New Roman"/>
          <w:color w:val="333333"/>
          <w:sz w:val="24"/>
          <w:szCs w:val="24"/>
        </w:rPr>
        <w:t>The rule would apply to companies seeking to move more than one terabyte of data out of China, or that have data on more than 500,000 people.</w:t>
      </w:r>
    </w:p>
    <w:p w:rsidR="00D8275E" w:rsidRPr="00D8275E" w:rsidRDefault="00D8275E" w:rsidP="00D8275E">
      <w:pPr>
        <w:widowControl/>
        <w:spacing w:after="270" w:line="420" w:lineRule="atLeast"/>
        <w:jc w:val="left"/>
        <w:textAlignment w:val="baseline"/>
        <w:rPr>
          <w:rFonts w:ascii="Times New Roman" w:eastAsia="Times New Roman"/>
          <w:color w:val="333333"/>
          <w:sz w:val="24"/>
          <w:szCs w:val="24"/>
        </w:rPr>
      </w:pPr>
      <w:r w:rsidRPr="00D8275E">
        <w:rPr>
          <w:rFonts w:ascii="Times New Roman" w:eastAsia="Times New Roman"/>
          <w:color w:val="333333"/>
          <w:sz w:val="24"/>
          <w:szCs w:val="24"/>
        </w:rPr>
        <w:t>For example, consumer companies that have collected a large database of email addresses, birth dates or other information on their Chinese customers would appear to be required to get the permission of both their customers and the Chinese government before transferring that data out of the country.</w:t>
      </w:r>
    </w:p>
    <w:p w:rsidR="00D8275E" w:rsidRPr="00D8275E" w:rsidRDefault="00D8275E" w:rsidP="00D8275E">
      <w:pPr>
        <w:widowControl/>
        <w:spacing w:after="270" w:line="420" w:lineRule="atLeast"/>
        <w:jc w:val="left"/>
        <w:textAlignment w:val="baseline"/>
        <w:rPr>
          <w:rFonts w:ascii="Times New Roman" w:eastAsia="Times New Roman"/>
          <w:color w:val="333333"/>
          <w:sz w:val="24"/>
          <w:szCs w:val="24"/>
        </w:rPr>
      </w:pPr>
      <w:r w:rsidRPr="00D8275E">
        <w:rPr>
          <w:rFonts w:ascii="Times New Roman" w:eastAsia="Times New Roman"/>
          <w:color w:val="333333"/>
          <w:sz w:val="24"/>
          <w:szCs w:val="24"/>
        </w:rPr>
        <w:t>The data would then be reviewed and blocked if the government believes it would hurt China’s political system, economy, technology or security.</w:t>
      </w:r>
    </w:p>
    <w:p w:rsidR="00D8275E" w:rsidRPr="00D8275E" w:rsidRDefault="00D8275E" w:rsidP="00D8275E">
      <w:pPr>
        <w:widowControl/>
        <w:spacing w:after="270" w:line="420" w:lineRule="atLeast"/>
        <w:jc w:val="left"/>
        <w:textAlignment w:val="baseline"/>
        <w:rPr>
          <w:rFonts w:ascii="Times New Roman" w:eastAsia="Times New Roman"/>
          <w:color w:val="333333"/>
          <w:sz w:val="24"/>
          <w:szCs w:val="24"/>
        </w:rPr>
      </w:pPr>
      <w:r w:rsidRPr="00D8275E">
        <w:rPr>
          <w:rFonts w:ascii="Times New Roman" w:eastAsia="Times New Roman"/>
          <w:color w:val="333333"/>
          <w:sz w:val="24"/>
          <w:szCs w:val="24"/>
        </w:rPr>
        <w:t>The Cyberspace Administration of China said the rules were necessary to “secure personal information and the safety of important data, as well as to protect internet sovereignty and national security.”</w:t>
      </w:r>
    </w:p>
    <w:p w:rsidR="00D8275E" w:rsidRPr="00D8275E" w:rsidRDefault="00D8275E" w:rsidP="00D8275E">
      <w:pPr>
        <w:widowControl/>
        <w:spacing w:after="270" w:line="420" w:lineRule="atLeast"/>
        <w:jc w:val="left"/>
        <w:textAlignment w:val="baseline"/>
        <w:rPr>
          <w:rFonts w:ascii="Times New Roman" w:eastAsia="Times New Roman"/>
          <w:color w:val="333333"/>
          <w:sz w:val="24"/>
          <w:szCs w:val="24"/>
        </w:rPr>
      </w:pPr>
      <w:r w:rsidRPr="00D8275E">
        <w:rPr>
          <w:rFonts w:ascii="Times New Roman" w:eastAsia="Times New Roman"/>
          <w:color w:val="333333"/>
          <w:sz w:val="24"/>
          <w:szCs w:val="24"/>
        </w:rPr>
        <w:lastRenderedPageBreak/>
        <w:t>The CAC didn’t respond to a request for additional comment. In the past, the government has broadly defined business operations that could affect the national interest, meaning that companies engaged in such disparate areas as health care, construction and finance could come under the rule’s purview.</w:t>
      </w:r>
    </w:p>
    <w:p w:rsidR="00D8275E" w:rsidRPr="00D8275E" w:rsidRDefault="00D8275E" w:rsidP="00D8275E">
      <w:pPr>
        <w:widowControl/>
        <w:spacing w:after="270" w:line="420" w:lineRule="atLeast"/>
        <w:jc w:val="left"/>
        <w:textAlignment w:val="baseline"/>
        <w:rPr>
          <w:rFonts w:ascii="Times New Roman" w:eastAsia="Times New Roman"/>
          <w:color w:val="333333"/>
          <w:sz w:val="24"/>
          <w:szCs w:val="24"/>
        </w:rPr>
      </w:pPr>
      <w:r w:rsidRPr="00D8275E">
        <w:rPr>
          <w:rFonts w:ascii="Times New Roman" w:eastAsia="Times New Roman"/>
          <w:color w:val="333333"/>
          <w:sz w:val="24"/>
          <w:szCs w:val="24"/>
        </w:rPr>
        <w:t>The draft drew some industry criticism Tuesday. Multinational companies are generally opposed to data localization—keeping data physically stored in the country where it originates—saying that rules mandating the practice raise costs by requiring duplicate infrastructure and impede cross-border business.</w:t>
      </w:r>
    </w:p>
    <w:p w:rsidR="00D8275E" w:rsidRPr="00D8275E" w:rsidRDefault="00D8275E" w:rsidP="00D8275E">
      <w:pPr>
        <w:widowControl/>
        <w:spacing w:after="270" w:line="420" w:lineRule="atLeast"/>
        <w:jc w:val="left"/>
        <w:textAlignment w:val="baseline"/>
        <w:rPr>
          <w:rFonts w:ascii="Times New Roman" w:eastAsia="Times New Roman"/>
          <w:color w:val="333333"/>
          <w:sz w:val="24"/>
          <w:szCs w:val="24"/>
        </w:rPr>
      </w:pPr>
      <w:r w:rsidRPr="00D8275E">
        <w:rPr>
          <w:rFonts w:ascii="Times New Roman" w:eastAsia="Times New Roman"/>
          <w:color w:val="333333"/>
          <w:sz w:val="24"/>
          <w:szCs w:val="24"/>
        </w:rPr>
        <w:t>“The strongest international standards to protect data privacy are determined by industry consensus, draw on global best practices, and are largely blind to where data is stored or transferred,” said Jake Parker, vice president of the U.S.-China Business Council.</w:t>
      </w:r>
    </w:p>
    <w:p w:rsidR="00D8275E" w:rsidRPr="00D8275E" w:rsidRDefault="00D8275E" w:rsidP="00D8275E">
      <w:pPr>
        <w:widowControl/>
        <w:spacing w:after="0" w:line="420" w:lineRule="atLeast"/>
        <w:jc w:val="left"/>
        <w:textAlignment w:val="baseline"/>
        <w:rPr>
          <w:rFonts w:ascii="Times New Roman" w:eastAsia="Times New Roman"/>
          <w:color w:val="333333"/>
          <w:sz w:val="24"/>
          <w:szCs w:val="24"/>
        </w:rPr>
      </w:pPr>
      <w:r w:rsidRPr="00D8275E">
        <w:rPr>
          <w:rFonts w:ascii="Times New Roman" w:eastAsia="Times New Roman"/>
          <w:color w:val="333333"/>
          <w:sz w:val="24"/>
          <w:szCs w:val="24"/>
        </w:rPr>
        <w:t>The rules would broaden data-localization requirements to all “network operators,” versus the narrower set of “critical infrastructure” operators under </w:t>
      </w:r>
      <w:hyperlink r:id="rId5" w:history="1">
        <w:r w:rsidRPr="00D8275E">
          <w:rPr>
            <w:rFonts w:ascii="Times New Roman" w:eastAsia="Times New Roman"/>
            <w:color w:val="0080C3"/>
            <w:sz w:val="24"/>
            <w:szCs w:val="24"/>
            <w:u w:val="single"/>
          </w:rPr>
          <w:t>last year’s cybersecurity law</w:t>
        </w:r>
      </w:hyperlink>
      <w:r w:rsidRPr="00D8275E">
        <w:rPr>
          <w:rFonts w:ascii="Times New Roman" w:eastAsia="Times New Roman"/>
          <w:color w:val="333333"/>
          <w:sz w:val="24"/>
          <w:szCs w:val="24"/>
        </w:rPr>
        <w:t xml:space="preserve">, said Bing </w:t>
      </w:r>
      <w:proofErr w:type="spellStart"/>
      <w:r w:rsidRPr="00D8275E">
        <w:rPr>
          <w:rFonts w:ascii="Times New Roman" w:eastAsia="Times New Roman"/>
          <w:color w:val="333333"/>
          <w:sz w:val="24"/>
          <w:szCs w:val="24"/>
        </w:rPr>
        <w:t>Maisog</w:t>
      </w:r>
      <w:proofErr w:type="spellEnd"/>
      <w:r w:rsidRPr="00D8275E">
        <w:rPr>
          <w:rFonts w:ascii="Times New Roman" w:eastAsia="Times New Roman"/>
          <w:color w:val="333333"/>
          <w:sz w:val="24"/>
          <w:szCs w:val="24"/>
        </w:rPr>
        <w:t xml:space="preserve">, a partner of law firm </w:t>
      </w:r>
      <w:proofErr w:type="spellStart"/>
      <w:r w:rsidRPr="00D8275E">
        <w:rPr>
          <w:rFonts w:ascii="Times New Roman" w:eastAsia="Times New Roman"/>
          <w:color w:val="333333"/>
          <w:sz w:val="24"/>
          <w:szCs w:val="24"/>
        </w:rPr>
        <w:t>Hunton</w:t>
      </w:r>
      <w:proofErr w:type="spellEnd"/>
      <w:r w:rsidRPr="00D8275E">
        <w:rPr>
          <w:rFonts w:ascii="Times New Roman" w:eastAsia="Times New Roman"/>
          <w:color w:val="333333"/>
          <w:sz w:val="24"/>
          <w:szCs w:val="24"/>
        </w:rPr>
        <w:t xml:space="preserve"> &amp; Williams.</w:t>
      </w:r>
    </w:p>
    <w:p w:rsidR="00D8275E" w:rsidRPr="00D8275E" w:rsidRDefault="00D8275E" w:rsidP="00D8275E">
      <w:pPr>
        <w:widowControl/>
        <w:spacing w:after="270" w:line="420" w:lineRule="atLeast"/>
        <w:jc w:val="left"/>
        <w:textAlignment w:val="baseline"/>
        <w:rPr>
          <w:rFonts w:ascii="Times New Roman" w:eastAsia="Times New Roman"/>
          <w:color w:val="333333"/>
          <w:sz w:val="24"/>
          <w:szCs w:val="24"/>
        </w:rPr>
      </w:pPr>
      <w:r w:rsidRPr="00D8275E">
        <w:rPr>
          <w:rFonts w:ascii="Times New Roman" w:eastAsia="Times New Roman"/>
          <w:color w:val="333333"/>
          <w:sz w:val="24"/>
          <w:szCs w:val="24"/>
        </w:rPr>
        <w:t xml:space="preserve">“You could say it’s a revisiting of the law,” Mr. </w:t>
      </w:r>
      <w:proofErr w:type="spellStart"/>
      <w:r w:rsidRPr="00D8275E">
        <w:rPr>
          <w:rFonts w:ascii="Times New Roman" w:eastAsia="Times New Roman"/>
          <w:color w:val="333333"/>
          <w:sz w:val="24"/>
          <w:szCs w:val="24"/>
        </w:rPr>
        <w:t>Maisog</w:t>
      </w:r>
      <w:proofErr w:type="spellEnd"/>
      <w:r w:rsidRPr="00D8275E">
        <w:rPr>
          <w:rFonts w:ascii="Times New Roman" w:eastAsia="Times New Roman"/>
          <w:color w:val="333333"/>
          <w:sz w:val="24"/>
          <w:szCs w:val="24"/>
        </w:rPr>
        <w:t xml:space="preserve"> said.</w:t>
      </w:r>
    </w:p>
    <w:p w:rsidR="00D8275E" w:rsidRPr="00D8275E" w:rsidRDefault="00D8275E" w:rsidP="00D8275E">
      <w:pPr>
        <w:widowControl/>
        <w:spacing w:after="0" w:line="420" w:lineRule="atLeast"/>
        <w:jc w:val="left"/>
        <w:textAlignment w:val="baseline"/>
        <w:rPr>
          <w:rFonts w:ascii="Times New Roman" w:eastAsia="Times New Roman"/>
          <w:color w:val="333333"/>
          <w:sz w:val="24"/>
          <w:szCs w:val="24"/>
        </w:rPr>
      </w:pPr>
      <w:r w:rsidRPr="00D8275E">
        <w:rPr>
          <w:rFonts w:ascii="Times New Roman" w:eastAsia="Times New Roman"/>
          <w:color w:val="333333"/>
          <w:sz w:val="24"/>
          <w:szCs w:val="24"/>
        </w:rPr>
        <w:t>The draft is open for public comment until May 11 and could change in its final form. Other recent Chinese cybersecurity regulations have been weakened in their final version after </w:t>
      </w:r>
      <w:hyperlink r:id="rId6" w:history="1">
        <w:r w:rsidRPr="00D8275E">
          <w:rPr>
            <w:rFonts w:ascii="Times New Roman" w:eastAsia="Times New Roman"/>
            <w:color w:val="0080C3"/>
            <w:sz w:val="24"/>
            <w:szCs w:val="24"/>
            <w:u w:val="single"/>
          </w:rPr>
          <w:t>pushback from companies</w:t>
        </w:r>
      </w:hyperlink>
      <w:r w:rsidRPr="00D8275E">
        <w:rPr>
          <w:rFonts w:ascii="Times New Roman" w:eastAsia="Times New Roman"/>
          <w:color w:val="333333"/>
          <w:sz w:val="24"/>
          <w:szCs w:val="24"/>
        </w:rPr>
        <w:t> and foreign governments.</w:t>
      </w:r>
    </w:p>
    <w:p w:rsidR="00D8275E" w:rsidRPr="00D8275E" w:rsidRDefault="00D8275E" w:rsidP="00D8275E">
      <w:pPr>
        <w:widowControl/>
        <w:spacing w:after="0" w:line="420" w:lineRule="atLeast"/>
        <w:jc w:val="left"/>
        <w:textAlignment w:val="baseline"/>
        <w:rPr>
          <w:rFonts w:ascii="Times New Roman" w:eastAsia="Times New Roman"/>
          <w:color w:val="333333"/>
          <w:sz w:val="24"/>
          <w:szCs w:val="24"/>
        </w:rPr>
      </w:pPr>
      <w:r w:rsidRPr="00D8275E">
        <w:rPr>
          <w:rFonts w:ascii="Times New Roman" w:eastAsia="Times New Roman"/>
          <w:color w:val="333333"/>
          <w:sz w:val="24"/>
          <w:szCs w:val="24"/>
        </w:rPr>
        <w:t>Data localization has also been controversial in Europe, where some countries require local data storage for security. The European Union is seeking public comment on </w:t>
      </w:r>
      <w:hyperlink r:id="rId7" w:tgtFrame="_blank" w:history="1">
        <w:r w:rsidRPr="00D8275E">
          <w:rPr>
            <w:rFonts w:ascii="Times New Roman" w:eastAsia="Times New Roman"/>
            <w:color w:val="0080C3"/>
            <w:sz w:val="24"/>
            <w:szCs w:val="24"/>
            <w:u w:val="single"/>
          </w:rPr>
          <w:t>data-localization rules</w:t>
        </w:r>
      </w:hyperlink>
      <w:r w:rsidRPr="00D8275E">
        <w:rPr>
          <w:rFonts w:ascii="Times New Roman" w:eastAsia="Times New Roman"/>
          <w:color w:val="333333"/>
          <w:sz w:val="24"/>
          <w:szCs w:val="24"/>
        </w:rPr>
        <w:t>.</w:t>
      </w:r>
    </w:p>
    <w:p w:rsidR="00D8275E" w:rsidRPr="00D8275E" w:rsidRDefault="00D8275E" w:rsidP="00D8275E">
      <w:pPr>
        <w:widowControl/>
        <w:spacing w:after="270" w:line="420" w:lineRule="atLeast"/>
        <w:jc w:val="left"/>
        <w:textAlignment w:val="baseline"/>
        <w:rPr>
          <w:rFonts w:ascii="Times New Roman" w:eastAsia="Times New Roman"/>
          <w:color w:val="333333"/>
          <w:sz w:val="24"/>
          <w:szCs w:val="24"/>
        </w:rPr>
      </w:pPr>
      <w:r w:rsidRPr="00D8275E">
        <w:rPr>
          <w:rFonts w:ascii="Times New Roman" w:eastAsia="Times New Roman"/>
          <w:color w:val="333333"/>
          <w:sz w:val="24"/>
          <w:szCs w:val="24"/>
        </w:rPr>
        <w:t>Under the draft Chinese rules, smaller companies with data on fewer than 500,000 users could conduct a self-assessment instead of applying for government review.</w:t>
      </w:r>
    </w:p>
    <w:p w:rsidR="00D8275E" w:rsidRPr="00D8275E" w:rsidRDefault="00D8275E" w:rsidP="00D8275E">
      <w:pPr>
        <w:widowControl/>
        <w:spacing w:line="420" w:lineRule="atLeast"/>
        <w:jc w:val="left"/>
        <w:textAlignment w:val="baseline"/>
        <w:rPr>
          <w:rFonts w:ascii="Times New Roman" w:eastAsia="Times New Roman"/>
          <w:color w:val="333333"/>
          <w:sz w:val="24"/>
          <w:szCs w:val="24"/>
        </w:rPr>
      </w:pPr>
      <w:r w:rsidRPr="00D8275E">
        <w:rPr>
          <w:rFonts w:ascii="Times New Roman" w:eastAsia="Times New Roman"/>
          <w:b/>
          <w:bCs/>
          <w:color w:val="333333"/>
          <w:sz w:val="24"/>
          <w:szCs w:val="24"/>
          <w:bdr w:val="none" w:sz="0" w:space="0" w:color="auto" w:frame="1"/>
        </w:rPr>
        <w:t>Write to </w:t>
      </w:r>
      <w:r w:rsidRPr="00D8275E">
        <w:rPr>
          <w:rFonts w:ascii="Times New Roman" w:eastAsia="Times New Roman"/>
          <w:color w:val="333333"/>
          <w:sz w:val="24"/>
          <w:szCs w:val="24"/>
        </w:rPr>
        <w:t>Eva Dou at </w:t>
      </w:r>
      <w:hyperlink r:id="rId8" w:tgtFrame="_blank" w:history="1">
        <w:r w:rsidRPr="00D8275E">
          <w:rPr>
            <w:rFonts w:ascii="Times New Roman" w:eastAsia="Times New Roman"/>
            <w:color w:val="0080C3"/>
            <w:sz w:val="24"/>
            <w:szCs w:val="24"/>
            <w:u w:val="single"/>
          </w:rPr>
          <w:t>eva.dou@wsj.com</w:t>
        </w:r>
      </w:hyperlink>
    </w:p>
    <w:p w:rsidR="00F608AF" w:rsidRDefault="00F608AF"/>
    <w:sectPr w:rsidR="00F608AF" w:rsidSect="002445AB">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75E"/>
    <w:rsid w:val="002445AB"/>
    <w:rsid w:val="00D8275E"/>
    <w:rsid w:val="00F608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B6987-31B0-4057-963E-FD41748C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imes New Roman" w:cs="Times New Roman"/>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D8275E"/>
    <w:pPr>
      <w:widowControl/>
      <w:spacing w:before="100" w:beforeAutospacing="1" w:after="100" w:afterAutospacing="1" w:line="240" w:lineRule="auto"/>
      <w:jc w:val="left"/>
      <w:outlineLvl w:val="0"/>
    </w:pPr>
    <w:rPr>
      <w:rFonts w:ascii="Times New Roman" w:eastAsia="Times New Roman"/>
      <w:b/>
      <w:bCs/>
      <w:kern w:val="36"/>
      <w:sz w:val="48"/>
      <w:szCs w:val="48"/>
    </w:rPr>
  </w:style>
  <w:style w:type="paragraph" w:styleId="Heading2">
    <w:name w:val="heading 2"/>
    <w:basedOn w:val="Normal"/>
    <w:link w:val="Heading2Char"/>
    <w:uiPriority w:val="9"/>
    <w:qFormat/>
    <w:rsid w:val="00D8275E"/>
    <w:pPr>
      <w:widowControl/>
      <w:spacing w:before="100" w:beforeAutospacing="1" w:after="100" w:afterAutospacing="1" w:line="240" w:lineRule="auto"/>
      <w:jc w:val="left"/>
      <w:outlineLvl w:val="1"/>
    </w:pPr>
    <w:rPr>
      <w:rFonts w:ascii="Times New Roman"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75E"/>
    <w:rPr>
      <w:rFonts w:ascii="Times New Roman" w:eastAsia="Times New Roman"/>
      <w:b/>
      <w:bCs/>
      <w:kern w:val="36"/>
      <w:sz w:val="48"/>
      <w:szCs w:val="48"/>
    </w:rPr>
  </w:style>
  <w:style w:type="character" w:customStyle="1" w:styleId="Heading2Char">
    <w:name w:val="Heading 2 Char"/>
    <w:basedOn w:val="DefaultParagraphFont"/>
    <w:link w:val="Heading2"/>
    <w:uiPriority w:val="9"/>
    <w:rsid w:val="00D8275E"/>
    <w:rPr>
      <w:rFonts w:ascii="Times New Roman" w:eastAsia="Times New Roman"/>
      <w:b/>
      <w:bCs/>
      <w:sz w:val="36"/>
      <w:szCs w:val="36"/>
    </w:rPr>
  </w:style>
  <w:style w:type="character" w:customStyle="1" w:styleId="wsj-article-caption-content">
    <w:name w:val="wsj-article-caption-content"/>
    <w:basedOn w:val="DefaultParagraphFont"/>
    <w:rsid w:val="00D8275E"/>
  </w:style>
  <w:style w:type="character" w:customStyle="1" w:styleId="apple-converted-space">
    <w:name w:val="apple-converted-space"/>
    <w:basedOn w:val="DefaultParagraphFont"/>
    <w:rsid w:val="00D8275E"/>
  </w:style>
  <w:style w:type="character" w:customStyle="1" w:styleId="wsj-article-credit">
    <w:name w:val="wsj-article-credit"/>
    <w:basedOn w:val="DefaultParagraphFont"/>
    <w:rsid w:val="00D8275E"/>
  </w:style>
  <w:style w:type="character" w:customStyle="1" w:styleId="wsj-article-credit-tag">
    <w:name w:val="wsj-article-credit-tag"/>
    <w:basedOn w:val="DefaultParagraphFont"/>
    <w:rsid w:val="00D8275E"/>
  </w:style>
  <w:style w:type="character" w:customStyle="1" w:styleId="name">
    <w:name w:val="name"/>
    <w:basedOn w:val="DefaultParagraphFont"/>
    <w:rsid w:val="00D8275E"/>
  </w:style>
  <w:style w:type="character" w:styleId="Hyperlink">
    <w:name w:val="Hyperlink"/>
    <w:basedOn w:val="DefaultParagraphFont"/>
    <w:uiPriority w:val="99"/>
    <w:semiHidden/>
    <w:unhideWhenUsed/>
    <w:rsid w:val="00D8275E"/>
    <w:rPr>
      <w:color w:val="0000FF"/>
      <w:u w:val="single"/>
    </w:rPr>
  </w:style>
  <w:style w:type="character" w:customStyle="1" w:styleId="comments-count-word">
    <w:name w:val="comments-count-word"/>
    <w:basedOn w:val="DefaultParagraphFont"/>
    <w:rsid w:val="00D8275E"/>
  </w:style>
  <w:style w:type="paragraph" w:styleId="NormalWeb">
    <w:name w:val="Normal (Web)"/>
    <w:basedOn w:val="Normal"/>
    <w:uiPriority w:val="99"/>
    <w:semiHidden/>
    <w:unhideWhenUsed/>
    <w:rsid w:val="00D8275E"/>
    <w:pPr>
      <w:widowControl/>
      <w:spacing w:before="100" w:beforeAutospacing="1" w:after="100" w:afterAutospacing="1" w:line="240" w:lineRule="auto"/>
      <w:jc w:val="left"/>
    </w:pPr>
    <w:rPr>
      <w:rFonts w:ascii="Times New Roman" w:eastAsia="Times New Roman"/>
      <w:sz w:val="24"/>
      <w:szCs w:val="24"/>
    </w:rPr>
  </w:style>
  <w:style w:type="character" w:styleId="Strong">
    <w:name w:val="Strong"/>
    <w:basedOn w:val="DefaultParagraphFont"/>
    <w:uiPriority w:val="22"/>
    <w:qFormat/>
    <w:rsid w:val="00D827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420813">
      <w:bodyDiv w:val="1"/>
      <w:marLeft w:val="0"/>
      <w:marRight w:val="0"/>
      <w:marTop w:val="0"/>
      <w:marBottom w:val="0"/>
      <w:divBdr>
        <w:top w:val="none" w:sz="0" w:space="0" w:color="auto"/>
        <w:left w:val="none" w:sz="0" w:space="0" w:color="auto"/>
        <w:bottom w:val="none" w:sz="0" w:space="0" w:color="auto"/>
        <w:right w:val="none" w:sz="0" w:space="0" w:color="auto"/>
      </w:divBdr>
      <w:divsChild>
        <w:div w:id="1102267245">
          <w:marLeft w:val="0"/>
          <w:marRight w:val="0"/>
          <w:marTop w:val="0"/>
          <w:marBottom w:val="0"/>
          <w:divBdr>
            <w:top w:val="none" w:sz="0" w:space="0" w:color="auto"/>
            <w:left w:val="none" w:sz="0" w:space="0" w:color="auto"/>
            <w:bottom w:val="none" w:sz="0" w:space="0" w:color="auto"/>
            <w:right w:val="none" w:sz="0" w:space="0" w:color="auto"/>
          </w:divBdr>
          <w:divsChild>
            <w:div w:id="1788936504">
              <w:marLeft w:val="0"/>
              <w:marRight w:val="0"/>
              <w:marTop w:val="0"/>
              <w:marBottom w:val="375"/>
              <w:divBdr>
                <w:top w:val="none" w:sz="0" w:space="0" w:color="auto"/>
                <w:left w:val="none" w:sz="0" w:space="0" w:color="auto"/>
                <w:bottom w:val="none" w:sz="0" w:space="0" w:color="auto"/>
                <w:right w:val="none" w:sz="0" w:space="0" w:color="auto"/>
              </w:divBdr>
            </w:div>
          </w:divsChild>
        </w:div>
        <w:div w:id="165167661">
          <w:marLeft w:val="1200"/>
          <w:marRight w:val="0"/>
          <w:marTop w:val="0"/>
          <w:marBottom w:val="0"/>
          <w:divBdr>
            <w:top w:val="none" w:sz="0" w:space="0" w:color="auto"/>
            <w:left w:val="none" w:sz="0" w:space="0" w:color="auto"/>
            <w:bottom w:val="none" w:sz="0" w:space="0" w:color="auto"/>
            <w:right w:val="none" w:sz="0" w:space="0" w:color="auto"/>
          </w:divBdr>
          <w:divsChild>
            <w:div w:id="504518912">
              <w:marLeft w:val="150"/>
              <w:marRight w:val="150"/>
              <w:marTop w:val="0"/>
              <w:marBottom w:val="0"/>
              <w:divBdr>
                <w:top w:val="none" w:sz="0" w:space="0" w:color="auto"/>
                <w:left w:val="none" w:sz="0" w:space="0" w:color="auto"/>
                <w:bottom w:val="none" w:sz="0" w:space="0" w:color="auto"/>
                <w:right w:val="none" w:sz="0" w:space="0" w:color="auto"/>
              </w:divBdr>
              <w:divsChild>
                <w:div w:id="1422874210">
                  <w:marLeft w:val="0"/>
                  <w:marRight w:val="0"/>
                  <w:marTop w:val="0"/>
                  <w:marBottom w:val="0"/>
                  <w:divBdr>
                    <w:top w:val="none" w:sz="0" w:space="0" w:color="auto"/>
                    <w:left w:val="none" w:sz="0" w:space="0" w:color="auto"/>
                    <w:bottom w:val="none" w:sz="0" w:space="0" w:color="auto"/>
                    <w:right w:val="none" w:sz="0" w:space="0" w:color="auto"/>
                  </w:divBdr>
                  <w:divsChild>
                    <w:div w:id="932710389">
                      <w:marLeft w:val="0"/>
                      <w:marRight w:val="0"/>
                      <w:marTop w:val="0"/>
                      <w:marBottom w:val="750"/>
                      <w:divBdr>
                        <w:top w:val="none" w:sz="0" w:space="0" w:color="auto"/>
                        <w:left w:val="none" w:sz="0" w:space="0" w:color="auto"/>
                        <w:bottom w:val="none" w:sz="0" w:space="0" w:color="auto"/>
                        <w:right w:val="none" w:sz="0" w:space="0" w:color="auto"/>
                      </w:divBdr>
                      <w:divsChild>
                        <w:div w:id="2016569604">
                          <w:marLeft w:val="0"/>
                          <w:marRight w:val="0"/>
                          <w:marTop w:val="0"/>
                          <w:marBottom w:val="0"/>
                          <w:divBdr>
                            <w:top w:val="none" w:sz="0" w:space="0" w:color="auto"/>
                            <w:left w:val="none" w:sz="0" w:space="0" w:color="auto"/>
                            <w:bottom w:val="none" w:sz="0" w:space="0" w:color="auto"/>
                            <w:right w:val="none" w:sz="0" w:space="0" w:color="auto"/>
                          </w:divBdr>
                          <w:divsChild>
                            <w:div w:id="2075424356">
                              <w:marLeft w:val="-1200"/>
                              <w:marRight w:val="0"/>
                              <w:marTop w:val="0"/>
                              <w:marBottom w:val="330"/>
                              <w:divBdr>
                                <w:top w:val="none" w:sz="0" w:space="0" w:color="auto"/>
                                <w:left w:val="none" w:sz="0" w:space="0" w:color="auto"/>
                                <w:bottom w:val="none" w:sz="0" w:space="0" w:color="auto"/>
                                <w:right w:val="none" w:sz="0" w:space="0" w:color="auto"/>
                              </w:divBdr>
                              <w:divsChild>
                                <w:div w:id="2010518936">
                                  <w:marLeft w:val="0"/>
                                  <w:marRight w:val="0"/>
                                  <w:marTop w:val="0"/>
                                  <w:marBottom w:val="0"/>
                                  <w:divBdr>
                                    <w:top w:val="none" w:sz="0" w:space="0" w:color="auto"/>
                                    <w:left w:val="none" w:sz="0" w:space="0" w:color="auto"/>
                                    <w:bottom w:val="none" w:sz="0" w:space="0" w:color="auto"/>
                                    <w:right w:val="none" w:sz="0" w:space="0" w:color="auto"/>
                                  </w:divBdr>
                                  <w:divsChild>
                                    <w:div w:id="1462460499">
                                      <w:marLeft w:val="0"/>
                                      <w:marRight w:val="0"/>
                                      <w:marTop w:val="0"/>
                                      <w:marBottom w:val="75"/>
                                      <w:divBdr>
                                        <w:top w:val="none" w:sz="0" w:space="0" w:color="auto"/>
                                        <w:left w:val="none" w:sz="0" w:space="0" w:color="auto"/>
                                        <w:bottom w:val="none" w:sz="0" w:space="0" w:color="auto"/>
                                        <w:right w:val="none" w:sz="0" w:space="0" w:color="auto"/>
                                      </w:divBdr>
                                    </w:div>
                                    <w:div w:id="19173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77827">
                          <w:marLeft w:val="0"/>
                          <w:marRight w:val="0"/>
                          <w:marTop w:val="0"/>
                          <w:marBottom w:val="270"/>
                          <w:divBdr>
                            <w:top w:val="none" w:sz="0" w:space="0" w:color="auto"/>
                            <w:left w:val="none" w:sz="0" w:space="0" w:color="auto"/>
                            <w:bottom w:val="none" w:sz="0" w:space="0" w:color="auto"/>
                            <w:right w:val="none" w:sz="0" w:space="0" w:color="auto"/>
                          </w:divBdr>
                          <w:divsChild>
                            <w:div w:id="1934242606">
                              <w:marLeft w:val="0"/>
                              <w:marRight w:val="2250"/>
                              <w:marTop w:val="0"/>
                              <w:marBottom w:val="30"/>
                              <w:divBdr>
                                <w:top w:val="none" w:sz="0" w:space="0" w:color="auto"/>
                                <w:left w:val="none" w:sz="0" w:space="0" w:color="auto"/>
                                <w:bottom w:val="none" w:sz="0" w:space="0" w:color="auto"/>
                                <w:right w:val="none" w:sz="0" w:space="0" w:color="auto"/>
                              </w:divBdr>
                              <w:divsChild>
                                <w:div w:id="1926300255">
                                  <w:marLeft w:val="0"/>
                                  <w:marRight w:val="0"/>
                                  <w:marTop w:val="0"/>
                                  <w:marBottom w:val="0"/>
                                  <w:divBdr>
                                    <w:top w:val="none" w:sz="0" w:space="0" w:color="auto"/>
                                    <w:left w:val="none" w:sz="0" w:space="0" w:color="auto"/>
                                    <w:bottom w:val="none" w:sz="0" w:space="0" w:color="auto"/>
                                    <w:right w:val="none" w:sz="0" w:space="0" w:color="auto"/>
                                  </w:divBdr>
                                </w:div>
                              </w:divsChild>
                            </w:div>
                            <w:div w:id="85154688">
                              <w:marLeft w:val="0"/>
                              <w:marRight w:val="0"/>
                              <w:marTop w:val="0"/>
                              <w:marBottom w:val="0"/>
                              <w:divBdr>
                                <w:top w:val="none" w:sz="0" w:space="0" w:color="auto"/>
                                <w:left w:val="none" w:sz="0" w:space="0" w:color="auto"/>
                                <w:bottom w:val="none" w:sz="0" w:space="0" w:color="auto"/>
                                <w:right w:val="none" w:sz="0" w:space="0" w:color="auto"/>
                              </w:divBdr>
                            </w:div>
                          </w:divsChild>
                        </w:div>
                        <w:div w:id="549270530">
                          <w:marLeft w:val="0"/>
                          <w:marRight w:val="0"/>
                          <w:marTop w:val="0"/>
                          <w:marBottom w:val="0"/>
                          <w:divBdr>
                            <w:top w:val="none" w:sz="0" w:space="0" w:color="auto"/>
                            <w:left w:val="none" w:sz="0" w:space="0" w:color="auto"/>
                            <w:bottom w:val="none" w:sz="0" w:space="0" w:color="auto"/>
                            <w:right w:val="none" w:sz="0" w:space="0" w:color="auto"/>
                          </w:divBdr>
                          <w:divsChild>
                            <w:div w:id="45644441">
                              <w:marLeft w:val="0"/>
                              <w:marRight w:val="0"/>
                              <w:marTop w:val="0"/>
                              <w:marBottom w:val="0"/>
                              <w:divBdr>
                                <w:top w:val="none" w:sz="0" w:space="0" w:color="auto"/>
                                <w:left w:val="none" w:sz="0" w:space="0" w:color="auto"/>
                                <w:bottom w:val="none" w:sz="0" w:space="0" w:color="auto"/>
                                <w:right w:val="none" w:sz="0" w:space="0" w:color="auto"/>
                              </w:divBdr>
                              <w:divsChild>
                                <w:div w:id="243418947">
                                  <w:marLeft w:val="0"/>
                                  <w:marRight w:val="0"/>
                                  <w:marTop w:val="0"/>
                                  <w:marBottom w:val="0"/>
                                  <w:divBdr>
                                    <w:top w:val="none" w:sz="0" w:space="0" w:color="auto"/>
                                    <w:left w:val="none" w:sz="0" w:space="0" w:color="auto"/>
                                    <w:bottom w:val="none" w:sz="0" w:space="0" w:color="auto"/>
                                    <w:right w:val="none" w:sz="0" w:space="0" w:color="auto"/>
                                  </w:divBdr>
                                </w:div>
                              </w:divsChild>
                            </w:div>
                            <w:div w:id="748884412">
                              <w:marLeft w:val="0"/>
                              <w:marRight w:val="0"/>
                              <w:marTop w:val="0"/>
                              <w:marBottom w:val="0"/>
                              <w:divBdr>
                                <w:top w:val="none" w:sz="0" w:space="0" w:color="auto"/>
                                <w:left w:val="none" w:sz="0" w:space="0" w:color="auto"/>
                                <w:bottom w:val="none" w:sz="0" w:space="0" w:color="auto"/>
                                <w:right w:val="none" w:sz="0" w:space="0" w:color="auto"/>
                              </w:divBdr>
                              <w:divsChild>
                                <w:div w:id="1778793471">
                                  <w:marLeft w:val="0"/>
                                  <w:marRight w:val="0"/>
                                  <w:marTop w:val="0"/>
                                  <w:marBottom w:val="0"/>
                                  <w:divBdr>
                                    <w:top w:val="none" w:sz="0" w:space="0" w:color="auto"/>
                                    <w:left w:val="none" w:sz="0" w:space="0" w:color="auto"/>
                                    <w:bottom w:val="none" w:sz="0" w:space="0" w:color="auto"/>
                                    <w:right w:val="none" w:sz="0" w:space="0" w:color="auto"/>
                                  </w:divBdr>
                                </w:div>
                              </w:divsChild>
                            </w:div>
                            <w:div w:id="14151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dou@wsj.com" TargetMode="External"/><Relationship Id="rId3" Type="http://schemas.openxmlformats.org/officeDocument/2006/relationships/webSettings" Target="webSettings.xml"/><Relationship Id="rId7" Type="http://schemas.openxmlformats.org/officeDocument/2006/relationships/hyperlink" Target="https://ec.europa.eu/eusurvey/runner/European-Data-Economy-Consult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sj.com/articles/microsoft-intel-ibm-push-back-on-china-cybersecurity-rules-1480587542" TargetMode="External"/><Relationship Id="rId5" Type="http://schemas.openxmlformats.org/officeDocument/2006/relationships/hyperlink" Target="https://www.wsj.com/articles/china-approves-cybersecurity-law-1478491064" TargetMode="External"/><Relationship Id="rId10" Type="http://schemas.openxmlformats.org/officeDocument/2006/relationships/theme" Target="theme/theme1.xml"/><Relationship Id="rId4" Type="http://schemas.openxmlformats.org/officeDocument/2006/relationships/hyperlink" Target="https://www.wsj.com/articles/china-moves-to-further-tighten-regulation-of-digital-information-1491911085"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guganmianbao@gmail.com</dc:creator>
  <cp:keywords/>
  <dc:description/>
  <cp:lastModifiedBy>guganmianbao@gmail.com</cp:lastModifiedBy>
  <cp:revision>1</cp:revision>
  <dcterms:created xsi:type="dcterms:W3CDTF">2017-04-11T20:41:00Z</dcterms:created>
  <dcterms:modified xsi:type="dcterms:W3CDTF">2017-04-11T20:42:00Z</dcterms:modified>
</cp:coreProperties>
</file>