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BFA7D" w14:textId="77777777" w:rsidR="00464E75" w:rsidRDefault="00464E75" w:rsidP="00433617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  <w:bookmarkStart w:id="0" w:name="_GoBack"/>
      <w:bookmarkEnd w:id="0"/>
    </w:p>
    <w:p w14:paraId="0A45550C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jc w:val="center"/>
        <w:rPr>
          <w:sz w:val="24"/>
          <w:szCs w:val="24"/>
        </w:rPr>
      </w:pPr>
      <w:r w:rsidRPr="00060C97">
        <w:rPr>
          <w:sz w:val="24"/>
          <w:szCs w:val="24"/>
        </w:rPr>
        <w:t>Table 1</w:t>
      </w:r>
    </w:p>
    <w:p w14:paraId="20DC535A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jc w:val="center"/>
        <w:rPr>
          <w:sz w:val="24"/>
          <w:szCs w:val="24"/>
        </w:rPr>
      </w:pPr>
      <w:r w:rsidRPr="00060C97">
        <w:rPr>
          <w:sz w:val="24"/>
          <w:szCs w:val="24"/>
        </w:rPr>
        <w:t>Consumption and Demographic Analysis</w:t>
      </w:r>
    </w:p>
    <w:p w14:paraId="3F765AB1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14:paraId="3A821E94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  <w:r w:rsidRPr="00060C97">
        <w:rPr>
          <w:sz w:val="24"/>
          <w:szCs w:val="24"/>
        </w:rPr>
        <w:t>A. Consumer expenditure on household appliances (in million US $)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332"/>
        <w:gridCol w:w="1332"/>
        <w:gridCol w:w="1332"/>
        <w:gridCol w:w="1332"/>
        <w:gridCol w:w="1332"/>
        <w:gridCol w:w="1332"/>
      </w:tblGrid>
      <w:tr w:rsidR="00464E75" w:rsidRPr="00060C97" w14:paraId="6FEA6F73" w14:textId="77777777" w:rsidTr="00016AAD">
        <w:tc>
          <w:tcPr>
            <w:tcW w:w="1358" w:type="dxa"/>
          </w:tcPr>
          <w:p w14:paraId="2CDBEB49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Country</w:t>
            </w:r>
          </w:p>
        </w:tc>
        <w:tc>
          <w:tcPr>
            <w:tcW w:w="1332" w:type="dxa"/>
          </w:tcPr>
          <w:p w14:paraId="0BDE08FE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2011</w:t>
            </w:r>
          </w:p>
        </w:tc>
        <w:tc>
          <w:tcPr>
            <w:tcW w:w="1332" w:type="dxa"/>
          </w:tcPr>
          <w:p w14:paraId="600BB7F6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2012</w:t>
            </w:r>
          </w:p>
        </w:tc>
        <w:tc>
          <w:tcPr>
            <w:tcW w:w="1332" w:type="dxa"/>
          </w:tcPr>
          <w:p w14:paraId="3C9D4158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2013</w:t>
            </w:r>
          </w:p>
        </w:tc>
        <w:tc>
          <w:tcPr>
            <w:tcW w:w="1332" w:type="dxa"/>
          </w:tcPr>
          <w:p w14:paraId="77E092CD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2014</w:t>
            </w:r>
          </w:p>
        </w:tc>
        <w:tc>
          <w:tcPr>
            <w:tcW w:w="1332" w:type="dxa"/>
          </w:tcPr>
          <w:p w14:paraId="7D6CA766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2015</w:t>
            </w:r>
          </w:p>
        </w:tc>
        <w:tc>
          <w:tcPr>
            <w:tcW w:w="1332" w:type="dxa"/>
          </w:tcPr>
          <w:p w14:paraId="4C5EE7AB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2016</w:t>
            </w:r>
          </w:p>
        </w:tc>
      </w:tr>
      <w:tr w:rsidR="00464E75" w:rsidRPr="00060C97" w14:paraId="4220FF24" w14:textId="77777777" w:rsidTr="00016AAD">
        <w:tc>
          <w:tcPr>
            <w:tcW w:w="1358" w:type="dxa"/>
          </w:tcPr>
          <w:p w14:paraId="0FC270F0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Malaysia</w:t>
            </w:r>
          </w:p>
        </w:tc>
        <w:tc>
          <w:tcPr>
            <w:tcW w:w="1332" w:type="dxa"/>
            <w:shd w:val="clear" w:color="auto" w:fill="auto"/>
          </w:tcPr>
          <w:p w14:paraId="317358DE" w14:textId="77777777" w:rsidR="00464E75" w:rsidRPr="00E13B6F" w:rsidRDefault="00464E75" w:rsidP="00016AAD">
            <w:r>
              <w:t>$943.6</w:t>
            </w:r>
          </w:p>
        </w:tc>
        <w:tc>
          <w:tcPr>
            <w:tcW w:w="1332" w:type="dxa"/>
          </w:tcPr>
          <w:p w14:paraId="31250089" w14:textId="77777777" w:rsidR="00464E75" w:rsidRPr="00E13B6F" w:rsidRDefault="00464E75" w:rsidP="00016AAD">
            <w:r>
              <w:t>$1,052.4</w:t>
            </w:r>
          </w:p>
        </w:tc>
        <w:tc>
          <w:tcPr>
            <w:tcW w:w="1332" w:type="dxa"/>
          </w:tcPr>
          <w:p w14:paraId="739250F9" w14:textId="77777777" w:rsidR="00464E75" w:rsidRPr="00E13B6F" w:rsidRDefault="00464E75" w:rsidP="00016AAD">
            <w:r>
              <w:t>$1,161.9</w:t>
            </w:r>
          </w:p>
        </w:tc>
        <w:tc>
          <w:tcPr>
            <w:tcW w:w="1332" w:type="dxa"/>
          </w:tcPr>
          <w:p w14:paraId="4F394C0E" w14:textId="77777777" w:rsidR="00464E75" w:rsidRPr="00E13B6F" w:rsidRDefault="00464E75" w:rsidP="00016AAD">
            <w:r>
              <w:t>$1,241.3</w:t>
            </w:r>
          </w:p>
        </w:tc>
        <w:tc>
          <w:tcPr>
            <w:tcW w:w="1332" w:type="dxa"/>
          </w:tcPr>
          <w:p w14:paraId="642788A1" w14:textId="77777777" w:rsidR="00464E75" w:rsidRPr="00E13B6F" w:rsidRDefault="00464E75" w:rsidP="00016AAD">
            <w:r>
              <w:t>$1,343.1</w:t>
            </w:r>
          </w:p>
        </w:tc>
        <w:tc>
          <w:tcPr>
            <w:tcW w:w="1332" w:type="dxa"/>
          </w:tcPr>
          <w:p w14:paraId="5BB176A2" w14:textId="77777777" w:rsidR="00464E75" w:rsidRDefault="00464E75" w:rsidP="00016AAD">
            <w:r>
              <w:t>$1,433.3</w:t>
            </w:r>
          </w:p>
        </w:tc>
      </w:tr>
      <w:tr w:rsidR="00464E75" w:rsidRPr="00060C97" w14:paraId="6866AC87" w14:textId="77777777" w:rsidTr="00016AAD">
        <w:tc>
          <w:tcPr>
            <w:tcW w:w="1358" w:type="dxa"/>
          </w:tcPr>
          <w:p w14:paraId="06E8DD33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1332" w:type="dxa"/>
          </w:tcPr>
          <w:p w14:paraId="2E7AAE31" w14:textId="77777777" w:rsidR="00464E75" w:rsidRPr="007F65B1" w:rsidRDefault="00464E75" w:rsidP="00016AAD">
            <w:r>
              <w:t>$1,300.4</w:t>
            </w:r>
          </w:p>
        </w:tc>
        <w:tc>
          <w:tcPr>
            <w:tcW w:w="1332" w:type="dxa"/>
          </w:tcPr>
          <w:p w14:paraId="33795E46" w14:textId="77777777" w:rsidR="00464E75" w:rsidRPr="007F65B1" w:rsidRDefault="00464E75" w:rsidP="00016AAD">
            <w:r>
              <w:t>$1,602.6</w:t>
            </w:r>
          </w:p>
        </w:tc>
        <w:tc>
          <w:tcPr>
            <w:tcW w:w="1332" w:type="dxa"/>
          </w:tcPr>
          <w:p w14:paraId="5222806A" w14:textId="77777777" w:rsidR="00464E75" w:rsidRPr="007F65B1" w:rsidRDefault="00464E75" w:rsidP="00016AAD">
            <w:r>
              <w:t>$2,084.2</w:t>
            </w:r>
          </w:p>
        </w:tc>
        <w:tc>
          <w:tcPr>
            <w:tcW w:w="1332" w:type="dxa"/>
          </w:tcPr>
          <w:p w14:paraId="10A54C4F" w14:textId="77777777" w:rsidR="00464E75" w:rsidRPr="007F65B1" w:rsidRDefault="00464E75" w:rsidP="00016AAD">
            <w:r>
              <w:t>$2,840.7</w:t>
            </w:r>
          </w:p>
        </w:tc>
        <w:tc>
          <w:tcPr>
            <w:tcW w:w="1332" w:type="dxa"/>
          </w:tcPr>
          <w:p w14:paraId="306D3875" w14:textId="77777777" w:rsidR="00464E75" w:rsidRPr="007F65B1" w:rsidRDefault="00464E75" w:rsidP="00016AAD">
            <w:r>
              <w:t>$3,642.4</w:t>
            </w:r>
          </w:p>
        </w:tc>
        <w:tc>
          <w:tcPr>
            <w:tcW w:w="1332" w:type="dxa"/>
          </w:tcPr>
          <w:p w14:paraId="691BBE76" w14:textId="77777777" w:rsidR="00464E75" w:rsidRDefault="00464E75" w:rsidP="00016AAD">
            <w:r>
              <w:t>$5,046.5</w:t>
            </w:r>
          </w:p>
        </w:tc>
      </w:tr>
      <w:tr w:rsidR="00464E75" w:rsidRPr="00060C97" w14:paraId="148F2E88" w14:textId="77777777" w:rsidTr="00016AAD">
        <w:tc>
          <w:tcPr>
            <w:tcW w:w="1358" w:type="dxa"/>
          </w:tcPr>
          <w:p w14:paraId="45F593F4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Morocco</w:t>
            </w:r>
          </w:p>
        </w:tc>
        <w:tc>
          <w:tcPr>
            <w:tcW w:w="1332" w:type="dxa"/>
          </w:tcPr>
          <w:p w14:paraId="7939DA78" w14:textId="77777777" w:rsidR="00464E75" w:rsidRPr="002E767E" w:rsidRDefault="00464E75" w:rsidP="00016AAD">
            <w:r>
              <w:t>$539.7</w:t>
            </w:r>
          </w:p>
        </w:tc>
        <w:tc>
          <w:tcPr>
            <w:tcW w:w="1332" w:type="dxa"/>
          </w:tcPr>
          <w:p w14:paraId="3B7F1DD6" w14:textId="77777777" w:rsidR="00464E75" w:rsidRPr="002E767E" w:rsidRDefault="00464E75" w:rsidP="00016AAD">
            <w:r>
              <w:t>$572.7</w:t>
            </w:r>
          </w:p>
        </w:tc>
        <w:tc>
          <w:tcPr>
            <w:tcW w:w="1332" w:type="dxa"/>
          </w:tcPr>
          <w:p w14:paraId="16A8787B" w14:textId="77777777" w:rsidR="00464E75" w:rsidRPr="002E767E" w:rsidRDefault="00464E75" w:rsidP="00016AAD">
            <w:r>
              <w:t>$605.3</w:t>
            </w:r>
          </w:p>
        </w:tc>
        <w:tc>
          <w:tcPr>
            <w:tcW w:w="1332" w:type="dxa"/>
          </w:tcPr>
          <w:p w14:paraId="5822C313" w14:textId="77777777" w:rsidR="00464E75" w:rsidRPr="002E767E" w:rsidRDefault="00464E75" w:rsidP="00016AAD">
            <w:r>
              <w:t>$642.8</w:t>
            </w:r>
          </w:p>
        </w:tc>
        <w:tc>
          <w:tcPr>
            <w:tcW w:w="1332" w:type="dxa"/>
          </w:tcPr>
          <w:p w14:paraId="48A2992D" w14:textId="77777777" w:rsidR="00464E75" w:rsidRPr="002E767E" w:rsidRDefault="00464E75" w:rsidP="00016AAD">
            <w:r>
              <w:t>$674.7</w:t>
            </w:r>
          </w:p>
        </w:tc>
        <w:tc>
          <w:tcPr>
            <w:tcW w:w="1332" w:type="dxa"/>
          </w:tcPr>
          <w:p w14:paraId="20DB350E" w14:textId="77777777" w:rsidR="00464E75" w:rsidRDefault="00464E75" w:rsidP="00016AAD">
            <w:r>
              <w:t>$729.3</w:t>
            </w:r>
          </w:p>
        </w:tc>
      </w:tr>
    </w:tbl>
    <w:p w14:paraId="53F8E614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14:paraId="0E9F82D5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  <w:r w:rsidRPr="00060C97">
        <w:rPr>
          <w:sz w:val="24"/>
          <w:szCs w:val="24"/>
        </w:rPr>
        <w:t>B. Possession of the durable (dishwasher, microwave oven, washing machine etc.) 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168"/>
        <w:gridCol w:w="873"/>
        <w:gridCol w:w="1166"/>
        <w:gridCol w:w="1166"/>
        <w:gridCol w:w="1166"/>
        <w:gridCol w:w="1166"/>
      </w:tblGrid>
      <w:tr w:rsidR="00464E75" w:rsidRPr="00060C97" w14:paraId="72F08599" w14:textId="77777777" w:rsidTr="00016AAD">
        <w:tc>
          <w:tcPr>
            <w:tcW w:w="1296" w:type="dxa"/>
          </w:tcPr>
          <w:p w14:paraId="186AD8A2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Country</w:t>
            </w:r>
          </w:p>
        </w:tc>
        <w:tc>
          <w:tcPr>
            <w:tcW w:w="1168" w:type="dxa"/>
          </w:tcPr>
          <w:p w14:paraId="56057B9E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2011</w:t>
            </w:r>
          </w:p>
        </w:tc>
        <w:tc>
          <w:tcPr>
            <w:tcW w:w="873" w:type="dxa"/>
          </w:tcPr>
          <w:p w14:paraId="2B644227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2012</w:t>
            </w:r>
          </w:p>
        </w:tc>
        <w:tc>
          <w:tcPr>
            <w:tcW w:w="1166" w:type="dxa"/>
          </w:tcPr>
          <w:p w14:paraId="404A9F45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2013</w:t>
            </w:r>
          </w:p>
        </w:tc>
        <w:tc>
          <w:tcPr>
            <w:tcW w:w="1166" w:type="dxa"/>
          </w:tcPr>
          <w:p w14:paraId="09CCF063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2014</w:t>
            </w:r>
          </w:p>
        </w:tc>
        <w:tc>
          <w:tcPr>
            <w:tcW w:w="1166" w:type="dxa"/>
          </w:tcPr>
          <w:p w14:paraId="162EC309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2015</w:t>
            </w:r>
          </w:p>
        </w:tc>
        <w:tc>
          <w:tcPr>
            <w:tcW w:w="1166" w:type="dxa"/>
          </w:tcPr>
          <w:p w14:paraId="1AFCE52C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2016</w:t>
            </w:r>
          </w:p>
        </w:tc>
      </w:tr>
      <w:tr w:rsidR="00464E75" w:rsidRPr="00060C97" w14:paraId="4B9AFDD7" w14:textId="77777777" w:rsidTr="00016AAD">
        <w:tc>
          <w:tcPr>
            <w:tcW w:w="1296" w:type="dxa"/>
          </w:tcPr>
          <w:p w14:paraId="10423CC4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Malaysia</w:t>
            </w:r>
          </w:p>
        </w:tc>
        <w:tc>
          <w:tcPr>
            <w:tcW w:w="1168" w:type="dxa"/>
          </w:tcPr>
          <w:p w14:paraId="5821DA2F" w14:textId="77777777" w:rsidR="00464E75" w:rsidRPr="00745BBD" w:rsidRDefault="00464E75" w:rsidP="00016AAD">
            <w:r>
              <w:t>89.2%</w:t>
            </w:r>
          </w:p>
        </w:tc>
        <w:tc>
          <w:tcPr>
            <w:tcW w:w="873" w:type="dxa"/>
          </w:tcPr>
          <w:p w14:paraId="25BC12A5" w14:textId="77777777" w:rsidR="00464E75" w:rsidRPr="00745BBD" w:rsidRDefault="00464E75" w:rsidP="00016AAD">
            <w:r>
              <w:t>90.5%</w:t>
            </w:r>
          </w:p>
        </w:tc>
        <w:tc>
          <w:tcPr>
            <w:tcW w:w="1166" w:type="dxa"/>
          </w:tcPr>
          <w:p w14:paraId="3B24080D" w14:textId="77777777" w:rsidR="00464E75" w:rsidRPr="00745BBD" w:rsidRDefault="00464E75" w:rsidP="00016AAD">
            <w:r>
              <w:t>92.2%</w:t>
            </w:r>
          </w:p>
        </w:tc>
        <w:tc>
          <w:tcPr>
            <w:tcW w:w="1166" w:type="dxa"/>
          </w:tcPr>
          <w:p w14:paraId="7055B8D4" w14:textId="77777777" w:rsidR="00464E75" w:rsidRPr="00745BBD" w:rsidRDefault="00464E75" w:rsidP="00016AAD">
            <w:r>
              <w:t>94.0%</w:t>
            </w:r>
          </w:p>
        </w:tc>
        <w:tc>
          <w:tcPr>
            <w:tcW w:w="1166" w:type="dxa"/>
          </w:tcPr>
          <w:p w14:paraId="23A0A29D" w14:textId="77777777" w:rsidR="00464E75" w:rsidRPr="00745BBD" w:rsidRDefault="00464E75" w:rsidP="00016AAD">
            <w:r>
              <w:t>94.6%</w:t>
            </w:r>
          </w:p>
        </w:tc>
        <w:tc>
          <w:tcPr>
            <w:tcW w:w="1166" w:type="dxa"/>
          </w:tcPr>
          <w:p w14:paraId="648B35C7" w14:textId="77777777" w:rsidR="00464E75" w:rsidRDefault="00464E75" w:rsidP="00016AAD">
            <w:r>
              <w:t>95.1%</w:t>
            </w:r>
          </w:p>
        </w:tc>
      </w:tr>
      <w:tr w:rsidR="00464E75" w:rsidRPr="00060C97" w14:paraId="7A4CDAB9" w14:textId="77777777" w:rsidTr="00016AAD">
        <w:tc>
          <w:tcPr>
            <w:tcW w:w="1296" w:type="dxa"/>
          </w:tcPr>
          <w:p w14:paraId="14090630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1168" w:type="dxa"/>
          </w:tcPr>
          <w:p w14:paraId="393F1430" w14:textId="77777777" w:rsidR="00464E75" w:rsidRPr="00541605" w:rsidRDefault="00464E75" w:rsidP="00016AAD">
            <w:r>
              <w:t>86.6%</w:t>
            </w:r>
          </w:p>
        </w:tc>
        <w:tc>
          <w:tcPr>
            <w:tcW w:w="873" w:type="dxa"/>
          </w:tcPr>
          <w:p w14:paraId="43F64A7B" w14:textId="77777777" w:rsidR="00464E75" w:rsidRPr="00541605" w:rsidRDefault="00464E75" w:rsidP="00016AAD">
            <w:r>
              <w:t>87.9%</w:t>
            </w:r>
          </w:p>
        </w:tc>
        <w:tc>
          <w:tcPr>
            <w:tcW w:w="1166" w:type="dxa"/>
          </w:tcPr>
          <w:p w14:paraId="5A9430BE" w14:textId="77777777" w:rsidR="00464E75" w:rsidRPr="00541605" w:rsidRDefault="00464E75" w:rsidP="00016AAD">
            <w:r>
              <w:t>88.8%</w:t>
            </w:r>
          </w:p>
        </w:tc>
        <w:tc>
          <w:tcPr>
            <w:tcW w:w="1166" w:type="dxa"/>
          </w:tcPr>
          <w:p w14:paraId="021EBD9F" w14:textId="77777777" w:rsidR="00464E75" w:rsidRPr="00541605" w:rsidRDefault="00464E75" w:rsidP="00016AAD">
            <w:r>
              <w:t>89.6%</w:t>
            </w:r>
          </w:p>
        </w:tc>
        <w:tc>
          <w:tcPr>
            <w:tcW w:w="1166" w:type="dxa"/>
          </w:tcPr>
          <w:p w14:paraId="705D3302" w14:textId="77777777" w:rsidR="00464E75" w:rsidRPr="00541605" w:rsidRDefault="00464E75" w:rsidP="00016AAD">
            <w:r>
              <w:t>90.3%</w:t>
            </w:r>
          </w:p>
        </w:tc>
        <w:tc>
          <w:tcPr>
            <w:tcW w:w="1166" w:type="dxa"/>
          </w:tcPr>
          <w:p w14:paraId="427AC10D" w14:textId="77777777" w:rsidR="00464E75" w:rsidRDefault="00464E75" w:rsidP="00016AAD">
            <w:r>
              <w:t>91.0%</w:t>
            </w:r>
          </w:p>
        </w:tc>
      </w:tr>
      <w:tr w:rsidR="00464E75" w:rsidRPr="00060C97" w14:paraId="57B8864B" w14:textId="77777777" w:rsidTr="003E2F42">
        <w:trPr>
          <w:trHeight w:val="242"/>
        </w:trPr>
        <w:tc>
          <w:tcPr>
            <w:tcW w:w="1296" w:type="dxa"/>
          </w:tcPr>
          <w:p w14:paraId="716FE497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Morocco</w:t>
            </w:r>
          </w:p>
        </w:tc>
        <w:tc>
          <w:tcPr>
            <w:tcW w:w="1168" w:type="dxa"/>
          </w:tcPr>
          <w:p w14:paraId="6CA15895" w14:textId="77777777" w:rsidR="00464E75" w:rsidRPr="009A3C75" w:rsidRDefault="00464E75" w:rsidP="00016AAD">
            <w:r>
              <w:t>42.8%</w:t>
            </w:r>
          </w:p>
        </w:tc>
        <w:tc>
          <w:tcPr>
            <w:tcW w:w="873" w:type="dxa"/>
          </w:tcPr>
          <w:p w14:paraId="04D04358" w14:textId="77777777" w:rsidR="00464E75" w:rsidRPr="009A3C75" w:rsidRDefault="00464E75" w:rsidP="00016AAD">
            <w:r>
              <w:t>45.5%</w:t>
            </w:r>
          </w:p>
        </w:tc>
        <w:tc>
          <w:tcPr>
            <w:tcW w:w="1166" w:type="dxa"/>
          </w:tcPr>
          <w:p w14:paraId="44B43A25" w14:textId="77777777" w:rsidR="00464E75" w:rsidRPr="009A3C75" w:rsidRDefault="00464E75" w:rsidP="00016AAD">
            <w:r>
              <w:t>47.2%</w:t>
            </w:r>
          </w:p>
        </w:tc>
        <w:tc>
          <w:tcPr>
            <w:tcW w:w="1166" w:type="dxa"/>
          </w:tcPr>
          <w:p w14:paraId="5127799A" w14:textId="77777777" w:rsidR="00464E75" w:rsidRPr="009A3C75" w:rsidRDefault="00464E75" w:rsidP="00016AAD">
            <w:r>
              <w:t>49.0%</w:t>
            </w:r>
          </w:p>
        </w:tc>
        <w:tc>
          <w:tcPr>
            <w:tcW w:w="1166" w:type="dxa"/>
          </w:tcPr>
          <w:p w14:paraId="7270F2D1" w14:textId="77777777" w:rsidR="00464E75" w:rsidRPr="009A3C75" w:rsidRDefault="00464E75" w:rsidP="00016AAD">
            <w:r>
              <w:t>50.8%</w:t>
            </w:r>
          </w:p>
        </w:tc>
        <w:tc>
          <w:tcPr>
            <w:tcW w:w="1166" w:type="dxa"/>
          </w:tcPr>
          <w:p w14:paraId="72202F03" w14:textId="77777777" w:rsidR="00464E75" w:rsidRDefault="00464E75" w:rsidP="00016AAD">
            <w:r>
              <w:t>52.5%</w:t>
            </w:r>
          </w:p>
        </w:tc>
      </w:tr>
    </w:tbl>
    <w:p w14:paraId="5D04BCFE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14:paraId="19D33CA2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  <w:r w:rsidRPr="00060C97">
        <w:rPr>
          <w:sz w:val="24"/>
          <w:szCs w:val="24"/>
        </w:rPr>
        <w:t>C. Total Population in millions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333"/>
        <w:gridCol w:w="1333"/>
        <w:gridCol w:w="1332"/>
        <w:gridCol w:w="1332"/>
        <w:gridCol w:w="1332"/>
        <w:gridCol w:w="1332"/>
      </w:tblGrid>
      <w:tr w:rsidR="00464E75" w:rsidRPr="00060C97" w14:paraId="7462EE89" w14:textId="77777777" w:rsidTr="00016AAD">
        <w:tc>
          <w:tcPr>
            <w:tcW w:w="1356" w:type="dxa"/>
          </w:tcPr>
          <w:p w14:paraId="57C9DCF4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Country</w:t>
            </w:r>
          </w:p>
        </w:tc>
        <w:tc>
          <w:tcPr>
            <w:tcW w:w="1333" w:type="dxa"/>
          </w:tcPr>
          <w:p w14:paraId="762E6F21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2011</w:t>
            </w:r>
          </w:p>
        </w:tc>
        <w:tc>
          <w:tcPr>
            <w:tcW w:w="1333" w:type="dxa"/>
          </w:tcPr>
          <w:p w14:paraId="6E6A33CE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2012</w:t>
            </w:r>
          </w:p>
        </w:tc>
        <w:tc>
          <w:tcPr>
            <w:tcW w:w="1332" w:type="dxa"/>
          </w:tcPr>
          <w:p w14:paraId="7B52588C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2013</w:t>
            </w:r>
          </w:p>
        </w:tc>
        <w:tc>
          <w:tcPr>
            <w:tcW w:w="1332" w:type="dxa"/>
          </w:tcPr>
          <w:p w14:paraId="211BF6A9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2014</w:t>
            </w:r>
          </w:p>
        </w:tc>
        <w:tc>
          <w:tcPr>
            <w:tcW w:w="1332" w:type="dxa"/>
          </w:tcPr>
          <w:p w14:paraId="48D2785A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2015</w:t>
            </w:r>
          </w:p>
        </w:tc>
        <w:tc>
          <w:tcPr>
            <w:tcW w:w="1332" w:type="dxa"/>
          </w:tcPr>
          <w:p w14:paraId="4D5FEF0F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2016</w:t>
            </w:r>
          </w:p>
        </w:tc>
      </w:tr>
      <w:tr w:rsidR="00464E75" w:rsidRPr="00060C97" w14:paraId="7652062B" w14:textId="77777777" w:rsidTr="00016AAD">
        <w:tc>
          <w:tcPr>
            <w:tcW w:w="1356" w:type="dxa"/>
          </w:tcPr>
          <w:p w14:paraId="1265E0AE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Malaysia</w:t>
            </w:r>
          </w:p>
        </w:tc>
        <w:tc>
          <w:tcPr>
            <w:tcW w:w="1333" w:type="dxa"/>
          </w:tcPr>
          <w:p w14:paraId="69691DB1" w14:textId="77777777" w:rsidR="00464E75" w:rsidRPr="00157775" w:rsidRDefault="00464E75" w:rsidP="00016AAD">
            <w:r>
              <w:t>29,062.0</w:t>
            </w:r>
          </w:p>
        </w:tc>
        <w:tc>
          <w:tcPr>
            <w:tcW w:w="1333" w:type="dxa"/>
          </w:tcPr>
          <w:p w14:paraId="00A50F22" w14:textId="77777777" w:rsidR="00464E75" w:rsidRPr="00157775" w:rsidRDefault="00464E75" w:rsidP="00016AAD">
            <w:r>
              <w:t>29,510.0</w:t>
            </w:r>
          </w:p>
        </w:tc>
        <w:tc>
          <w:tcPr>
            <w:tcW w:w="1332" w:type="dxa"/>
          </w:tcPr>
          <w:p w14:paraId="57423A2E" w14:textId="77777777" w:rsidR="00464E75" w:rsidRPr="00157775" w:rsidRDefault="00464E75" w:rsidP="00016AAD">
            <w:r>
              <w:t>30,213.7</w:t>
            </w:r>
          </w:p>
        </w:tc>
        <w:tc>
          <w:tcPr>
            <w:tcW w:w="1332" w:type="dxa"/>
          </w:tcPr>
          <w:p w14:paraId="22BEE4B5" w14:textId="77777777" w:rsidR="00464E75" w:rsidRPr="00157775" w:rsidRDefault="00464E75" w:rsidP="00016AAD">
            <w:r>
              <w:t>30,598.0</w:t>
            </w:r>
          </w:p>
        </w:tc>
        <w:tc>
          <w:tcPr>
            <w:tcW w:w="1332" w:type="dxa"/>
          </w:tcPr>
          <w:p w14:paraId="1058CB93" w14:textId="77777777" w:rsidR="00464E75" w:rsidRPr="00157775" w:rsidRDefault="00464E75" w:rsidP="00016AAD">
            <w:r>
              <w:t>30,995.7</w:t>
            </w:r>
          </w:p>
        </w:tc>
        <w:tc>
          <w:tcPr>
            <w:tcW w:w="1332" w:type="dxa"/>
          </w:tcPr>
          <w:p w14:paraId="39867562" w14:textId="77777777" w:rsidR="00464E75" w:rsidRDefault="00464E75" w:rsidP="00016AAD">
            <w:r>
              <w:t>31,395.5</w:t>
            </w:r>
          </w:p>
        </w:tc>
      </w:tr>
      <w:tr w:rsidR="00464E75" w:rsidRPr="00060C97" w14:paraId="6F21432B" w14:textId="77777777" w:rsidTr="00016AAD">
        <w:tc>
          <w:tcPr>
            <w:tcW w:w="1356" w:type="dxa"/>
          </w:tcPr>
          <w:p w14:paraId="43C38A18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1333" w:type="dxa"/>
          </w:tcPr>
          <w:p w14:paraId="3F9598E7" w14:textId="77777777" w:rsidR="00464E75" w:rsidRPr="00C03CF1" w:rsidRDefault="00464E75" w:rsidP="00016AAD">
            <w:r>
              <w:t>41,655.6</w:t>
            </w:r>
          </w:p>
        </w:tc>
        <w:tc>
          <w:tcPr>
            <w:tcW w:w="1333" w:type="dxa"/>
          </w:tcPr>
          <w:p w14:paraId="6917BC1E" w14:textId="77777777" w:rsidR="00464E75" w:rsidRPr="00C03CF1" w:rsidRDefault="00464E75" w:rsidP="00016AAD">
            <w:r>
              <w:t>42,095.2</w:t>
            </w:r>
          </w:p>
        </w:tc>
        <w:tc>
          <w:tcPr>
            <w:tcW w:w="1332" w:type="dxa"/>
          </w:tcPr>
          <w:p w14:paraId="4E98C1CF" w14:textId="77777777" w:rsidR="00464E75" w:rsidRPr="00C03CF1" w:rsidRDefault="00464E75" w:rsidP="00016AAD">
            <w:r>
              <w:t>42,538.3</w:t>
            </w:r>
          </w:p>
        </w:tc>
        <w:tc>
          <w:tcPr>
            <w:tcW w:w="1332" w:type="dxa"/>
          </w:tcPr>
          <w:p w14:paraId="55500627" w14:textId="77777777" w:rsidR="00464E75" w:rsidRPr="00C03CF1" w:rsidRDefault="00464E75" w:rsidP="00016AAD">
            <w:r>
              <w:t>42,980.0</w:t>
            </w:r>
          </w:p>
        </w:tc>
        <w:tc>
          <w:tcPr>
            <w:tcW w:w="1332" w:type="dxa"/>
          </w:tcPr>
          <w:p w14:paraId="7A08EBD8" w14:textId="77777777" w:rsidR="00464E75" w:rsidRPr="00C03CF1" w:rsidRDefault="00464E75" w:rsidP="00016AAD">
            <w:r>
              <w:t>43,416.8</w:t>
            </w:r>
          </w:p>
        </w:tc>
        <w:tc>
          <w:tcPr>
            <w:tcW w:w="1332" w:type="dxa"/>
          </w:tcPr>
          <w:p w14:paraId="434CA9F7" w14:textId="77777777" w:rsidR="00464E75" w:rsidRDefault="00464E75" w:rsidP="00016AAD">
            <w:r>
              <w:t>43,847.3</w:t>
            </w:r>
          </w:p>
        </w:tc>
      </w:tr>
      <w:tr w:rsidR="00464E75" w:rsidRPr="00060C97" w14:paraId="6DF380EF" w14:textId="77777777" w:rsidTr="00016AAD">
        <w:tc>
          <w:tcPr>
            <w:tcW w:w="1356" w:type="dxa"/>
          </w:tcPr>
          <w:p w14:paraId="6A1AABAD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Morocco</w:t>
            </w:r>
          </w:p>
        </w:tc>
        <w:tc>
          <w:tcPr>
            <w:tcW w:w="1333" w:type="dxa"/>
          </w:tcPr>
          <w:p w14:paraId="1C38EAC9" w14:textId="77777777" w:rsidR="00464E75" w:rsidRPr="004846A7" w:rsidRDefault="00464E75" w:rsidP="00016AAD">
            <w:r>
              <w:t>32,532.0</w:t>
            </w:r>
          </w:p>
        </w:tc>
        <w:tc>
          <w:tcPr>
            <w:tcW w:w="1333" w:type="dxa"/>
          </w:tcPr>
          <w:p w14:paraId="4E93D9D1" w14:textId="77777777" w:rsidR="00464E75" w:rsidRPr="004846A7" w:rsidRDefault="00464E75" w:rsidP="00016AAD">
            <w:r>
              <w:t>32,984.2</w:t>
            </w:r>
          </w:p>
        </w:tc>
        <w:tc>
          <w:tcPr>
            <w:tcW w:w="1332" w:type="dxa"/>
          </w:tcPr>
          <w:p w14:paraId="1917F4A1" w14:textId="77777777" w:rsidR="00464E75" w:rsidRPr="004846A7" w:rsidRDefault="00464E75" w:rsidP="00016AAD">
            <w:r>
              <w:t>33,452.7</w:t>
            </w:r>
          </w:p>
        </w:tc>
        <w:tc>
          <w:tcPr>
            <w:tcW w:w="1332" w:type="dxa"/>
          </w:tcPr>
          <w:p w14:paraId="471085D3" w14:textId="77777777" w:rsidR="00464E75" w:rsidRPr="004846A7" w:rsidRDefault="00464E75" w:rsidP="00016AAD">
            <w:r>
              <w:t>33,921.2</w:t>
            </w:r>
          </w:p>
        </w:tc>
        <w:tc>
          <w:tcPr>
            <w:tcW w:w="1332" w:type="dxa"/>
          </w:tcPr>
          <w:p w14:paraId="5FEAD87A" w14:textId="77777777" w:rsidR="00464E75" w:rsidRPr="004846A7" w:rsidRDefault="00464E75" w:rsidP="00016AAD">
            <w:r>
              <w:t>34,377.5</w:t>
            </w:r>
          </w:p>
        </w:tc>
        <w:tc>
          <w:tcPr>
            <w:tcW w:w="1332" w:type="dxa"/>
          </w:tcPr>
          <w:p w14:paraId="4F7F9E94" w14:textId="77777777" w:rsidR="00464E75" w:rsidRDefault="00464E75" w:rsidP="00016AAD">
            <w:r>
              <w:t>34,817.1</w:t>
            </w:r>
          </w:p>
        </w:tc>
      </w:tr>
    </w:tbl>
    <w:p w14:paraId="31A6439E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14:paraId="527CC25D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  <w:r w:rsidRPr="00060C97">
        <w:rPr>
          <w:sz w:val="24"/>
          <w:szCs w:val="24"/>
        </w:rPr>
        <w:t>D. Urban households as a percentage of total households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333"/>
        <w:gridCol w:w="1333"/>
        <w:gridCol w:w="1332"/>
        <w:gridCol w:w="1332"/>
        <w:gridCol w:w="1332"/>
        <w:gridCol w:w="1332"/>
      </w:tblGrid>
      <w:tr w:rsidR="00464E75" w:rsidRPr="00060C97" w14:paraId="694D13FE" w14:textId="77777777" w:rsidTr="00016AAD">
        <w:tc>
          <w:tcPr>
            <w:tcW w:w="1356" w:type="dxa"/>
          </w:tcPr>
          <w:p w14:paraId="17394BF2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Country</w:t>
            </w:r>
          </w:p>
        </w:tc>
        <w:tc>
          <w:tcPr>
            <w:tcW w:w="1333" w:type="dxa"/>
          </w:tcPr>
          <w:p w14:paraId="0C233472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2011</w:t>
            </w:r>
          </w:p>
        </w:tc>
        <w:tc>
          <w:tcPr>
            <w:tcW w:w="1333" w:type="dxa"/>
          </w:tcPr>
          <w:p w14:paraId="3D9FAF5D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2012</w:t>
            </w:r>
          </w:p>
        </w:tc>
        <w:tc>
          <w:tcPr>
            <w:tcW w:w="1332" w:type="dxa"/>
          </w:tcPr>
          <w:p w14:paraId="3217543C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2013</w:t>
            </w:r>
          </w:p>
        </w:tc>
        <w:tc>
          <w:tcPr>
            <w:tcW w:w="1332" w:type="dxa"/>
          </w:tcPr>
          <w:p w14:paraId="44074648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2014</w:t>
            </w:r>
          </w:p>
        </w:tc>
        <w:tc>
          <w:tcPr>
            <w:tcW w:w="1332" w:type="dxa"/>
          </w:tcPr>
          <w:p w14:paraId="662012BE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2015</w:t>
            </w:r>
          </w:p>
        </w:tc>
        <w:tc>
          <w:tcPr>
            <w:tcW w:w="1332" w:type="dxa"/>
          </w:tcPr>
          <w:p w14:paraId="777BF403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2016</w:t>
            </w:r>
          </w:p>
        </w:tc>
      </w:tr>
      <w:tr w:rsidR="00464E75" w:rsidRPr="00060C97" w14:paraId="7C5EA026" w14:textId="77777777" w:rsidTr="00016AAD">
        <w:tc>
          <w:tcPr>
            <w:tcW w:w="1356" w:type="dxa"/>
          </w:tcPr>
          <w:p w14:paraId="4D04EFAF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Malaysia</w:t>
            </w:r>
          </w:p>
        </w:tc>
        <w:tc>
          <w:tcPr>
            <w:tcW w:w="1333" w:type="dxa"/>
          </w:tcPr>
          <w:p w14:paraId="516BE271" w14:textId="77777777" w:rsidR="00464E75" w:rsidRPr="007E3940" w:rsidRDefault="00464E75" w:rsidP="00016AAD">
            <w:r>
              <w:t>72.68%</w:t>
            </w:r>
          </w:p>
        </w:tc>
        <w:tc>
          <w:tcPr>
            <w:tcW w:w="1333" w:type="dxa"/>
          </w:tcPr>
          <w:p w14:paraId="32DAE909" w14:textId="77777777" w:rsidR="00464E75" w:rsidRPr="007E3940" w:rsidRDefault="00464E75" w:rsidP="00016AAD">
            <w:r>
              <w:t>73.43%</w:t>
            </w:r>
          </w:p>
        </w:tc>
        <w:tc>
          <w:tcPr>
            <w:tcW w:w="1332" w:type="dxa"/>
          </w:tcPr>
          <w:p w14:paraId="132ACBE6" w14:textId="77777777" w:rsidR="00464E75" w:rsidRPr="007E3940" w:rsidRDefault="00464E75" w:rsidP="00016AAD">
            <w:r>
              <w:t>74.15%</w:t>
            </w:r>
          </w:p>
        </w:tc>
        <w:tc>
          <w:tcPr>
            <w:tcW w:w="1332" w:type="dxa"/>
          </w:tcPr>
          <w:p w14:paraId="6BDCF0EC" w14:textId="77777777" w:rsidR="00464E75" w:rsidRPr="007E3940" w:rsidRDefault="00464E75" w:rsidP="00016AAD">
            <w:r>
              <w:t>74.85%</w:t>
            </w:r>
          </w:p>
        </w:tc>
        <w:tc>
          <w:tcPr>
            <w:tcW w:w="1332" w:type="dxa"/>
          </w:tcPr>
          <w:p w14:paraId="16137AAF" w14:textId="77777777" w:rsidR="00464E75" w:rsidRPr="007E3940" w:rsidRDefault="00464E75" w:rsidP="00016AAD">
            <w:r>
              <w:t>75.52%</w:t>
            </w:r>
          </w:p>
        </w:tc>
        <w:tc>
          <w:tcPr>
            <w:tcW w:w="1332" w:type="dxa"/>
          </w:tcPr>
          <w:p w14:paraId="04564340" w14:textId="77777777" w:rsidR="00464E75" w:rsidRPr="007E3940" w:rsidRDefault="00464E75" w:rsidP="00016AAD">
            <w:r>
              <w:t>76.17%</w:t>
            </w:r>
          </w:p>
        </w:tc>
      </w:tr>
      <w:tr w:rsidR="00464E75" w:rsidRPr="00060C97" w14:paraId="3C6FA101" w14:textId="77777777" w:rsidTr="00016AAD">
        <w:tc>
          <w:tcPr>
            <w:tcW w:w="1356" w:type="dxa"/>
          </w:tcPr>
          <w:p w14:paraId="5532D0F5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1333" w:type="dxa"/>
          </w:tcPr>
          <w:p w14:paraId="19872A49" w14:textId="77777777" w:rsidR="00464E75" w:rsidRPr="007E3940" w:rsidRDefault="00464E75" w:rsidP="00016AAD">
            <w:r>
              <w:t>91.86%</w:t>
            </w:r>
          </w:p>
        </w:tc>
        <w:tc>
          <w:tcPr>
            <w:tcW w:w="1333" w:type="dxa"/>
          </w:tcPr>
          <w:p w14:paraId="716DFFD8" w14:textId="77777777" w:rsidR="00464E75" w:rsidRPr="007E3940" w:rsidRDefault="00464E75" w:rsidP="00016AAD">
            <w:r>
              <w:t>92.01%</w:t>
            </w:r>
          </w:p>
        </w:tc>
        <w:tc>
          <w:tcPr>
            <w:tcW w:w="1332" w:type="dxa"/>
          </w:tcPr>
          <w:p w14:paraId="23FCECB1" w14:textId="77777777" w:rsidR="00464E75" w:rsidRPr="007E3940" w:rsidRDefault="00464E75" w:rsidP="00016AAD">
            <w:r>
              <w:t>92.16%</w:t>
            </w:r>
          </w:p>
        </w:tc>
        <w:tc>
          <w:tcPr>
            <w:tcW w:w="1332" w:type="dxa"/>
          </w:tcPr>
          <w:p w14:paraId="39111971" w14:textId="77777777" w:rsidR="00464E75" w:rsidRPr="007E3940" w:rsidRDefault="00464E75" w:rsidP="00016AAD">
            <w:r>
              <w:t>92.29%</w:t>
            </w:r>
          </w:p>
        </w:tc>
        <w:tc>
          <w:tcPr>
            <w:tcW w:w="1332" w:type="dxa"/>
          </w:tcPr>
          <w:p w14:paraId="6009E767" w14:textId="77777777" w:rsidR="00464E75" w:rsidRPr="007E3940" w:rsidRDefault="00464E75" w:rsidP="00016AAD">
            <w:r>
              <w:t>92.43%</w:t>
            </w:r>
          </w:p>
        </w:tc>
        <w:tc>
          <w:tcPr>
            <w:tcW w:w="1332" w:type="dxa"/>
          </w:tcPr>
          <w:p w14:paraId="76FF5513" w14:textId="77777777" w:rsidR="00464E75" w:rsidRPr="007E3940" w:rsidRDefault="00464E75" w:rsidP="00016AAD">
            <w:r>
              <w:t>92.56%</w:t>
            </w:r>
          </w:p>
        </w:tc>
      </w:tr>
      <w:tr w:rsidR="00464E75" w:rsidRPr="00060C97" w14:paraId="4C2DA0F3" w14:textId="77777777" w:rsidTr="00016AAD">
        <w:tc>
          <w:tcPr>
            <w:tcW w:w="1356" w:type="dxa"/>
          </w:tcPr>
          <w:p w14:paraId="21807ACF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Morocco</w:t>
            </w:r>
          </w:p>
        </w:tc>
        <w:tc>
          <w:tcPr>
            <w:tcW w:w="1333" w:type="dxa"/>
          </w:tcPr>
          <w:p w14:paraId="58F409B3" w14:textId="77777777" w:rsidR="00464E75" w:rsidRPr="007E3940" w:rsidRDefault="00464E75" w:rsidP="00016AAD">
            <w:r>
              <w:t>63.61%</w:t>
            </w:r>
          </w:p>
        </w:tc>
        <w:tc>
          <w:tcPr>
            <w:tcW w:w="1333" w:type="dxa"/>
          </w:tcPr>
          <w:p w14:paraId="25250234" w14:textId="77777777" w:rsidR="00464E75" w:rsidRPr="007E3940" w:rsidRDefault="00464E75" w:rsidP="00016AAD">
            <w:r>
              <w:t>64.03%</w:t>
            </w:r>
          </w:p>
        </w:tc>
        <w:tc>
          <w:tcPr>
            <w:tcW w:w="1332" w:type="dxa"/>
          </w:tcPr>
          <w:p w14:paraId="17D24721" w14:textId="77777777" w:rsidR="00464E75" w:rsidRPr="007E3940" w:rsidRDefault="00464E75" w:rsidP="00016AAD">
            <w:r>
              <w:t>64.44%</w:t>
            </w:r>
          </w:p>
        </w:tc>
        <w:tc>
          <w:tcPr>
            <w:tcW w:w="1332" w:type="dxa"/>
          </w:tcPr>
          <w:p w14:paraId="78FF8657" w14:textId="77777777" w:rsidR="00464E75" w:rsidRPr="007E3940" w:rsidRDefault="00464E75" w:rsidP="00016AAD">
            <w:r>
              <w:t>64.86%</w:t>
            </w:r>
          </w:p>
        </w:tc>
        <w:tc>
          <w:tcPr>
            <w:tcW w:w="1332" w:type="dxa"/>
          </w:tcPr>
          <w:p w14:paraId="7DD1B123" w14:textId="77777777" w:rsidR="00464E75" w:rsidRPr="007E3940" w:rsidRDefault="00464E75" w:rsidP="00016AAD">
            <w:r>
              <w:t>65.28%</w:t>
            </w:r>
          </w:p>
        </w:tc>
        <w:tc>
          <w:tcPr>
            <w:tcW w:w="1332" w:type="dxa"/>
          </w:tcPr>
          <w:p w14:paraId="70857D87" w14:textId="77777777" w:rsidR="00464E75" w:rsidRDefault="00464E75" w:rsidP="00016AAD">
            <w:r>
              <w:t>65.70%</w:t>
            </w:r>
          </w:p>
        </w:tc>
      </w:tr>
    </w:tbl>
    <w:p w14:paraId="0D845C54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14:paraId="29D6B206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  <w:r w:rsidRPr="00060C97">
        <w:rPr>
          <w:sz w:val="24"/>
          <w:szCs w:val="24"/>
        </w:rPr>
        <w:t>E. Households with Electricity (% of Total)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333"/>
        <w:gridCol w:w="1333"/>
        <w:gridCol w:w="1332"/>
        <w:gridCol w:w="1332"/>
        <w:gridCol w:w="1332"/>
        <w:gridCol w:w="1332"/>
      </w:tblGrid>
      <w:tr w:rsidR="00464E75" w:rsidRPr="00060C97" w14:paraId="63B3F5E1" w14:textId="77777777" w:rsidTr="00016AAD">
        <w:tc>
          <w:tcPr>
            <w:tcW w:w="1356" w:type="dxa"/>
          </w:tcPr>
          <w:p w14:paraId="2C7849CD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Country</w:t>
            </w:r>
          </w:p>
        </w:tc>
        <w:tc>
          <w:tcPr>
            <w:tcW w:w="1333" w:type="dxa"/>
          </w:tcPr>
          <w:p w14:paraId="1DB40B1A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2011</w:t>
            </w:r>
          </w:p>
        </w:tc>
        <w:tc>
          <w:tcPr>
            <w:tcW w:w="1333" w:type="dxa"/>
          </w:tcPr>
          <w:p w14:paraId="1F1A9ED1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2012</w:t>
            </w:r>
          </w:p>
        </w:tc>
        <w:tc>
          <w:tcPr>
            <w:tcW w:w="1332" w:type="dxa"/>
          </w:tcPr>
          <w:p w14:paraId="5B4B7E82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2013</w:t>
            </w:r>
          </w:p>
        </w:tc>
        <w:tc>
          <w:tcPr>
            <w:tcW w:w="1332" w:type="dxa"/>
          </w:tcPr>
          <w:p w14:paraId="7A411F1C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2014</w:t>
            </w:r>
          </w:p>
        </w:tc>
        <w:tc>
          <w:tcPr>
            <w:tcW w:w="1332" w:type="dxa"/>
          </w:tcPr>
          <w:p w14:paraId="2F5365DE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2015</w:t>
            </w:r>
          </w:p>
        </w:tc>
        <w:tc>
          <w:tcPr>
            <w:tcW w:w="1332" w:type="dxa"/>
          </w:tcPr>
          <w:p w14:paraId="2D77B052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 w:rsidRPr="00060C97">
              <w:rPr>
                <w:sz w:val="24"/>
                <w:szCs w:val="24"/>
              </w:rPr>
              <w:t>2016</w:t>
            </w:r>
          </w:p>
        </w:tc>
      </w:tr>
      <w:tr w:rsidR="00464E75" w:rsidRPr="00060C97" w14:paraId="1CC396F1" w14:textId="77777777" w:rsidTr="00016AAD">
        <w:tc>
          <w:tcPr>
            <w:tcW w:w="1356" w:type="dxa"/>
          </w:tcPr>
          <w:p w14:paraId="09ECAC82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Malaysia</w:t>
            </w:r>
          </w:p>
        </w:tc>
        <w:tc>
          <w:tcPr>
            <w:tcW w:w="1333" w:type="dxa"/>
          </w:tcPr>
          <w:p w14:paraId="57A29CB1" w14:textId="77777777" w:rsidR="00464E75" w:rsidRPr="004B05DB" w:rsidRDefault="00464E75" w:rsidP="00016AAD">
            <w:r>
              <w:t>99.8%</w:t>
            </w:r>
          </w:p>
        </w:tc>
        <w:tc>
          <w:tcPr>
            <w:tcW w:w="1333" w:type="dxa"/>
          </w:tcPr>
          <w:p w14:paraId="14620540" w14:textId="77777777" w:rsidR="00464E75" w:rsidRPr="004B05DB" w:rsidRDefault="00464E75" w:rsidP="00016AAD">
            <w:r>
              <w:t>99.9%</w:t>
            </w:r>
          </w:p>
        </w:tc>
        <w:tc>
          <w:tcPr>
            <w:tcW w:w="1332" w:type="dxa"/>
          </w:tcPr>
          <w:p w14:paraId="0F701EA7" w14:textId="77777777" w:rsidR="00464E75" w:rsidRPr="004B05DB" w:rsidRDefault="00464E75" w:rsidP="00016AAD">
            <w:r>
              <w:t>99.9%</w:t>
            </w:r>
          </w:p>
        </w:tc>
        <w:tc>
          <w:tcPr>
            <w:tcW w:w="1332" w:type="dxa"/>
          </w:tcPr>
          <w:p w14:paraId="5B549B32" w14:textId="77777777" w:rsidR="00464E75" w:rsidRPr="004B05DB" w:rsidRDefault="00464E75" w:rsidP="00016AAD">
            <w:r>
              <w:t>99.9%</w:t>
            </w:r>
          </w:p>
        </w:tc>
        <w:tc>
          <w:tcPr>
            <w:tcW w:w="1332" w:type="dxa"/>
          </w:tcPr>
          <w:p w14:paraId="57D2C5A6" w14:textId="77777777" w:rsidR="00464E75" w:rsidRPr="004B05DB" w:rsidRDefault="00464E75" w:rsidP="00016AAD">
            <w:r>
              <w:t>100%</w:t>
            </w:r>
          </w:p>
        </w:tc>
        <w:tc>
          <w:tcPr>
            <w:tcW w:w="1332" w:type="dxa"/>
          </w:tcPr>
          <w:p w14:paraId="4BF54E24" w14:textId="77777777" w:rsidR="00464E75" w:rsidRDefault="00464E75" w:rsidP="00016AAD">
            <w:r>
              <w:t>100%</w:t>
            </w:r>
          </w:p>
        </w:tc>
      </w:tr>
      <w:tr w:rsidR="00464E75" w:rsidRPr="00060C97" w14:paraId="5730F0C2" w14:textId="77777777" w:rsidTr="00016AAD">
        <w:tc>
          <w:tcPr>
            <w:tcW w:w="1356" w:type="dxa"/>
          </w:tcPr>
          <w:p w14:paraId="1682698E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1333" w:type="dxa"/>
          </w:tcPr>
          <w:p w14:paraId="2418236F" w14:textId="77777777" w:rsidR="00464E75" w:rsidRPr="00A25A0A" w:rsidRDefault="00464E75" w:rsidP="00016AAD">
            <w:r>
              <w:t>99.2%</w:t>
            </w:r>
          </w:p>
        </w:tc>
        <w:tc>
          <w:tcPr>
            <w:tcW w:w="1333" w:type="dxa"/>
          </w:tcPr>
          <w:p w14:paraId="4D1431AA" w14:textId="77777777" w:rsidR="00464E75" w:rsidRPr="00A25A0A" w:rsidRDefault="00464E75" w:rsidP="00016AAD">
            <w:r>
              <w:t>99.3%</w:t>
            </w:r>
          </w:p>
        </w:tc>
        <w:tc>
          <w:tcPr>
            <w:tcW w:w="1332" w:type="dxa"/>
          </w:tcPr>
          <w:p w14:paraId="1AC22685" w14:textId="77777777" w:rsidR="00464E75" w:rsidRPr="00A25A0A" w:rsidRDefault="00464E75" w:rsidP="00016AAD">
            <w:r>
              <w:t>99.4%</w:t>
            </w:r>
          </w:p>
        </w:tc>
        <w:tc>
          <w:tcPr>
            <w:tcW w:w="1332" w:type="dxa"/>
          </w:tcPr>
          <w:p w14:paraId="254C750A" w14:textId="77777777" w:rsidR="00464E75" w:rsidRPr="00A25A0A" w:rsidRDefault="00464E75" w:rsidP="00016AAD">
            <w:r>
              <w:t>99.5%</w:t>
            </w:r>
          </w:p>
        </w:tc>
        <w:tc>
          <w:tcPr>
            <w:tcW w:w="1332" w:type="dxa"/>
          </w:tcPr>
          <w:p w14:paraId="0132C75F" w14:textId="77777777" w:rsidR="00464E75" w:rsidRPr="00A25A0A" w:rsidRDefault="00464E75" w:rsidP="00016AAD">
            <w:r>
              <w:t>99.5%</w:t>
            </w:r>
          </w:p>
        </w:tc>
        <w:tc>
          <w:tcPr>
            <w:tcW w:w="1332" w:type="dxa"/>
          </w:tcPr>
          <w:p w14:paraId="1417269C" w14:textId="77777777" w:rsidR="00464E75" w:rsidRDefault="00464E75" w:rsidP="00016AAD">
            <w:r>
              <w:t>99.6%</w:t>
            </w:r>
          </w:p>
        </w:tc>
      </w:tr>
      <w:tr w:rsidR="00464E75" w:rsidRPr="00060C97" w14:paraId="4A02A8AC" w14:textId="77777777" w:rsidTr="00016AAD">
        <w:tc>
          <w:tcPr>
            <w:tcW w:w="1356" w:type="dxa"/>
          </w:tcPr>
          <w:p w14:paraId="0B912FC3" w14:textId="77777777" w:rsidR="00464E75" w:rsidRPr="00060C97" w:rsidRDefault="00464E75" w:rsidP="00016AAD">
            <w:pPr>
              <w:tabs>
                <w:tab w:val="left" w:pos="0"/>
              </w:tabs>
              <w:suppressAutoHyphens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Morocco</w:t>
            </w:r>
          </w:p>
        </w:tc>
        <w:tc>
          <w:tcPr>
            <w:tcW w:w="1333" w:type="dxa"/>
          </w:tcPr>
          <w:p w14:paraId="5BE20F93" w14:textId="77777777" w:rsidR="00464E75" w:rsidRPr="00292473" w:rsidRDefault="00464E75" w:rsidP="00016AAD">
            <w:r>
              <w:t>98.9%</w:t>
            </w:r>
          </w:p>
        </w:tc>
        <w:tc>
          <w:tcPr>
            <w:tcW w:w="1333" w:type="dxa"/>
          </w:tcPr>
          <w:p w14:paraId="0A7C5C0A" w14:textId="77777777" w:rsidR="00464E75" w:rsidRPr="00292473" w:rsidRDefault="00464E75" w:rsidP="00016AAD">
            <w:r>
              <w:t>99.2%</w:t>
            </w:r>
          </w:p>
        </w:tc>
        <w:tc>
          <w:tcPr>
            <w:tcW w:w="1332" w:type="dxa"/>
          </w:tcPr>
          <w:p w14:paraId="5FE392BE" w14:textId="77777777" w:rsidR="00464E75" w:rsidRPr="00292473" w:rsidRDefault="00464E75" w:rsidP="00016AAD">
            <w:r>
              <w:t>99.3%</w:t>
            </w:r>
          </w:p>
        </w:tc>
        <w:tc>
          <w:tcPr>
            <w:tcW w:w="1332" w:type="dxa"/>
          </w:tcPr>
          <w:p w14:paraId="38817C2F" w14:textId="77777777" w:rsidR="00464E75" w:rsidRPr="00292473" w:rsidRDefault="00464E75" w:rsidP="00016AAD">
            <w:r>
              <w:t>99.5%</w:t>
            </w:r>
          </w:p>
        </w:tc>
        <w:tc>
          <w:tcPr>
            <w:tcW w:w="1332" w:type="dxa"/>
          </w:tcPr>
          <w:p w14:paraId="5A85E5E6" w14:textId="77777777" w:rsidR="00464E75" w:rsidRPr="00292473" w:rsidRDefault="00464E75" w:rsidP="00016AAD">
            <w:r>
              <w:t>99.6%</w:t>
            </w:r>
          </w:p>
        </w:tc>
        <w:tc>
          <w:tcPr>
            <w:tcW w:w="1332" w:type="dxa"/>
          </w:tcPr>
          <w:p w14:paraId="5DD185B0" w14:textId="77777777" w:rsidR="00464E75" w:rsidRDefault="00464E75" w:rsidP="00016AAD">
            <w:r>
              <w:t>99.7%</w:t>
            </w:r>
          </w:p>
        </w:tc>
      </w:tr>
    </w:tbl>
    <w:p w14:paraId="630DB25D" w14:textId="77777777" w:rsidR="00464E75" w:rsidRPr="00060C97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</w:p>
    <w:p w14:paraId="1F80787F" w14:textId="77777777" w:rsidR="00464E75" w:rsidRDefault="00464E75" w:rsidP="00464E75">
      <w:pPr>
        <w:tabs>
          <w:tab w:val="left" w:pos="0"/>
        </w:tabs>
        <w:suppressAutoHyphens/>
        <w:spacing w:line="240" w:lineRule="atLeast"/>
        <w:rPr>
          <w:sz w:val="24"/>
          <w:szCs w:val="24"/>
        </w:rPr>
      </w:pPr>
      <w:r w:rsidRPr="00060C97">
        <w:rPr>
          <w:sz w:val="24"/>
          <w:szCs w:val="24"/>
        </w:rPr>
        <w:t>[Note: All data for the table should be collected from the GMID.  Use the same of unit of analysis for comparison.  Use the U.S./International Dollar fixed exchange rate. Usually, latest year is the GMID default, use that. If not, change it to latest year.]</w:t>
      </w:r>
    </w:p>
    <w:p w14:paraId="1E9B6A65" w14:textId="77777777" w:rsidR="00464E75" w:rsidRPr="00464E75" w:rsidRDefault="00464E75" w:rsidP="00464E75">
      <w:pPr>
        <w:rPr>
          <w:sz w:val="24"/>
          <w:szCs w:val="24"/>
        </w:rPr>
      </w:pPr>
    </w:p>
    <w:p w14:paraId="4B4D5864" w14:textId="77777777" w:rsidR="00464E75" w:rsidRDefault="00464E75" w:rsidP="00C056FD">
      <w:pPr>
        <w:rPr>
          <w:sz w:val="24"/>
          <w:szCs w:val="24"/>
        </w:rPr>
      </w:pPr>
    </w:p>
    <w:p w14:paraId="7144DAE7" w14:textId="77777777" w:rsidR="00464E75" w:rsidRDefault="00464E75" w:rsidP="00C056FD">
      <w:pPr>
        <w:rPr>
          <w:sz w:val="24"/>
          <w:szCs w:val="24"/>
        </w:rPr>
      </w:pPr>
    </w:p>
    <w:p w14:paraId="798EC34E" w14:textId="77777777" w:rsidR="006064A2" w:rsidRDefault="006064A2"/>
    <w:sectPr w:rsidR="006064A2" w:rsidSect="00DE3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B0F01"/>
    <w:multiLevelType w:val="multilevel"/>
    <w:tmpl w:val="B52CCB10"/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FD"/>
    <w:rsid w:val="002B3FFA"/>
    <w:rsid w:val="003E2F42"/>
    <w:rsid w:val="00433617"/>
    <w:rsid w:val="00464E75"/>
    <w:rsid w:val="006064A2"/>
    <w:rsid w:val="006C3C23"/>
    <w:rsid w:val="00C056FD"/>
    <w:rsid w:val="00D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BD9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56F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056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056FD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2B3FFA"/>
    <w:pPr>
      <w:spacing w:line="276" w:lineRule="auto"/>
    </w:pPr>
    <w:rPr>
      <w:rFonts w:ascii="Times New Roman" w:eastAsia="Times New Roman" w:hAnsi="Times New Roman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hai</dc:creator>
  <cp:keywords/>
  <dc:description/>
  <cp:lastModifiedBy>nguyen, hai</cp:lastModifiedBy>
  <cp:revision>3</cp:revision>
  <dcterms:created xsi:type="dcterms:W3CDTF">2017-04-07T18:30:00Z</dcterms:created>
  <dcterms:modified xsi:type="dcterms:W3CDTF">2017-04-07T18:30:00Z</dcterms:modified>
</cp:coreProperties>
</file>