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D6A" w:rsidRPr="00530D6A" w:rsidRDefault="00530D6A" w:rsidP="005077D8">
      <w:pPr>
        <w:spacing w:line="240" w:lineRule="auto"/>
        <w:rPr>
          <w:rFonts w:asciiTheme="majorBidi" w:hAnsiTheme="majorBidi" w:cstheme="majorBidi"/>
          <w:sz w:val="24"/>
          <w:szCs w:val="24"/>
        </w:rPr>
      </w:pPr>
      <w:r w:rsidRPr="00530D6A">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132FE901" wp14:editId="300A7998">
                <wp:simplePos x="0" y="0"/>
                <wp:positionH relativeFrom="column">
                  <wp:posOffset>-571500</wp:posOffset>
                </wp:positionH>
                <wp:positionV relativeFrom="paragraph">
                  <wp:posOffset>-800100</wp:posOffset>
                </wp:positionV>
                <wp:extent cx="7181850" cy="1097280"/>
                <wp:effectExtent l="0" t="0" r="19050" b="26670"/>
                <wp:wrapNone/>
                <wp:docPr id="1" name="Rectangle 1"/>
                <wp:cNvGraphicFramePr/>
                <a:graphic xmlns:a="http://schemas.openxmlformats.org/drawingml/2006/main">
                  <a:graphicData uri="http://schemas.microsoft.com/office/word/2010/wordprocessingShape">
                    <wps:wsp>
                      <wps:cNvSpPr/>
                      <wps:spPr>
                        <a:xfrm>
                          <a:off x="0" y="0"/>
                          <a:ext cx="7181850" cy="10972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30D6A" w:rsidRPr="0090226B" w:rsidRDefault="00530D6A" w:rsidP="00530D6A">
                            <w:pPr>
                              <w:rPr>
                                <w:rFonts w:asciiTheme="majorBidi" w:hAnsiTheme="majorBidi" w:cstheme="majorBidi"/>
                                <w:sz w:val="32"/>
                                <w:szCs w:val="32"/>
                              </w:rPr>
                            </w:pPr>
                            <w:r w:rsidRPr="0090226B">
                              <w:rPr>
                                <w:rFonts w:asciiTheme="majorBidi" w:hAnsiTheme="majorBidi" w:cstheme="majorBidi"/>
                                <w:sz w:val="32"/>
                                <w:szCs w:val="32"/>
                              </w:rPr>
                              <w:t>Fact Sheet</w:t>
                            </w:r>
                          </w:p>
                          <w:p w:rsidR="00F44A20" w:rsidRPr="0090226B" w:rsidRDefault="00F44A20" w:rsidP="00F44A20">
                            <w:pPr>
                              <w:rPr>
                                <w:rFonts w:asciiTheme="majorBidi" w:hAnsiTheme="majorBidi" w:cstheme="majorBidi"/>
                                <w:sz w:val="32"/>
                                <w:szCs w:val="32"/>
                              </w:rPr>
                            </w:pPr>
                            <w:r w:rsidRPr="0090226B">
                              <w:rPr>
                                <w:rFonts w:asciiTheme="majorBidi" w:hAnsiTheme="majorBidi" w:cstheme="majorBidi"/>
                                <w:sz w:val="32"/>
                                <w:szCs w:val="32"/>
                              </w:rPr>
                              <w:t>Abdulhakeem Alyahya (00226666)</w:t>
                            </w:r>
                          </w:p>
                          <w:p w:rsidR="00280ADE" w:rsidRPr="0090226B" w:rsidRDefault="00530D6A" w:rsidP="00F44A20">
                            <w:pPr>
                              <w:rPr>
                                <w:rFonts w:asciiTheme="majorBidi" w:hAnsiTheme="majorBidi" w:cstheme="majorBidi"/>
                                <w:sz w:val="32"/>
                                <w:szCs w:val="32"/>
                              </w:rPr>
                            </w:pPr>
                            <w:r w:rsidRPr="0090226B">
                              <w:rPr>
                                <w:rFonts w:asciiTheme="majorBidi" w:hAnsiTheme="majorBidi" w:cstheme="majorBidi"/>
                                <w:sz w:val="32"/>
                                <w:szCs w:val="32"/>
                              </w:rPr>
                              <w:t>Capital Budgeting of New Heritage Doll</w:t>
                            </w:r>
                          </w:p>
                          <w:p w:rsidR="00280ADE" w:rsidRPr="00280ADE" w:rsidRDefault="00280ADE" w:rsidP="00530D6A">
                            <w:pPr>
                              <w:rPr>
                                <w:sz w:val="32"/>
                                <w:szCs w:val="32"/>
                              </w:rPr>
                            </w:pPr>
                          </w:p>
                          <w:p w:rsidR="00280ADE" w:rsidRPr="00280ADE" w:rsidRDefault="00280ADE" w:rsidP="00530D6A">
                            <w:pP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2FE901" id="Rectangle 1" o:spid="_x0000_s1026" style="position:absolute;margin-left:-45pt;margin-top:-63pt;width:565.5pt;height:86.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" fillcolor="#5b9bd5 [3204]" strokecolor="#1f4d78 [1604]" strokeweight="1pt">
                <v:textbox>
                  <w:txbxContent>
                    <w:p w:rsidR="00530D6A" w:rsidRPr="0090226B" w:rsidRDefault="00530D6A" w:rsidP="00530D6A">
                      <w:pPr>
                        <w:rPr>
                          <w:rFonts w:asciiTheme="majorBidi" w:hAnsiTheme="majorBidi" w:cstheme="majorBidi"/>
                          <w:sz w:val="32"/>
                          <w:szCs w:val="32"/>
                        </w:rPr>
                      </w:pPr>
                      <w:r w:rsidRPr="0090226B">
                        <w:rPr>
                          <w:rFonts w:asciiTheme="majorBidi" w:hAnsiTheme="majorBidi" w:cstheme="majorBidi"/>
                          <w:sz w:val="32"/>
                          <w:szCs w:val="32"/>
                        </w:rPr>
                        <w:t>Fact Sheet</w:t>
                      </w:r>
                    </w:p>
                    <w:p w:rsidR="00F44A20" w:rsidRPr="0090226B" w:rsidRDefault="00F44A20" w:rsidP="00F44A20">
                      <w:pPr>
                        <w:rPr>
                          <w:rFonts w:asciiTheme="majorBidi" w:hAnsiTheme="majorBidi" w:cstheme="majorBidi"/>
                          <w:sz w:val="32"/>
                          <w:szCs w:val="32"/>
                        </w:rPr>
                      </w:pPr>
                      <w:r w:rsidRPr="0090226B">
                        <w:rPr>
                          <w:rFonts w:asciiTheme="majorBidi" w:hAnsiTheme="majorBidi" w:cstheme="majorBidi"/>
                          <w:sz w:val="32"/>
                          <w:szCs w:val="32"/>
                        </w:rPr>
                        <w:t>Abdulhakeem Alyahya (00226666)</w:t>
                      </w:r>
                    </w:p>
                    <w:p w:rsidR="00280ADE" w:rsidRPr="0090226B" w:rsidRDefault="00530D6A" w:rsidP="00F44A20">
                      <w:pPr>
                        <w:rPr>
                          <w:rFonts w:asciiTheme="majorBidi" w:hAnsiTheme="majorBidi" w:cstheme="majorBidi"/>
                          <w:sz w:val="32"/>
                          <w:szCs w:val="32"/>
                        </w:rPr>
                      </w:pPr>
                      <w:r w:rsidRPr="0090226B">
                        <w:rPr>
                          <w:rFonts w:asciiTheme="majorBidi" w:hAnsiTheme="majorBidi" w:cstheme="majorBidi"/>
                          <w:sz w:val="32"/>
                          <w:szCs w:val="32"/>
                        </w:rPr>
                        <w:t>Capital Budgeting of New Heritage Doll</w:t>
                      </w:r>
                    </w:p>
                    <w:p w:rsidR="00280ADE" w:rsidRPr="00280ADE" w:rsidRDefault="00280ADE" w:rsidP="00530D6A">
                      <w:pPr>
                        <w:rPr>
                          <w:sz w:val="32"/>
                          <w:szCs w:val="32"/>
                        </w:rPr>
                      </w:pPr>
                    </w:p>
                    <w:p w:rsidR="00280ADE" w:rsidRPr="00280ADE" w:rsidRDefault="00280ADE" w:rsidP="00530D6A">
                      <w:pPr>
                        <w:rPr>
                          <w:sz w:val="32"/>
                          <w:szCs w:val="32"/>
                        </w:rPr>
                      </w:pPr>
                    </w:p>
                  </w:txbxContent>
                </v:textbox>
              </v:rect>
            </w:pict>
          </mc:Fallback>
        </mc:AlternateContent>
      </w:r>
    </w:p>
    <w:p w:rsidR="00530D6A" w:rsidRPr="00530D6A" w:rsidRDefault="00530D6A" w:rsidP="005077D8">
      <w:pPr>
        <w:spacing w:line="240" w:lineRule="auto"/>
        <w:rPr>
          <w:rFonts w:asciiTheme="majorBidi" w:hAnsiTheme="majorBidi" w:cstheme="majorBidi"/>
          <w:sz w:val="24"/>
          <w:szCs w:val="24"/>
        </w:rPr>
      </w:pPr>
    </w:p>
    <w:p w:rsidR="00530D6A" w:rsidRPr="00530D6A" w:rsidRDefault="00530D6A" w:rsidP="005077D8">
      <w:pPr>
        <w:tabs>
          <w:tab w:val="left" w:pos="2970"/>
        </w:tabs>
        <w:spacing w:line="240" w:lineRule="auto"/>
        <w:rPr>
          <w:rFonts w:asciiTheme="majorBidi" w:hAnsiTheme="majorBidi" w:cstheme="majorBidi"/>
          <w:sz w:val="24"/>
          <w:szCs w:val="24"/>
        </w:rPr>
        <w:sectPr w:rsidR="00530D6A" w:rsidRPr="00530D6A" w:rsidSect="008C5BAC">
          <w:headerReference w:type="default" r:id="rId7"/>
          <w:pgSz w:w="12240" w:h="15840"/>
          <w:pgMar w:top="1440" w:right="1440" w:bottom="1440" w:left="1440" w:header="720" w:footer="720" w:gutter="0"/>
          <w:cols w:space="720"/>
          <w:titlePg/>
          <w:docGrid w:linePitch="360"/>
        </w:sectPr>
      </w:pPr>
    </w:p>
    <w:p w:rsidR="00530D6A" w:rsidRPr="00530D6A" w:rsidRDefault="00530D6A" w:rsidP="005077D8">
      <w:pPr>
        <w:tabs>
          <w:tab w:val="left" w:pos="2970"/>
        </w:tabs>
        <w:spacing w:line="240" w:lineRule="auto"/>
        <w:rPr>
          <w:rFonts w:asciiTheme="majorBidi" w:hAnsiTheme="majorBidi" w:cstheme="majorBidi"/>
          <w:sz w:val="24"/>
          <w:szCs w:val="24"/>
        </w:rPr>
      </w:pPr>
      <w:bookmarkStart w:id="0" w:name="_GoBack"/>
      <w:bookmarkEnd w:id="0"/>
      <w:r w:rsidRPr="00530D6A">
        <w:rPr>
          <w:rFonts w:asciiTheme="majorBidi" w:hAnsiTheme="majorBidi" w:cstheme="majorBidi"/>
          <w:sz w:val="24"/>
          <w:szCs w:val="24"/>
        </w:rPr>
        <w:lastRenderedPageBreak/>
        <w:tab/>
      </w:r>
    </w:p>
    <w:p w:rsidR="00530D6A" w:rsidRPr="00280ADE" w:rsidRDefault="00530D6A" w:rsidP="005077D8">
      <w:pPr>
        <w:spacing w:line="240" w:lineRule="auto"/>
        <w:jc w:val="both"/>
        <w:rPr>
          <w:rFonts w:asciiTheme="majorBidi" w:hAnsiTheme="majorBidi" w:cstheme="majorBidi"/>
          <w:b/>
          <w:bCs/>
          <w:sz w:val="24"/>
          <w:szCs w:val="24"/>
        </w:rPr>
      </w:pPr>
      <w:r w:rsidRPr="00280ADE">
        <w:rPr>
          <w:rFonts w:asciiTheme="majorBidi" w:hAnsiTheme="majorBidi" w:cstheme="majorBidi"/>
          <w:b/>
          <w:bCs/>
          <w:sz w:val="24"/>
          <w:szCs w:val="24"/>
        </w:rPr>
        <w:t>INTRODUCTION:</w:t>
      </w:r>
    </w:p>
    <w:p w:rsidR="00530D6A" w:rsidRDefault="00530D6A" w:rsidP="005077D8">
      <w:pPr>
        <w:spacing w:line="240" w:lineRule="auto"/>
        <w:rPr>
          <w:rFonts w:asciiTheme="majorBidi" w:hAnsiTheme="majorBidi" w:cstheme="majorBidi"/>
          <w:sz w:val="24"/>
          <w:szCs w:val="24"/>
        </w:rPr>
      </w:pPr>
      <w:r w:rsidRPr="00280ADE">
        <w:rPr>
          <w:rFonts w:asciiTheme="majorBidi" w:hAnsiTheme="majorBidi" w:cstheme="majorBidi"/>
          <w:sz w:val="24"/>
          <w:szCs w:val="24"/>
        </w:rPr>
        <w:t>Ingrid Beckwith is the founding father of New heritage doll and laid its foundation in 1985. A retired psychologist Ingrid Beckwith, two young girl’s grandmother and specialist in child development. She believed to foster a positive self-image or develop an imagination main toy companies did little for girls. Ingrid Beckwith created with unique story lines and wholesome theme line of dolls. With the vision of making the young kid familiar with American Culture New Heritage Doll used to manufacture dolls pri</w:t>
      </w:r>
      <w:r w:rsidR="00943783">
        <w:rPr>
          <w:rFonts w:asciiTheme="majorBidi" w:hAnsiTheme="majorBidi" w:cstheme="majorBidi"/>
          <w:sz w:val="24"/>
          <w:szCs w:val="24"/>
        </w:rPr>
        <w:t>marily focusing on kids.</w:t>
      </w:r>
    </w:p>
    <w:p w:rsidR="00943783" w:rsidRPr="00280ADE" w:rsidRDefault="00943783" w:rsidP="005077D8">
      <w:pPr>
        <w:spacing w:line="240" w:lineRule="auto"/>
        <w:ind w:firstLine="720"/>
        <w:rPr>
          <w:rFonts w:asciiTheme="majorBidi" w:hAnsiTheme="majorBidi" w:cstheme="majorBidi"/>
          <w:sz w:val="24"/>
          <w:szCs w:val="24"/>
        </w:rPr>
      </w:pPr>
    </w:p>
    <w:p w:rsidR="00530D6A" w:rsidRPr="00280ADE" w:rsidRDefault="00530D6A" w:rsidP="005077D8">
      <w:pPr>
        <w:spacing w:line="240" w:lineRule="auto"/>
        <w:rPr>
          <w:rFonts w:asciiTheme="majorBidi" w:hAnsiTheme="majorBidi" w:cstheme="majorBidi"/>
          <w:sz w:val="24"/>
          <w:szCs w:val="24"/>
        </w:rPr>
      </w:pPr>
      <w:r w:rsidRPr="00280ADE">
        <w:rPr>
          <w:rFonts w:asciiTheme="majorBidi" w:hAnsiTheme="majorBidi" w:cstheme="majorBidi"/>
          <w:sz w:val="24"/>
          <w:szCs w:val="24"/>
        </w:rPr>
        <w:t>The company earned the profits of about $27 million and generated $245 million in total revenue in 2009. The theme was very successful. New Heritage had about 450 employees in 2009. Providing services in retailing, licensing and doll manufacturing the major division of New Heritage included the parts productions and accessories. The company’s main target for international exports was Asian markets while the infrastructure was based on few retail stores, E-stores and postal orders. These divisions generated positive results for New Heritage for many years</w:t>
      </w:r>
      <w:sdt>
        <w:sdtPr>
          <w:rPr>
            <w:rFonts w:asciiTheme="majorBidi" w:hAnsiTheme="majorBidi" w:cstheme="majorBidi"/>
            <w:sz w:val="24"/>
            <w:szCs w:val="24"/>
          </w:rPr>
          <w:id w:val="-1245412599"/>
          <w:citation/>
        </w:sdtPr>
        <w:sdtEndPr/>
        <w:sdtContent>
          <w:r w:rsidRPr="00280ADE">
            <w:rPr>
              <w:rFonts w:asciiTheme="majorBidi" w:hAnsiTheme="majorBidi" w:cstheme="majorBidi"/>
              <w:sz w:val="24"/>
              <w:szCs w:val="24"/>
            </w:rPr>
            <w:fldChar w:fldCharType="begin"/>
          </w:r>
          <w:r w:rsidRPr="00280ADE">
            <w:rPr>
              <w:rFonts w:asciiTheme="majorBidi" w:hAnsiTheme="majorBidi" w:cstheme="majorBidi"/>
              <w:sz w:val="24"/>
              <w:szCs w:val="24"/>
            </w:rPr>
            <w:instrText xml:space="preserve"> CITATION Tim10 \l 1033 </w:instrText>
          </w:r>
          <w:r w:rsidRPr="00280ADE">
            <w:rPr>
              <w:rFonts w:asciiTheme="majorBidi" w:hAnsiTheme="majorBidi" w:cstheme="majorBidi"/>
              <w:sz w:val="24"/>
              <w:szCs w:val="24"/>
            </w:rPr>
            <w:fldChar w:fldCharType="separate"/>
          </w:r>
          <w:r w:rsidRPr="00280ADE">
            <w:rPr>
              <w:rFonts w:asciiTheme="majorBidi" w:hAnsiTheme="majorBidi" w:cstheme="majorBidi"/>
              <w:noProof/>
              <w:sz w:val="24"/>
              <w:szCs w:val="24"/>
            </w:rPr>
            <w:t xml:space="preserve"> (Luehrman, 2010)</w:t>
          </w:r>
          <w:r w:rsidRPr="00280ADE">
            <w:rPr>
              <w:rFonts w:asciiTheme="majorBidi" w:hAnsiTheme="majorBidi" w:cstheme="majorBidi"/>
              <w:sz w:val="24"/>
              <w:szCs w:val="24"/>
            </w:rPr>
            <w:fldChar w:fldCharType="end"/>
          </w:r>
        </w:sdtContent>
      </w:sdt>
      <w:r w:rsidRPr="00280ADE">
        <w:rPr>
          <w:rFonts w:asciiTheme="majorBidi" w:hAnsiTheme="majorBidi" w:cstheme="majorBidi"/>
          <w:sz w:val="24"/>
          <w:szCs w:val="24"/>
        </w:rPr>
        <w:t>.</w:t>
      </w:r>
    </w:p>
    <w:p w:rsidR="00530D6A" w:rsidRPr="00280ADE" w:rsidRDefault="00530D6A" w:rsidP="005077D8">
      <w:pPr>
        <w:spacing w:line="240" w:lineRule="auto"/>
        <w:ind w:firstLine="720"/>
        <w:rPr>
          <w:rFonts w:asciiTheme="majorBidi" w:hAnsiTheme="majorBidi" w:cstheme="majorBidi"/>
          <w:sz w:val="24"/>
          <w:szCs w:val="24"/>
        </w:rPr>
      </w:pPr>
    </w:p>
    <w:p w:rsidR="00530D6A" w:rsidRPr="00280ADE" w:rsidRDefault="00530D6A" w:rsidP="005077D8">
      <w:pPr>
        <w:spacing w:line="240" w:lineRule="auto"/>
        <w:rPr>
          <w:rFonts w:asciiTheme="majorBidi" w:hAnsiTheme="majorBidi" w:cstheme="majorBidi"/>
          <w:sz w:val="24"/>
          <w:szCs w:val="24"/>
        </w:rPr>
      </w:pPr>
      <w:r w:rsidRPr="00280ADE">
        <w:rPr>
          <w:rFonts w:asciiTheme="majorBidi" w:hAnsiTheme="majorBidi" w:cstheme="majorBidi"/>
          <w:sz w:val="24"/>
          <w:szCs w:val="24"/>
        </w:rPr>
        <w:t>Emily Harris was interested in presenting her proposal prior t</w:t>
      </w:r>
      <w:r w:rsidR="00F70F36" w:rsidRPr="00280ADE">
        <w:rPr>
          <w:rFonts w:asciiTheme="majorBidi" w:hAnsiTheme="majorBidi" w:cstheme="majorBidi"/>
          <w:sz w:val="24"/>
          <w:szCs w:val="24"/>
        </w:rPr>
        <w:t xml:space="preserve">o Budget session in 2010. There </w:t>
      </w:r>
      <w:r w:rsidRPr="00280ADE">
        <w:rPr>
          <w:rFonts w:asciiTheme="majorBidi" w:hAnsiTheme="majorBidi" w:cstheme="majorBidi"/>
          <w:sz w:val="24"/>
          <w:szCs w:val="24"/>
        </w:rPr>
        <w:t xml:space="preserve">were two projects to be considered and were capable of driving future growth and strengthen New Heritage’s innovative project lines. There were also budgeting constraints. Those constrain would put on New Heritage and could result in turned </w:t>
      </w:r>
      <w:r w:rsidRPr="00280ADE">
        <w:rPr>
          <w:rFonts w:asciiTheme="majorBidi" w:hAnsiTheme="majorBidi" w:cstheme="majorBidi"/>
          <w:sz w:val="24"/>
          <w:szCs w:val="24"/>
        </w:rPr>
        <w:lastRenderedPageBreak/>
        <w:t xml:space="preserve">down both projects. Emily Harris had to choose one of those projects. Two projects under consideration were “Match my doll clothing line” and “Design your own doll”. </w:t>
      </w:r>
    </w:p>
    <w:p w:rsidR="00530D6A" w:rsidRPr="00280ADE" w:rsidRDefault="00530D6A" w:rsidP="005077D8">
      <w:pPr>
        <w:spacing w:line="240" w:lineRule="auto"/>
        <w:ind w:firstLine="720"/>
        <w:rPr>
          <w:rFonts w:asciiTheme="majorBidi" w:hAnsiTheme="majorBidi" w:cstheme="majorBidi"/>
          <w:sz w:val="24"/>
          <w:szCs w:val="24"/>
        </w:rPr>
      </w:pPr>
    </w:p>
    <w:p w:rsidR="00530D6A" w:rsidRPr="00280ADE" w:rsidRDefault="00530D6A" w:rsidP="005077D8">
      <w:pPr>
        <w:spacing w:line="240" w:lineRule="auto"/>
        <w:rPr>
          <w:rFonts w:asciiTheme="majorBidi" w:hAnsiTheme="majorBidi" w:cstheme="majorBidi"/>
          <w:b/>
          <w:bCs/>
          <w:sz w:val="24"/>
          <w:szCs w:val="24"/>
        </w:rPr>
      </w:pPr>
      <w:r w:rsidRPr="00280ADE">
        <w:rPr>
          <w:rFonts w:asciiTheme="majorBidi" w:hAnsiTheme="majorBidi" w:cstheme="majorBidi"/>
          <w:b/>
          <w:bCs/>
          <w:sz w:val="24"/>
          <w:szCs w:val="24"/>
        </w:rPr>
        <w:t>CAPITAL BUDGETING DECISION:</w:t>
      </w:r>
    </w:p>
    <w:p w:rsidR="00530D6A" w:rsidRPr="00280ADE" w:rsidRDefault="00530D6A" w:rsidP="005077D8">
      <w:pPr>
        <w:spacing w:line="240" w:lineRule="auto"/>
        <w:rPr>
          <w:rFonts w:asciiTheme="majorBidi" w:hAnsiTheme="majorBidi" w:cstheme="majorBidi"/>
          <w:sz w:val="24"/>
          <w:szCs w:val="24"/>
        </w:rPr>
      </w:pPr>
      <w:r w:rsidRPr="00280ADE">
        <w:rPr>
          <w:rFonts w:asciiTheme="majorBidi" w:hAnsiTheme="majorBidi" w:cstheme="majorBidi"/>
          <w:sz w:val="24"/>
          <w:szCs w:val="24"/>
        </w:rPr>
        <w:t xml:space="preserve">A process of assessing the long-term viability of an investment and replace or purchase an asset is called capital budgeting. There are various techniques companies used to appraise different projects. Main measures include the net present value, earned profits, time period of getting paybacks. Most preferred and reliable techniques that managers like to use are internal rate of return and net present value as they incorporate the effects of inflation in cash flow. Payback period and profitability index are also frequently used by companies. New Heritage doll is operating in an economy that is subject to inflation. So it is important to use the most suitable technique to assess projects under consideration.  </w:t>
      </w:r>
    </w:p>
    <w:p w:rsidR="00530D6A" w:rsidRPr="00280ADE" w:rsidRDefault="00530D6A" w:rsidP="005077D8">
      <w:pPr>
        <w:spacing w:line="240" w:lineRule="auto"/>
        <w:ind w:firstLine="720"/>
        <w:rPr>
          <w:rFonts w:asciiTheme="majorBidi" w:hAnsiTheme="majorBidi" w:cstheme="majorBidi"/>
          <w:sz w:val="24"/>
          <w:szCs w:val="24"/>
        </w:rPr>
      </w:pPr>
    </w:p>
    <w:p w:rsidR="00530D6A" w:rsidRPr="00280ADE" w:rsidRDefault="00530D6A" w:rsidP="005077D8">
      <w:pPr>
        <w:spacing w:line="240" w:lineRule="auto"/>
        <w:rPr>
          <w:rFonts w:asciiTheme="majorBidi" w:hAnsiTheme="majorBidi" w:cstheme="majorBidi"/>
          <w:b/>
          <w:bCs/>
          <w:sz w:val="24"/>
          <w:szCs w:val="24"/>
        </w:rPr>
      </w:pPr>
      <w:r w:rsidRPr="00280ADE">
        <w:rPr>
          <w:rFonts w:asciiTheme="majorBidi" w:hAnsiTheme="majorBidi" w:cstheme="majorBidi"/>
          <w:b/>
          <w:bCs/>
          <w:sz w:val="24"/>
          <w:szCs w:val="24"/>
        </w:rPr>
        <w:t xml:space="preserve">ASSUMPTIONS: </w:t>
      </w:r>
    </w:p>
    <w:p w:rsidR="005077D8" w:rsidRDefault="00530D6A" w:rsidP="00A95F09">
      <w:pPr>
        <w:spacing w:line="240" w:lineRule="auto"/>
        <w:rPr>
          <w:rFonts w:asciiTheme="majorBidi" w:hAnsiTheme="majorBidi" w:cstheme="majorBidi"/>
          <w:sz w:val="24"/>
          <w:szCs w:val="24"/>
        </w:rPr>
      </w:pPr>
      <w:r w:rsidRPr="00280ADE">
        <w:rPr>
          <w:rFonts w:asciiTheme="majorBidi" w:hAnsiTheme="majorBidi" w:cstheme="majorBidi"/>
          <w:sz w:val="24"/>
          <w:szCs w:val="24"/>
        </w:rPr>
        <w:t>The primary assumption based on which the case was proposed included the growth rate of 3%, 8.4% cut-offs in prices for matching clothes of doll, 9% price cut-off in design your own doll, 40% tax. The cash flow was designed on the bas</w:t>
      </w:r>
      <w:r w:rsidR="008773FB">
        <w:rPr>
          <w:rFonts w:asciiTheme="majorBidi" w:hAnsiTheme="majorBidi" w:cstheme="majorBidi"/>
          <w:sz w:val="24"/>
          <w:szCs w:val="24"/>
        </w:rPr>
        <w:t>is of capital budget operation.</w:t>
      </w:r>
    </w:p>
    <w:p w:rsidR="00A95F09" w:rsidRDefault="00A95F09" w:rsidP="00A95F09">
      <w:pPr>
        <w:spacing w:line="240" w:lineRule="auto"/>
        <w:rPr>
          <w:rFonts w:asciiTheme="majorBidi" w:hAnsiTheme="majorBidi" w:cstheme="majorBidi"/>
          <w:sz w:val="24"/>
          <w:szCs w:val="24"/>
        </w:rPr>
      </w:pPr>
    </w:p>
    <w:p w:rsidR="00A95F09" w:rsidRDefault="00A95F09" w:rsidP="00A95F09">
      <w:pPr>
        <w:spacing w:line="240" w:lineRule="auto"/>
        <w:rPr>
          <w:rFonts w:asciiTheme="majorBidi" w:hAnsiTheme="majorBidi" w:cstheme="majorBidi"/>
          <w:sz w:val="24"/>
          <w:szCs w:val="24"/>
        </w:rPr>
      </w:pPr>
    </w:p>
    <w:p w:rsidR="00A95F09" w:rsidRDefault="00A95F09" w:rsidP="00A95F09">
      <w:pPr>
        <w:spacing w:line="240" w:lineRule="auto"/>
        <w:rPr>
          <w:rFonts w:asciiTheme="majorBidi" w:hAnsiTheme="majorBidi" w:cstheme="majorBidi"/>
          <w:sz w:val="24"/>
          <w:szCs w:val="24"/>
        </w:rPr>
      </w:pPr>
    </w:p>
    <w:p w:rsidR="00A95F09" w:rsidRPr="00280ADE" w:rsidRDefault="00A95F09" w:rsidP="00A95F09">
      <w:pPr>
        <w:spacing w:line="240" w:lineRule="auto"/>
        <w:rPr>
          <w:rFonts w:asciiTheme="majorBidi" w:hAnsiTheme="majorBidi" w:cstheme="majorBidi"/>
          <w:sz w:val="24"/>
          <w:szCs w:val="24"/>
        </w:rPr>
      </w:pPr>
    </w:p>
    <w:p w:rsidR="00530D6A" w:rsidRPr="00280ADE" w:rsidRDefault="00530D6A" w:rsidP="005077D8">
      <w:pPr>
        <w:spacing w:line="240" w:lineRule="auto"/>
        <w:rPr>
          <w:rFonts w:asciiTheme="majorBidi" w:hAnsiTheme="majorBidi" w:cstheme="majorBidi"/>
          <w:b/>
          <w:bCs/>
          <w:sz w:val="24"/>
          <w:szCs w:val="24"/>
        </w:rPr>
      </w:pPr>
      <w:r w:rsidRPr="00280ADE">
        <w:rPr>
          <w:rFonts w:asciiTheme="majorBidi" w:hAnsiTheme="majorBidi" w:cstheme="majorBidi"/>
          <w:b/>
          <w:bCs/>
          <w:sz w:val="24"/>
          <w:szCs w:val="24"/>
        </w:rPr>
        <w:lastRenderedPageBreak/>
        <w:t>MATCH MY DOLL CLOTHING OR DESIGN YOUR OWN DOLL:</w:t>
      </w:r>
    </w:p>
    <w:p w:rsidR="00FF2902" w:rsidRDefault="00530D6A" w:rsidP="005077D8">
      <w:pPr>
        <w:spacing w:line="240" w:lineRule="auto"/>
        <w:rPr>
          <w:rFonts w:asciiTheme="majorBidi" w:hAnsiTheme="majorBidi" w:cstheme="majorBidi"/>
          <w:sz w:val="24"/>
          <w:szCs w:val="24"/>
        </w:rPr>
      </w:pPr>
      <w:r w:rsidRPr="00280ADE">
        <w:rPr>
          <w:rFonts w:asciiTheme="majorBidi" w:hAnsiTheme="majorBidi" w:cstheme="majorBidi"/>
          <w:sz w:val="24"/>
          <w:szCs w:val="24"/>
        </w:rPr>
        <w:t>The proposal of Match My Doll’s Clothing involved a wide range of cloth options for the customers based on the liking</w:t>
      </w:r>
      <w:r w:rsidR="00FF2902">
        <w:rPr>
          <w:rFonts w:asciiTheme="majorBidi" w:hAnsiTheme="majorBidi" w:cstheme="majorBidi"/>
          <w:sz w:val="24"/>
          <w:szCs w:val="24"/>
        </w:rPr>
        <w:t xml:space="preserve"> </w:t>
      </w:r>
      <w:r w:rsidRPr="00280ADE">
        <w:rPr>
          <w:rFonts w:asciiTheme="majorBidi" w:hAnsiTheme="majorBidi" w:cstheme="majorBidi"/>
          <w:sz w:val="24"/>
          <w:szCs w:val="24"/>
        </w:rPr>
        <w:t>of kids.</w:t>
      </w:r>
    </w:p>
    <w:p w:rsidR="00FF2902" w:rsidRDefault="00FF2902" w:rsidP="005077D8">
      <w:pPr>
        <w:spacing w:line="240" w:lineRule="auto"/>
        <w:rPr>
          <w:rFonts w:asciiTheme="majorBidi" w:hAnsiTheme="majorBidi" w:cstheme="majorBidi"/>
          <w:sz w:val="24"/>
          <w:szCs w:val="24"/>
        </w:rPr>
      </w:pPr>
    </w:p>
    <w:p w:rsidR="00530D6A" w:rsidRPr="00280ADE" w:rsidRDefault="00530D6A" w:rsidP="00D5477D">
      <w:pPr>
        <w:spacing w:line="240" w:lineRule="auto"/>
        <w:rPr>
          <w:rFonts w:asciiTheme="majorBidi" w:hAnsiTheme="majorBidi" w:cstheme="majorBidi"/>
          <w:sz w:val="24"/>
          <w:szCs w:val="24"/>
        </w:rPr>
      </w:pPr>
      <w:r w:rsidRPr="00280ADE">
        <w:rPr>
          <w:rFonts w:asciiTheme="majorBidi" w:hAnsiTheme="majorBidi" w:cstheme="majorBidi"/>
          <w:sz w:val="24"/>
          <w:szCs w:val="24"/>
        </w:rPr>
        <w:t xml:space="preserve"> The proposal designs your own doll. Under “De</w:t>
      </w:r>
      <w:r w:rsidR="00D5477D">
        <w:rPr>
          <w:rFonts w:asciiTheme="majorBidi" w:hAnsiTheme="majorBidi" w:cstheme="majorBidi"/>
          <w:sz w:val="24"/>
          <w:szCs w:val="24"/>
        </w:rPr>
        <w:t xml:space="preserve">sign my doll clothing line” New </w:t>
      </w:r>
      <w:r w:rsidRPr="00280ADE">
        <w:rPr>
          <w:rFonts w:asciiTheme="majorBidi" w:hAnsiTheme="majorBidi" w:cstheme="majorBidi"/>
          <w:sz w:val="24"/>
          <w:szCs w:val="24"/>
        </w:rPr>
        <w:lastRenderedPageBreak/>
        <w:t>Heritage will introduce a web-based software to design the doll to let customers customize the design of their own dolls</w:t>
      </w:r>
      <w:sdt>
        <w:sdtPr>
          <w:rPr>
            <w:rFonts w:asciiTheme="majorBidi" w:hAnsiTheme="majorBidi" w:cstheme="majorBidi"/>
            <w:sz w:val="24"/>
            <w:szCs w:val="24"/>
          </w:rPr>
          <w:id w:val="1089743405"/>
          <w:citation/>
        </w:sdtPr>
        <w:sdtEndPr/>
        <w:sdtContent>
          <w:r w:rsidRPr="00280ADE">
            <w:rPr>
              <w:rFonts w:asciiTheme="majorBidi" w:hAnsiTheme="majorBidi" w:cstheme="majorBidi"/>
              <w:sz w:val="24"/>
              <w:szCs w:val="24"/>
            </w:rPr>
            <w:fldChar w:fldCharType="begin"/>
          </w:r>
          <w:r w:rsidRPr="00280ADE">
            <w:rPr>
              <w:rFonts w:asciiTheme="majorBidi" w:hAnsiTheme="majorBidi" w:cstheme="majorBidi"/>
              <w:sz w:val="24"/>
              <w:szCs w:val="24"/>
            </w:rPr>
            <w:instrText xml:space="preserve"> CITATION Tim10 \l 1033 </w:instrText>
          </w:r>
          <w:r w:rsidRPr="00280ADE">
            <w:rPr>
              <w:rFonts w:asciiTheme="majorBidi" w:hAnsiTheme="majorBidi" w:cstheme="majorBidi"/>
              <w:sz w:val="24"/>
              <w:szCs w:val="24"/>
            </w:rPr>
            <w:fldChar w:fldCharType="separate"/>
          </w:r>
          <w:r w:rsidRPr="00280ADE">
            <w:rPr>
              <w:rFonts w:asciiTheme="majorBidi" w:hAnsiTheme="majorBidi" w:cstheme="majorBidi"/>
              <w:noProof/>
              <w:sz w:val="24"/>
              <w:szCs w:val="24"/>
            </w:rPr>
            <w:t xml:space="preserve"> (Luehrman, 2010)</w:t>
          </w:r>
          <w:r w:rsidRPr="00280ADE">
            <w:rPr>
              <w:rFonts w:asciiTheme="majorBidi" w:hAnsiTheme="majorBidi" w:cstheme="majorBidi"/>
              <w:sz w:val="24"/>
              <w:szCs w:val="24"/>
            </w:rPr>
            <w:fldChar w:fldCharType="end"/>
          </w:r>
        </w:sdtContent>
      </w:sdt>
      <w:r w:rsidRPr="00280ADE">
        <w:rPr>
          <w:rFonts w:asciiTheme="majorBidi" w:hAnsiTheme="majorBidi" w:cstheme="majorBidi"/>
          <w:sz w:val="24"/>
          <w:szCs w:val="24"/>
        </w:rPr>
        <w:t>. The calculated values of the given measures and indices for net present value, profit, cash flow, rate of return period are shown in the tables as follows.</w:t>
      </w:r>
    </w:p>
    <w:p w:rsidR="00530D6A" w:rsidRPr="00280ADE" w:rsidRDefault="00530D6A" w:rsidP="005077D8">
      <w:pPr>
        <w:spacing w:line="240" w:lineRule="auto"/>
        <w:jc w:val="center"/>
        <w:rPr>
          <w:rFonts w:asciiTheme="majorBidi" w:hAnsiTheme="majorBidi" w:cstheme="majorBidi"/>
          <w:b/>
          <w:bCs/>
          <w:sz w:val="24"/>
          <w:szCs w:val="24"/>
        </w:rPr>
        <w:sectPr w:rsidR="00530D6A" w:rsidRPr="00280ADE" w:rsidSect="008C5BAC">
          <w:type w:val="continuous"/>
          <w:pgSz w:w="12240" w:h="15840"/>
          <w:pgMar w:top="1440" w:right="1440" w:bottom="1440" w:left="1440" w:header="720" w:footer="720" w:gutter="0"/>
          <w:cols w:num="2" w:space="720"/>
          <w:titlePg/>
          <w:docGrid w:linePitch="360"/>
        </w:sectPr>
      </w:pPr>
    </w:p>
    <w:tbl>
      <w:tblPr>
        <w:tblStyle w:val="TableGrid"/>
        <w:tblW w:w="11200" w:type="dxa"/>
        <w:tblInd w:w="-9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44"/>
        <w:gridCol w:w="856"/>
        <w:gridCol w:w="736"/>
        <w:gridCol w:w="996"/>
        <w:gridCol w:w="996"/>
        <w:gridCol w:w="996"/>
        <w:gridCol w:w="996"/>
        <w:gridCol w:w="996"/>
        <w:gridCol w:w="996"/>
        <w:gridCol w:w="996"/>
        <w:gridCol w:w="996"/>
        <w:gridCol w:w="996"/>
      </w:tblGrid>
      <w:tr w:rsidR="00530D6A" w:rsidRPr="00280ADE" w:rsidTr="00A76E56">
        <w:trPr>
          <w:trHeight w:val="231"/>
        </w:trPr>
        <w:tc>
          <w:tcPr>
            <w:tcW w:w="11200" w:type="dxa"/>
            <w:gridSpan w:val="12"/>
            <w:shd w:val="clear" w:color="auto" w:fill="8EAADB" w:themeFill="accent5" w:themeFillTint="99"/>
            <w:noWrap/>
            <w:hideMark/>
          </w:tcPr>
          <w:p w:rsidR="00530D6A" w:rsidRPr="00280ADE" w:rsidRDefault="00530D6A" w:rsidP="005077D8">
            <w:pPr>
              <w:spacing w:line="240" w:lineRule="auto"/>
              <w:jc w:val="center"/>
              <w:rPr>
                <w:rFonts w:asciiTheme="majorBidi" w:hAnsiTheme="majorBidi" w:cstheme="majorBidi"/>
                <w:b/>
                <w:bCs/>
                <w:sz w:val="24"/>
                <w:szCs w:val="24"/>
              </w:rPr>
            </w:pPr>
            <w:r w:rsidRPr="00280ADE">
              <w:rPr>
                <w:rFonts w:asciiTheme="majorBidi" w:hAnsiTheme="majorBidi" w:cstheme="majorBidi"/>
                <w:b/>
                <w:bCs/>
                <w:sz w:val="24"/>
                <w:szCs w:val="24"/>
              </w:rPr>
              <w:lastRenderedPageBreak/>
              <w:t>Cash flow Calculations for Match my doll clothing</w:t>
            </w:r>
          </w:p>
        </w:tc>
      </w:tr>
      <w:tr w:rsidR="00530D6A" w:rsidRPr="00280ADE" w:rsidTr="00A76E56">
        <w:trPr>
          <w:trHeight w:val="231"/>
        </w:trPr>
        <w:tc>
          <w:tcPr>
            <w:tcW w:w="644" w:type="dxa"/>
            <w:noWrap/>
            <w:hideMark/>
          </w:tcPr>
          <w:p w:rsidR="00530D6A" w:rsidRPr="00280ADE" w:rsidRDefault="00530D6A" w:rsidP="005077D8">
            <w:pPr>
              <w:spacing w:line="240" w:lineRule="auto"/>
              <w:jc w:val="center"/>
              <w:rPr>
                <w:rFonts w:asciiTheme="majorBidi" w:hAnsiTheme="majorBidi" w:cstheme="majorBidi"/>
                <w:sz w:val="24"/>
                <w:szCs w:val="24"/>
              </w:rPr>
            </w:pPr>
          </w:p>
        </w:tc>
        <w:tc>
          <w:tcPr>
            <w:tcW w:w="856" w:type="dxa"/>
            <w:noWrap/>
            <w:hideMark/>
          </w:tcPr>
          <w:p w:rsidR="00530D6A" w:rsidRPr="00280ADE" w:rsidRDefault="00530D6A" w:rsidP="005077D8">
            <w:pPr>
              <w:spacing w:line="240" w:lineRule="auto"/>
              <w:jc w:val="center"/>
              <w:rPr>
                <w:rFonts w:asciiTheme="majorBidi" w:hAnsiTheme="majorBidi" w:cstheme="majorBidi"/>
                <w:b/>
                <w:bCs/>
                <w:sz w:val="24"/>
                <w:szCs w:val="24"/>
              </w:rPr>
            </w:pPr>
            <w:r w:rsidRPr="00280ADE">
              <w:rPr>
                <w:rFonts w:asciiTheme="majorBidi" w:hAnsiTheme="majorBidi" w:cstheme="majorBidi"/>
                <w:b/>
                <w:bCs/>
                <w:sz w:val="24"/>
                <w:szCs w:val="24"/>
              </w:rPr>
              <w:t>2010</w:t>
            </w:r>
          </w:p>
        </w:tc>
        <w:tc>
          <w:tcPr>
            <w:tcW w:w="736" w:type="dxa"/>
            <w:noWrap/>
            <w:hideMark/>
          </w:tcPr>
          <w:p w:rsidR="00530D6A" w:rsidRPr="00280ADE" w:rsidRDefault="00530D6A" w:rsidP="005077D8">
            <w:pPr>
              <w:spacing w:line="240" w:lineRule="auto"/>
              <w:jc w:val="center"/>
              <w:rPr>
                <w:rFonts w:asciiTheme="majorBidi" w:hAnsiTheme="majorBidi" w:cstheme="majorBidi"/>
                <w:b/>
                <w:bCs/>
                <w:sz w:val="24"/>
                <w:szCs w:val="24"/>
              </w:rPr>
            </w:pPr>
            <w:r w:rsidRPr="00280ADE">
              <w:rPr>
                <w:rFonts w:asciiTheme="majorBidi" w:hAnsiTheme="majorBidi" w:cstheme="majorBidi"/>
                <w:b/>
                <w:bCs/>
                <w:sz w:val="24"/>
                <w:szCs w:val="24"/>
              </w:rPr>
              <w:t>2011</w:t>
            </w:r>
          </w:p>
        </w:tc>
        <w:tc>
          <w:tcPr>
            <w:tcW w:w="996" w:type="dxa"/>
            <w:noWrap/>
            <w:hideMark/>
          </w:tcPr>
          <w:p w:rsidR="00530D6A" w:rsidRPr="00280ADE" w:rsidRDefault="00530D6A" w:rsidP="005077D8">
            <w:pPr>
              <w:spacing w:line="240" w:lineRule="auto"/>
              <w:jc w:val="center"/>
              <w:rPr>
                <w:rFonts w:asciiTheme="majorBidi" w:hAnsiTheme="majorBidi" w:cstheme="majorBidi"/>
                <w:b/>
                <w:bCs/>
                <w:sz w:val="24"/>
                <w:szCs w:val="24"/>
              </w:rPr>
            </w:pPr>
            <w:r w:rsidRPr="00280ADE">
              <w:rPr>
                <w:rFonts w:asciiTheme="majorBidi" w:hAnsiTheme="majorBidi" w:cstheme="majorBidi"/>
                <w:b/>
                <w:bCs/>
                <w:sz w:val="24"/>
                <w:szCs w:val="24"/>
              </w:rPr>
              <w:t>2012</w:t>
            </w:r>
          </w:p>
        </w:tc>
        <w:tc>
          <w:tcPr>
            <w:tcW w:w="996" w:type="dxa"/>
            <w:noWrap/>
            <w:hideMark/>
          </w:tcPr>
          <w:p w:rsidR="00530D6A" w:rsidRPr="00280ADE" w:rsidRDefault="00530D6A" w:rsidP="005077D8">
            <w:pPr>
              <w:spacing w:line="240" w:lineRule="auto"/>
              <w:jc w:val="center"/>
              <w:rPr>
                <w:rFonts w:asciiTheme="majorBidi" w:hAnsiTheme="majorBidi" w:cstheme="majorBidi"/>
                <w:b/>
                <w:bCs/>
                <w:sz w:val="24"/>
                <w:szCs w:val="24"/>
              </w:rPr>
            </w:pPr>
            <w:r w:rsidRPr="00280ADE">
              <w:rPr>
                <w:rFonts w:asciiTheme="majorBidi" w:hAnsiTheme="majorBidi" w:cstheme="majorBidi"/>
                <w:b/>
                <w:bCs/>
                <w:sz w:val="24"/>
                <w:szCs w:val="24"/>
              </w:rPr>
              <w:t>2013</w:t>
            </w:r>
          </w:p>
        </w:tc>
        <w:tc>
          <w:tcPr>
            <w:tcW w:w="996" w:type="dxa"/>
            <w:noWrap/>
            <w:hideMark/>
          </w:tcPr>
          <w:p w:rsidR="00530D6A" w:rsidRPr="00280ADE" w:rsidRDefault="00530D6A" w:rsidP="005077D8">
            <w:pPr>
              <w:spacing w:line="240" w:lineRule="auto"/>
              <w:jc w:val="center"/>
              <w:rPr>
                <w:rFonts w:asciiTheme="majorBidi" w:hAnsiTheme="majorBidi" w:cstheme="majorBidi"/>
                <w:b/>
                <w:bCs/>
                <w:sz w:val="24"/>
                <w:szCs w:val="24"/>
              </w:rPr>
            </w:pPr>
            <w:r w:rsidRPr="00280ADE">
              <w:rPr>
                <w:rFonts w:asciiTheme="majorBidi" w:hAnsiTheme="majorBidi" w:cstheme="majorBidi"/>
                <w:b/>
                <w:bCs/>
                <w:sz w:val="24"/>
                <w:szCs w:val="24"/>
              </w:rPr>
              <w:t>2014</w:t>
            </w:r>
          </w:p>
        </w:tc>
        <w:tc>
          <w:tcPr>
            <w:tcW w:w="996" w:type="dxa"/>
            <w:noWrap/>
            <w:hideMark/>
          </w:tcPr>
          <w:p w:rsidR="00530D6A" w:rsidRPr="00280ADE" w:rsidRDefault="00530D6A" w:rsidP="005077D8">
            <w:pPr>
              <w:spacing w:line="240" w:lineRule="auto"/>
              <w:jc w:val="center"/>
              <w:rPr>
                <w:rFonts w:asciiTheme="majorBidi" w:hAnsiTheme="majorBidi" w:cstheme="majorBidi"/>
                <w:b/>
                <w:bCs/>
                <w:sz w:val="24"/>
                <w:szCs w:val="24"/>
              </w:rPr>
            </w:pPr>
            <w:r w:rsidRPr="00280ADE">
              <w:rPr>
                <w:rFonts w:asciiTheme="majorBidi" w:hAnsiTheme="majorBidi" w:cstheme="majorBidi"/>
                <w:b/>
                <w:bCs/>
                <w:sz w:val="24"/>
                <w:szCs w:val="24"/>
              </w:rPr>
              <w:t>2015</w:t>
            </w:r>
          </w:p>
        </w:tc>
        <w:tc>
          <w:tcPr>
            <w:tcW w:w="996" w:type="dxa"/>
            <w:noWrap/>
            <w:hideMark/>
          </w:tcPr>
          <w:p w:rsidR="00530D6A" w:rsidRPr="00280ADE" w:rsidRDefault="00530D6A" w:rsidP="005077D8">
            <w:pPr>
              <w:spacing w:line="240" w:lineRule="auto"/>
              <w:jc w:val="center"/>
              <w:rPr>
                <w:rFonts w:asciiTheme="majorBidi" w:hAnsiTheme="majorBidi" w:cstheme="majorBidi"/>
                <w:b/>
                <w:bCs/>
                <w:sz w:val="24"/>
                <w:szCs w:val="24"/>
              </w:rPr>
            </w:pPr>
            <w:r w:rsidRPr="00280ADE">
              <w:rPr>
                <w:rFonts w:asciiTheme="majorBidi" w:hAnsiTheme="majorBidi" w:cstheme="majorBidi"/>
                <w:b/>
                <w:bCs/>
                <w:sz w:val="24"/>
                <w:szCs w:val="24"/>
              </w:rPr>
              <w:t>2016</w:t>
            </w:r>
          </w:p>
        </w:tc>
        <w:tc>
          <w:tcPr>
            <w:tcW w:w="996" w:type="dxa"/>
            <w:noWrap/>
            <w:hideMark/>
          </w:tcPr>
          <w:p w:rsidR="00530D6A" w:rsidRPr="00280ADE" w:rsidRDefault="00530D6A" w:rsidP="005077D8">
            <w:pPr>
              <w:spacing w:line="240" w:lineRule="auto"/>
              <w:jc w:val="center"/>
              <w:rPr>
                <w:rFonts w:asciiTheme="majorBidi" w:hAnsiTheme="majorBidi" w:cstheme="majorBidi"/>
                <w:b/>
                <w:bCs/>
                <w:sz w:val="24"/>
                <w:szCs w:val="24"/>
              </w:rPr>
            </w:pPr>
            <w:r w:rsidRPr="00280ADE">
              <w:rPr>
                <w:rFonts w:asciiTheme="majorBidi" w:hAnsiTheme="majorBidi" w:cstheme="majorBidi"/>
                <w:b/>
                <w:bCs/>
                <w:sz w:val="24"/>
                <w:szCs w:val="24"/>
              </w:rPr>
              <w:t>2017</w:t>
            </w:r>
          </w:p>
        </w:tc>
        <w:tc>
          <w:tcPr>
            <w:tcW w:w="996" w:type="dxa"/>
            <w:noWrap/>
            <w:hideMark/>
          </w:tcPr>
          <w:p w:rsidR="00530D6A" w:rsidRPr="00280ADE" w:rsidRDefault="00530D6A" w:rsidP="005077D8">
            <w:pPr>
              <w:spacing w:line="240" w:lineRule="auto"/>
              <w:jc w:val="center"/>
              <w:rPr>
                <w:rFonts w:asciiTheme="majorBidi" w:hAnsiTheme="majorBidi" w:cstheme="majorBidi"/>
                <w:b/>
                <w:bCs/>
                <w:sz w:val="24"/>
                <w:szCs w:val="24"/>
              </w:rPr>
            </w:pPr>
            <w:r w:rsidRPr="00280ADE">
              <w:rPr>
                <w:rFonts w:asciiTheme="majorBidi" w:hAnsiTheme="majorBidi" w:cstheme="majorBidi"/>
                <w:b/>
                <w:bCs/>
                <w:sz w:val="24"/>
                <w:szCs w:val="24"/>
              </w:rPr>
              <w:t>2018</w:t>
            </w:r>
          </w:p>
        </w:tc>
        <w:tc>
          <w:tcPr>
            <w:tcW w:w="996" w:type="dxa"/>
            <w:noWrap/>
            <w:hideMark/>
          </w:tcPr>
          <w:p w:rsidR="00530D6A" w:rsidRPr="00280ADE" w:rsidRDefault="00530D6A" w:rsidP="005077D8">
            <w:pPr>
              <w:spacing w:line="240" w:lineRule="auto"/>
              <w:jc w:val="center"/>
              <w:rPr>
                <w:rFonts w:asciiTheme="majorBidi" w:hAnsiTheme="majorBidi" w:cstheme="majorBidi"/>
                <w:b/>
                <w:bCs/>
                <w:sz w:val="24"/>
                <w:szCs w:val="24"/>
              </w:rPr>
            </w:pPr>
            <w:r w:rsidRPr="00280ADE">
              <w:rPr>
                <w:rFonts w:asciiTheme="majorBidi" w:hAnsiTheme="majorBidi" w:cstheme="majorBidi"/>
                <w:b/>
                <w:bCs/>
                <w:sz w:val="24"/>
                <w:szCs w:val="24"/>
              </w:rPr>
              <w:t>2019</w:t>
            </w:r>
          </w:p>
        </w:tc>
        <w:tc>
          <w:tcPr>
            <w:tcW w:w="996" w:type="dxa"/>
            <w:noWrap/>
            <w:hideMark/>
          </w:tcPr>
          <w:p w:rsidR="00530D6A" w:rsidRPr="00280ADE" w:rsidRDefault="00530D6A" w:rsidP="005077D8">
            <w:pPr>
              <w:spacing w:line="240" w:lineRule="auto"/>
              <w:jc w:val="center"/>
              <w:rPr>
                <w:rFonts w:asciiTheme="majorBidi" w:hAnsiTheme="majorBidi" w:cstheme="majorBidi"/>
                <w:b/>
                <w:bCs/>
                <w:sz w:val="24"/>
                <w:szCs w:val="24"/>
              </w:rPr>
            </w:pPr>
            <w:r w:rsidRPr="00280ADE">
              <w:rPr>
                <w:rFonts w:asciiTheme="majorBidi" w:hAnsiTheme="majorBidi" w:cstheme="majorBidi"/>
                <w:b/>
                <w:bCs/>
                <w:sz w:val="24"/>
                <w:szCs w:val="24"/>
              </w:rPr>
              <w:t>2020</w:t>
            </w:r>
          </w:p>
        </w:tc>
      </w:tr>
      <w:tr w:rsidR="00530D6A" w:rsidRPr="00280ADE" w:rsidTr="00A76E56">
        <w:trPr>
          <w:trHeight w:val="231"/>
        </w:trPr>
        <w:tc>
          <w:tcPr>
            <w:tcW w:w="644" w:type="dxa"/>
            <w:noWrap/>
            <w:hideMark/>
          </w:tcPr>
          <w:p w:rsidR="00530D6A" w:rsidRPr="00280ADE" w:rsidRDefault="00530D6A" w:rsidP="005077D8">
            <w:pPr>
              <w:spacing w:line="240" w:lineRule="auto"/>
              <w:jc w:val="center"/>
              <w:rPr>
                <w:rFonts w:asciiTheme="majorBidi" w:hAnsiTheme="majorBidi" w:cstheme="majorBidi"/>
                <w:sz w:val="24"/>
                <w:szCs w:val="24"/>
              </w:rPr>
            </w:pPr>
            <w:r w:rsidRPr="00280ADE">
              <w:rPr>
                <w:rFonts w:asciiTheme="majorBidi" w:hAnsiTheme="majorBidi" w:cstheme="majorBidi"/>
                <w:sz w:val="24"/>
                <w:szCs w:val="24"/>
              </w:rPr>
              <w:t>FCF</w:t>
            </w:r>
          </w:p>
        </w:tc>
        <w:tc>
          <w:tcPr>
            <w:tcW w:w="856" w:type="dxa"/>
            <w:noWrap/>
            <w:hideMark/>
          </w:tcPr>
          <w:p w:rsidR="00530D6A" w:rsidRPr="00280ADE" w:rsidRDefault="00530D6A" w:rsidP="005077D8">
            <w:pPr>
              <w:spacing w:line="240" w:lineRule="auto"/>
              <w:jc w:val="center"/>
              <w:rPr>
                <w:rFonts w:asciiTheme="majorBidi" w:hAnsiTheme="majorBidi" w:cstheme="majorBidi"/>
                <w:sz w:val="24"/>
                <w:szCs w:val="24"/>
              </w:rPr>
            </w:pPr>
            <w:r w:rsidRPr="00280ADE">
              <w:rPr>
                <w:rFonts w:asciiTheme="majorBidi" w:hAnsiTheme="majorBidi" w:cstheme="majorBidi"/>
                <w:sz w:val="24"/>
                <w:szCs w:val="24"/>
              </w:rPr>
              <w:t>(3020)</w:t>
            </w:r>
          </w:p>
        </w:tc>
        <w:tc>
          <w:tcPr>
            <w:tcW w:w="736" w:type="dxa"/>
            <w:noWrap/>
            <w:hideMark/>
          </w:tcPr>
          <w:p w:rsidR="00530D6A" w:rsidRPr="00280ADE" w:rsidRDefault="00530D6A" w:rsidP="005077D8">
            <w:pPr>
              <w:spacing w:line="240" w:lineRule="auto"/>
              <w:jc w:val="center"/>
              <w:rPr>
                <w:rFonts w:asciiTheme="majorBidi" w:hAnsiTheme="majorBidi" w:cstheme="majorBidi"/>
                <w:sz w:val="24"/>
                <w:szCs w:val="24"/>
              </w:rPr>
            </w:pPr>
            <w:r w:rsidRPr="00280ADE">
              <w:rPr>
                <w:rFonts w:asciiTheme="majorBidi" w:hAnsiTheme="majorBidi" w:cstheme="majorBidi"/>
                <w:sz w:val="24"/>
                <w:szCs w:val="24"/>
              </w:rPr>
              <w:t>(557)</w:t>
            </w:r>
          </w:p>
        </w:tc>
        <w:tc>
          <w:tcPr>
            <w:tcW w:w="996" w:type="dxa"/>
            <w:noWrap/>
            <w:hideMark/>
          </w:tcPr>
          <w:p w:rsidR="00530D6A" w:rsidRPr="00280ADE" w:rsidRDefault="00530D6A" w:rsidP="005077D8">
            <w:pPr>
              <w:spacing w:line="240" w:lineRule="auto"/>
              <w:jc w:val="center"/>
              <w:rPr>
                <w:rFonts w:asciiTheme="majorBidi" w:hAnsiTheme="majorBidi" w:cstheme="majorBidi"/>
                <w:sz w:val="24"/>
                <w:szCs w:val="24"/>
              </w:rPr>
            </w:pPr>
            <w:r w:rsidRPr="00280ADE">
              <w:rPr>
                <w:rFonts w:asciiTheme="majorBidi" w:hAnsiTheme="majorBidi" w:cstheme="majorBidi"/>
                <w:sz w:val="24"/>
                <w:szCs w:val="24"/>
              </w:rPr>
              <w:t>168.987</w:t>
            </w:r>
          </w:p>
        </w:tc>
        <w:tc>
          <w:tcPr>
            <w:tcW w:w="996" w:type="dxa"/>
            <w:noWrap/>
            <w:hideMark/>
          </w:tcPr>
          <w:p w:rsidR="00530D6A" w:rsidRPr="00280ADE" w:rsidRDefault="00530D6A" w:rsidP="005077D8">
            <w:pPr>
              <w:spacing w:line="240" w:lineRule="auto"/>
              <w:jc w:val="center"/>
              <w:rPr>
                <w:rFonts w:asciiTheme="majorBidi" w:hAnsiTheme="majorBidi" w:cstheme="majorBidi"/>
                <w:sz w:val="24"/>
                <w:szCs w:val="24"/>
              </w:rPr>
            </w:pPr>
            <w:r w:rsidRPr="00280ADE">
              <w:rPr>
                <w:rFonts w:asciiTheme="majorBidi" w:hAnsiTheme="majorBidi" w:cstheme="majorBidi"/>
                <w:sz w:val="24"/>
                <w:szCs w:val="24"/>
              </w:rPr>
              <w:t>682.191</w:t>
            </w:r>
          </w:p>
        </w:tc>
        <w:tc>
          <w:tcPr>
            <w:tcW w:w="996" w:type="dxa"/>
            <w:noWrap/>
            <w:hideMark/>
          </w:tcPr>
          <w:p w:rsidR="00530D6A" w:rsidRPr="00280ADE" w:rsidRDefault="00530D6A" w:rsidP="005077D8">
            <w:pPr>
              <w:spacing w:line="240" w:lineRule="auto"/>
              <w:jc w:val="center"/>
              <w:rPr>
                <w:rFonts w:asciiTheme="majorBidi" w:hAnsiTheme="majorBidi" w:cstheme="majorBidi"/>
                <w:sz w:val="24"/>
                <w:szCs w:val="24"/>
              </w:rPr>
            </w:pPr>
            <w:r w:rsidRPr="00280ADE">
              <w:rPr>
                <w:rFonts w:asciiTheme="majorBidi" w:hAnsiTheme="majorBidi" w:cstheme="majorBidi"/>
                <w:sz w:val="24"/>
                <w:szCs w:val="24"/>
              </w:rPr>
              <w:t>540.955</w:t>
            </w:r>
          </w:p>
        </w:tc>
        <w:tc>
          <w:tcPr>
            <w:tcW w:w="996" w:type="dxa"/>
            <w:noWrap/>
            <w:hideMark/>
          </w:tcPr>
          <w:p w:rsidR="00530D6A" w:rsidRPr="00280ADE" w:rsidRDefault="00530D6A" w:rsidP="005077D8">
            <w:pPr>
              <w:spacing w:line="240" w:lineRule="auto"/>
              <w:jc w:val="center"/>
              <w:rPr>
                <w:rFonts w:asciiTheme="majorBidi" w:hAnsiTheme="majorBidi" w:cstheme="majorBidi"/>
                <w:sz w:val="24"/>
                <w:szCs w:val="24"/>
              </w:rPr>
            </w:pPr>
            <w:r w:rsidRPr="00280ADE">
              <w:rPr>
                <w:rFonts w:asciiTheme="majorBidi" w:hAnsiTheme="majorBidi" w:cstheme="majorBidi"/>
                <w:sz w:val="24"/>
                <w:szCs w:val="24"/>
              </w:rPr>
              <w:t>583.289</w:t>
            </w:r>
          </w:p>
        </w:tc>
        <w:tc>
          <w:tcPr>
            <w:tcW w:w="996" w:type="dxa"/>
            <w:noWrap/>
            <w:hideMark/>
          </w:tcPr>
          <w:p w:rsidR="00530D6A" w:rsidRPr="00280ADE" w:rsidRDefault="00530D6A" w:rsidP="005077D8">
            <w:pPr>
              <w:spacing w:line="240" w:lineRule="auto"/>
              <w:jc w:val="center"/>
              <w:rPr>
                <w:rFonts w:asciiTheme="majorBidi" w:hAnsiTheme="majorBidi" w:cstheme="majorBidi"/>
                <w:sz w:val="24"/>
                <w:szCs w:val="24"/>
              </w:rPr>
            </w:pPr>
            <w:r w:rsidRPr="00280ADE">
              <w:rPr>
                <w:rFonts w:asciiTheme="majorBidi" w:hAnsiTheme="majorBidi" w:cstheme="majorBidi"/>
                <w:sz w:val="24"/>
                <w:szCs w:val="24"/>
              </w:rPr>
              <w:t>629.994</w:t>
            </w:r>
          </w:p>
        </w:tc>
        <w:tc>
          <w:tcPr>
            <w:tcW w:w="996" w:type="dxa"/>
            <w:noWrap/>
            <w:hideMark/>
          </w:tcPr>
          <w:p w:rsidR="00530D6A" w:rsidRPr="00280ADE" w:rsidRDefault="00530D6A" w:rsidP="005077D8">
            <w:pPr>
              <w:spacing w:line="240" w:lineRule="auto"/>
              <w:jc w:val="center"/>
              <w:rPr>
                <w:rFonts w:asciiTheme="majorBidi" w:hAnsiTheme="majorBidi" w:cstheme="majorBidi"/>
                <w:sz w:val="24"/>
                <w:szCs w:val="24"/>
              </w:rPr>
            </w:pPr>
            <w:r w:rsidRPr="00280ADE">
              <w:rPr>
                <w:rFonts w:asciiTheme="majorBidi" w:hAnsiTheme="majorBidi" w:cstheme="majorBidi"/>
                <w:sz w:val="24"/>
                <w:szCs w:val="24"/>
              </w:rPr>
              <w:t>680.308</w:t>
            </w:r>
          </w:p>
        </w:tc>
        <w:tc>
          <w:tcPr>
            <w:tcW w:w="996" w:type="dxa"/>
            <w:noWrap/>
            <w:hideMark/>
          </w:tcPr>
          <w:p w:rsidR="00530D6A" w:rsidRPr="00280ADE" w:rsidRDefault="00530D6A" w:rsidP="005077D8">
            <w:pPr>
              <w:spacing w:line="240" w:lineRule="auto"/>
              <w:jc w:val="center"/>
              <w:rPr>
                <w:rFonts w:asciiTheme="majorBidi" w:hAnsiTheme="majorBidi" w:cstheme="majorBidi"/>
                <w:sz w:val="24"/>
                <w:szCs w:val="24"/>
              </w:rPr>
            </w:pPr>
            <w:r w:rsidRPr="00280ADE">
              <w:rPr>
                <w:rFonts w:asciiTheme="majorBidi" w:hAnsiTheme="majorBidi" w:cstheme="majorBidi"/>
                <w:sz w:val="24"/>
                <w:szCs w:val="24"/>
              </w:rPr>
              <w:t>734.702</w:t>
            </w:r>
          </w:p>
        </w:tc>
        <w:tc>
          <w:tcPr>
            <w:tcW w:w="996" w:type="dxa"/>
            <w:noWrap/>
            <w:hideMark/>
          </w:tcPr>
          <w:p w:rsidR="00530D6A" w:rsidRPr="00280ADE" w:rsidRDefault="00530D6A" w:rsidP="005077D8">
            <w:pPr>
              <w:spacing w:line="240" w:lineRule="auto"/>
              <w:jc w:val="center"/>
              <w:rPr>
                <w:rFonts w:asciiTheme="majorBidi" w:hAnsiTheme="majorBidi" w:cstheme="majorBidi"/>
                <w:sz w:val="24"/>
                <w:szCs w:val="24"/>
              </w:rPr>
            </w:pPr>
            <w:r w:rsidRPr="00280ADE">
              <w:rPr>
                <w:rFonts w:asciiTheme="majorBidi" w:hAnsiTheme="majorBidi" w:cstheme="majorBidi"/>
                <w:sz w:val="24"/>
                <w:szCs w:val="24"/>
              </w:rPr>
              <w:t>793.458</w:t>
            </w:r>
          </w:p>
        </w:tc>
        <w:tc>
          <w:tcPr>
            <w:tcW w:w="996" w:type="dxa"/>
            <w:noWrap/>
            <w:hideMark/>
          </w:tcPr>
          <w:p w:rsidR="00530D6A" w:rsidRPr="00280ADE" w:rsidRDefault="00530D6A" w:rsidP="005077D8">
            <w:pPr>
              <w:spacing w:line="240" w:lineRule="auto"/>
              <w:jc w:val="center"/>
              <w:rPr>
                <w:rFonts w:asciiTheme="majorBidi" w:hAnsiTheme="majorBidi" w:cstheme="majorBidi"/>
                <w:sz w:val="24"/>
                <w:szCs w:val="24"/>
              </w:rPr>
            </w:pPr>
            <w:r w:rsidRPr="00280ADE">
              <w:rPr>
                <w:rFonts w:asciiTheme="majorBidi" w:hAnsiTheme="majorBidi" w:cstheme="majorBidi"/>
                <w:sz w:val="24"/>
                <w:szCs w:val="24"/>
              </w:rPr>
              <w:t>17202.3</w:t>
            </w:r>
          </w:p>
        </w:tc>
      </w:tr>
    </w:tbl>
    <w:p w:rsidR="00530D6A" w:rsidRPr="00280ADE" w:rsidRDefault="00530D6A" w:rsidP="005077D8">
      <w:pPr>
        <w:spacing w:line="240" w:lineRule="auto"/>
        <w:jc w:val="both"/>
        <w:rPr>
          <w:rFonts w:asciiTheme="majorBidi" w:hAnsiTheme="majorBidi" w:cstheme="majorBidi"/>
          <w:b/>
          <w:bCs/>
          <w:sz w:val="24"/>
          <w:szCs w:val="24"/>
        </w:rPr>
      </w:pPr>
    </w:p>
    <w:tbl>
      <w:tblPr>
        <w:tblW w:w="11308"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644"/>
        <w:gridCol w:w="797"/>
        <w:gridCol w:w="797"/>
        <w:gridCol w:w="932"/>
        <w:gridCol w:w="696"/>
        <w:gridCol w:w="1040"/>
        <w:gridCol w:w="1094"/>
        <w:gridCol w:w="1094"/>
        <w:gridCol w:w="1094"/>
        <w:gridCol w:w="932"/>
        <w:gridCol w:w="1094"/>
        <w:gridCol w:w="1094"/>
      </w:tblGrid>
      <w:tr w:rsidR="00530D6A" w:rsidRPr="00280ADE" w:rsidTr="00A76E56">
        <w:trPr>
          <w:trHeight w:val="315"/>
        </w:trPr>
        <w:tc>
          <w:tcPr>
            <w:tcW w:w="11308" w:type="dxa"/>
            <w:gridSpan w:val="12"/>
            <w:shd w:val="clear" w:color="auto" w:fill="8EAADB" w:themeFill="accent5" w:themeFillTint="99"/>
            <w:noWrap/>
            <w:vAlign w:val="bottom"/>
            <w:hideMark/>
          </w:tcPr>
          <w:p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Cash flow calculations for design your own doll</w:t>
            </w:r>
          </w:p>
        </w:tc>
      </w:tr>
      <w:tr w:rsidR="00530D6A" w:rsidRPr="00280ADE" w:rsidTr="00A76E56">
        <w:trPr>
          <w:trHeight w:val="315"/>
        </w:trPr>
        <w:tc>
          <w:tcPr>
            <w:tcW w:w="644"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p>
        </w:tc>
        <w:tc>
          <w:tcPr>
            <w:tcW w:w="797"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2010</w:t>
            </w:r>
          </w:p>
        </w:tc>
        <w:tc>
          <w:tcPr>
            <w:tcW w:w="797"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2011</w:t>
            </w:r>
          </w:p>
        </w:tc>
        <w:tc>
          <w:tcPr>
            <w:tcW w:w="932"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2012</w:t>
            </w:r>
          </w:p>
        </w:tc>
        <w:tc>
          <w:tcPr>
            <w:tcW w:w="696"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2013</w:t>
            </w:r>
          </w:p>
        </w:tc>
        <w:tc>
          <w:tcPr>
            <w:tcW w:w="1040"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2014</w:t>
            </w:r>
          </w:p>
        </w:tc>
        <w:tc>
          <w:tcPr>
            <w:tcW w:w="1094"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2015</w:t>
            </w:r>
          </w:p>
        </w:tc>
        <w:tc>
          <w:tcPr>
            <w:tcW w:w="1094"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2016</w:t>
            </w:r>
          </w:p>
        </w:tc>
        <w:tc>
          <w:tcPr>
            <w:tcW w:w="1094"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2017</w:t>
            </w:r>
          </w:p>
        </w:tc>
        <w:tc>
          <w:tcPr>
            <w:tcW w:w="932"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2018</w:t>
            </w:r>
          </w:p>
        </w:tc>
        <w:tc>
          <w:tcPr>
            <w:tcW w:w="1094"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2019</w:t>
            </w:r>
          </w:p>
        </w:tc>
        <w:tc>
          <w:tcPr>
            <w:tcW w:w="1094"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2020</w:t>
            </w:r>
          </w:p>
        </w:tc>
      </w:tr>
      <w:tr w:rsidR="00530D6A" w:rsidRPr="00280ADE" w:rsidTr="00A76E56">
        <w:trPr>
          <w:trHeight w:val="315"/>
        </w:trPr>
        <w:tc>
          <w:tcPr>
            <w:tcW w:w="644"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FCF</w:t>
            </w:r>
          </w:p>
        </w:tc>
        <w:tc>
          <w:tcPr>
            <w:tcW w:w="797"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-5330</w:t>
            </w:r>
          </w:p>
        </w:tc>
        <w:tc>
          <w:tcPr>
            <w:tcW w:w="797"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-1261</w:t>
            </w:r>
          </w:p>
        </w:tc>
        <w:tc>
          <w:tcPr>
            <w:tcW w:w="932"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306.05</w:t>
            </w:r>
          </w:p>
        </w:tc>
        <w:tc>
          <w:tcPr>
            <w:tcW w:w="696"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-309</w:t>
            </w:r>
          </w:p>
        </w:tc>
        <w:tc>
          <w:tcPr>
            <w:tcW w:w="1040"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-1189.6</w:t>
            </w:r>
          </w:p>
        </w:tc>
        <w:tc>
          <w:tcPr>
            <w:tcW w:w="1094"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1076.44</w:t>
            </w:r>
          </w:p>
        </w:tc>
        <w:tc>
          <w:tcPr>
            <w:tcW w:w="1094"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1141.38</w:t>
            </w:r>
          </w:p>
        </w:tc>
        <w:tc>
          <w:tcPr>
            <w:tcW w:w="1094"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1209.87</w:t>
            </w:r>
          </w:p>
        </w:tc>
        <w:tc>
          <w:tcPr>
            <w:tcW w:w="932"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1282.6</w:t>
            </w:r>
          </w:p>
        </w:tc>
        <w:tc>
          <w:tcPr>
            <w:tcW w:w="1094"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1359.42</w:t>
            </w:r>
          </w:p>
        </w:tc>
        <w:tc>
          <w:tcPr>
            <w:tcW w:w="1094"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26178.9</w:t>
            </w:r>
          </w:p>
        </w:tc>
      </w:tr>
    </w:tbl>
    <w:p w:rsidR="00530D6A" w:rsidRPr="00280ADE" w:rsidRDefault="00530D6A" w:rsidP="005077D8">
      <w:pPr>
        <w:spacing w:line="240" w:lineRule="auto"/>
        <w:jc w:val="both"/>
        <w:rPr>
          <w:rFonts w:asciiTheme="majorBidi" w:hAnsiTheme="majorBidi" w:cstheme="majorBidi"/>
          <w:b/>
          <w:bCs/>
          <w:sz w:val="24"/>
          <w:szCs w:val="24"/>
        </w:rPr>
      </w:pPr>
    </w:p>
    <w:tbl>
      <w:tblPr>
        <w:tblpPr w:leftFromText="180" w:rightFromText="180" w:vertAnchor="text" w:horzAnchor="page" w:tblpX="681" w:tblpY="50"/>
        <w:tblW w:w="4536" w:type="dxa"/>
        <w:tblBorders>
          <w:top w:val="single" w:sz="18" w:space="0" w:color="auto"/>
          <w:left w:val="single" w:sz="18" w:space="0" w:color="auto"/>
          <w:bottom w:val="single" w:sz="18" w:space="0" w:color="auto"/>
          <w:right w:val="single" w:sz="18" w:space="0" w:color="auto"/>
          <w:insideH w:val="single" w:sz="18" w:space="0" w:color="auto"/>
          <w:insideV w:val="single" w:sz="4" w:space="0" w:color="auto"/>
        </w:tblBorders>
        <w:tblLook w:val="04A0" w:firstRow="1" w:lastRow="0" w:firstColumn="1" w:lastColumn="0" w:noHBand="0" w:noVBand="1"/>
      </w:tblPr>
      <w:tblGrid>
        <w:gridCol w:w="1630"/>
        <w:gridCol w:w="2906"/>
      </w:tblGrid>
      <w:tr w:rsidR="00530D6A" w:rsidRPr="00280ADE" w:rsidTr="00A76E56">
        <w:trPr>
          <w:trHeight w:val="400"/>
        </w:trPr>
        <w:tc>
          <w:tcPr>
            <w:tcW w:w="4536" w:type="dxa"/>
            <w:gridSpan w:val="2"/>
            <w:shd w:val="clear" w:color="auto" w:fill="8EAADB" w:themeFill="accent5" w:themeFillTint="99"/>
            <w:noWrap/>
            <w:vAlign w:val="bottom"/>
            <w:hideMark/>
          </w:tcPr>
          <w:p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Match my doll clothing</w:t>
            </w:r>
          </w:p>
        </w:tc>
      </w:tr>
      <w:tr w:rsidR="00530D6A" w:rsidRPr="00280ADE" w:rsidTr="00A76E56">
        <w:trPr>
          <w:trHeight w:val="400"/>
        </w:trPr>
        <w:tc>
          <w:tcPr>
            <w:tcW w:w="1630"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NPV</w:t>
            </w:r>
          </w:p>
        </w:tc>
        <w:tc>
          <w:tcPr>
            <w:tcW w:w="2906"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7150.07</w:t>
            </w:r>
          </w:p>
        </w:tc>
      </w:tr>
      <w:tr w:rsidR="00530D6A" w:rsidRPr="00280ADE" w:rsidTr="00A76E56">
        <w:trPr>
          <w:trHeight w:val="400"/>
        </w:trPr>
        <w:tc>
          <w:tcPr>
            <w:tcW w:w="1630"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IRR</w:t>
            </w:r>
          </w:p>
        </w:tc>
        <w:tc>
          <w:tcPr>
            <w:tcW w:w="2906"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24%</w:t>
            </w:r>
          </w:p>
        </w:tc>
      </w:tr>
      <w:tr w:rsidR="00530D6A" w:rsidRPr="00280ADE" w:rsidTr="00A76E56">
        <w:trPr>
          <w:trHeight w:val="400"/>
        </w:trPr>
        <w:tc>
          <w:tcPr>
            <w:tcW w:w="1630"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 xml:space="preserve">Payback </w:t>
            </w:r>
          </w:p>
        </w:tc>
        <w:tc>
          <w:tcPr>
            <w:tcW w:w="2906"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7 and 291.47/734.07 years</w:t>
            </w:r>
          </w:p>
        </w:tc>
      </w:tr>
      <w:tr w:rsidR="00530D6A" w:rsidRPr="00280ADE" w:rsidTr="00A76E56">
        <w:trPr>
          <w:trHeight w:val="400"/>
        </w:trPr>
        <w:tc>
          <w:tcPr>
            <w:tcW w:w="1630"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PI</w:t>
            </w:r>
          </w:p>
        </w:tc>
        <w:tc>
          <w:tcPr>
            <w:tcW w:w="2906"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3.367574401</w:t>
            </w:r>
          </w:p>
        </w:tc>
      </w:tr>
    </w:tbl>
    <w:tbl>
      <w:tblPr>
        <w:tblpPr w:leftFromText="180" w:rightFromText="180" w:vertAnchor="text" w:horzAnchor="margin" w:tblpXSpec="right" w:tblpY="143"/>
        <w:tblW w:w="4815" w:type="dxa"/>
        <w:tblBorders>
          <w:top w:val="single" w:sz="18" w:space="0" w:color="auto"/>
          <w:left w:val="single" w:sz="18" w:space="0" w:color="auto"/>
          <w:bottom w:val="single" w:sz="18" w:space="0" w:color="auto"/>
          <w:right w:val="single" w:sz="18" w:space="0" w:color="auto"/>
          <w:insideH w:val="single" w:sz="18" w:space="0" w:color="auto"/>
          <w:insideV w:val="single" w:sz="4" w:space="0" w:color="auto"/>
        </w:tblBorders>
        <w:tblLook w:val="04A0" w:firstRow="1" w:lastRow="0" w:firstColumn="1" w:lastColumn="0" w:noHBand="0" w:noVBand="1"/>
      </w:tblPr>
      <w:tblGrid>
        <w:gridCol w:w="1425"/>
        <w:gridCol w:w="3390"/>
      </w:tblGrid>
      <w:tr w:rsidR="00530D6A" w:rsidRPr="00280ADE" w:rsidTr="00A76E56">
        <w:trPr>
          <w:trHeight w:val="407"/>
        </w:trPr>
        <w:tc>
          <w:tcPr>
            <w:tcW w:w="4815" w:type="dxa"/>
            <w:gridSpan w:val="2"/>
            <w:shd w:val="clear" w:color="auto" w:fill="8EAADB" w:themeFill="accent5" w:themeFillTint="99"/>
            <w:noWrap/>
            <w:vAlign w:val="bottom"/>
            <w:hideMark/>
          </w:tcPr>
          <w:p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Design your own doll</w:t>
            </w:r>
          </w:p>
        </w:tc>
      </w:tr>
      <w:tr w:rsidR="00530D6A" w:rsidRPr="00280ADE" w:rsidTr="00A76E56">
        <w:trPr>
          <w:trHeight w:val="407"/>
        </w:trPr>
        <w:tc>
          <w:tcPr>
            <w:tcW w:w="1425"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NPV</w:t>
            </w:r>
          </w:p>
        </w:tc>
        <w:tc>
          <w:tcPr>
            <w:tcW w:w="3390"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7058.66</w:t>
            </w:r>
          </w:p>
        </w:tc>
      </w:tr>
      <w:tr w:rsidR="00530D6A" w:rsidRPr="00280ADE" w:rsidTr="00A76E56">
        <w:trPr>
          <w:trHeight w:val="407"/>
        </w:trPr>
        <w:tc>
          <w:tcPr>
            <w:tcW w:w="1425"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IRR</w:t>
            </w:r>
          </w:p>
        </w:tc>
        <w:tc>
          <w:tcPr>
            <w:tcW w:w="3390"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18%</w:t>
            </w:r>
          </w:p>
        </w:tc>
      </w:tr>
      <w:tr w:rsidR="00530D6A" w:rsidRPr="00280ADE" w:rsidTr="00A76E56">
        <w:trPr>
          <w:trHeight w:val="407"/>
        </w:trPr>
        <w:tc>
          <w:tcPr>
            <w:tcW w:w="1425"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 xml:space="preserve">Payback </w:t>
            </w:r>
          </w:p>
        </w:tc>
        <w:tc>
          <w:tcPr>
            <w:tcW w:w="3390"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9 years and 1453.41/26178.89</w:t>
            </w:r>
          </w:p>
        </w:tc>
      </w:tr>
      <w:tr w:rsidR="00530D6A" w:rsidRPr="00280ADE" w:rsidTr="00A76E56">
        <w:trPr>
          <w:trHeight w:val="407"/>
        </w:trPr>
        <w:tc>
          <w:tcPr>
            <w:tcW w:w="1425"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PI</w:t>
            </w:r>
          </w:p>
        </w:tc>
        <w:tc>
          <w:tcPr>
            <w:tcW w:w="3390" w:type="dxa"/>
            <w:shd w:val="clear" w:color="auto" w:fill="auto"/>
            <w:noWrap/>
            <w:vAlign w:val="bottom"/>
            <w:hideMark/>
          </w:tcPr>
          <w:p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2.324176533</w:t>
            </w:r>
          </w:p>
        </w:tc>
      </w:tr>
    </w:tbl>
    <w:p w:rsidR="00530D6A" w:rsidRPr="00280ADE" w:rsidRDefault="00530D6A" w:rsidP="005077D8">
      <w:pPr>
        <w:spacing w:line="240" w:lineRule="auto"/>
        <w:jc w:val="both"/>
        <w:rPr>
          <w:rFonts w:asciiTheme="majorBidi" w:hAnsiTheme="majorBidi" w:cstheme="majorBidi"/>
          <w:sz w:val="24"/>
          <w:szCs w:val="24"/>
        </w:rPr>
      </w:pPr>
    </w:p>
    <w:p w:rsidR="00530D6A" w:rsidRPr="00280ADE" w:rsidRDefault="00530D6A" w:rsidP="005077D8">
      <w:pPr>
        <w:spacing w:line="240" w:lineRule="auto"/>
        <w:jc w:val="both"/>
        <w:rPr>
          <w:rFonts w:asciiTheme="majorBidi" w:hAnsiTheme="majorBidi" w:cstheme="majorBidi"/>
          <w:b/>
          <w:bCs/>
          <w:sz w:val="24"/>
          <w:szCs w:val="24"/>
        </w:rPr>
        <w:sectPr w:rsidR="00530D6A" w:rsidRPr="00280ADE" w:rsidSect="008C5BAC">
          <w:type w:val="continuous"/>
          <w:pgSz w:w="12240" w:h="15840"/>
          <w:pgMar w:top="1440" w:right="1440" w:bottom="1440" w:left="1440" w:header="720" w:footer="720" w:gutter="0"/>
          <w:cols w:space="720"/>
          <w:titlePg/>
          <w:docGrid w:linePitch="360"/>
        </w:sectPr>
      </w:pPr>
    </w:p>
    <w:p w:rsidR="00530D6A" w:rsidRPr="00280ADE" w:rsidRDefault="00530D6A" w:rsidP="005077D8">
      <w:pPr>
        <w:spacing w:line="240" w:lineRule="auto"/>
        <w:jc w:val="both"/>
        <w:rPr>
          <w:rFonts w:asciiTheme="majorBidi" w:hAnsiTheme="majorBidi" w:cstheme="majorBidi"/>
          <w:b/>
          <w:bCs/>
          <w:sz w:val="24"/>
          <w:szCs w:val="24"/>
        </w:rPr>
      </w:pPr>
      <w:r w:rsidRPr="00280ADE">
        <w:rPr>
          <w:rFonts w:asciiTheme="majorBidi" w:hAnsiTheme="majorBidi" w:cstheme="majorBidi"/>
          <w:b/>
          <w:bCs/>
          <w:sz w:val="24"/>
          <w:szCs w:val="24"/>
        </w:rPr>
        <w:lastRenderedPageBreak/>
        <w:t>NET PRESENT VALUE:</w:t>
      </w:r>
    </w:p>
    <w:p w:rsidR="00226576" w:rsidRDefault="00530D6A" w:rsidP="005077D8">
      <w:pPr>
        <w:spacing w:line="240" w:lineRule="auto"/>
        <w:rPr>
          <w:rFonts w:asciiTheme="majorBidi" w:hAnsiTheme="majorBidi" w:cstheme="majorBidi"/>
          <w:sz w:val="24"/>
          <w:szCs w:val="24"/>
        </w:rPr>
      </w:pPr>
      <w:r w:rsidRPr="00280ADE">
        <w:rPr>
          <w:rFonts w:asciiTheme="majorBidi" w:hAnsiTheme="majorBidi" w:cstheme="majorBidi"/>
          <w:sz w:val="24"/>
          <w:szCs w:val="24"/>
        </w:rPr>
        <w:t xml:space="preserve">Projects with positive net present value are considered financially feasible. When assessing two different projects a project with higher net present value considered acceptable by the managers. From the above findings of match my doll clothing project it can be seen that the project has positive net present value. Net present value of design your own project is also positive so now the decision will be based on higher net present value. It is quite obvious through comparison that net present value calculated for the Design your own doll proposal is </w:t>
      </w:r>
      <w:r w:rsidRPr="00280ADE">
        <w:rPr>
          <w:rFonts w:asciiTheme="majorBidi" w:hAnsiTheme="majorBidi" w:cstheme="majorBidi"/>
          <w:sz w:val="24"/>
          <w:szCs w:val="24"/>
        </w:rPr>
        <w:lastRenderedPageBreak/>
        <w:t>quite higher that the different clothing options proposal by a margin of about 91.41%. based on these results Design clothes for doll appears to be a more pro</w:t>
      </w:r>
      <w:r w:rsidR="00893A58">
        <w:rPr>
          <w:rFonts w:asciiTheme="majorBidi" w:hAnsiTheme="majorBidi" w:cstheme="majorBidi"/>
          <w:sz w:val="24"/>
          <w:szCs w:val="24"/>
        </w:rPr>
        <w:t>fitable option for the company.</w:t>
      </w:r>
    </w:p>
    <w:p w:rsidR="00FF2902" w:rsidRPr="00280ADE" w:rsidRDefault="00FF2902" w:rsidP="005077D8">
      <w:pPr>
        <w:spacing w:line="240" w:lineRule="auto"/>
        <w:rPr>
          <w:rFonts w:asciiTheme="majorBidi" w:hAnsiTheme="majorBidi" w:cstheme="majorBidi"/>
          <w:sz w:val="24"/>
          <w:szCs w:val="24"/>
        </w:rPr>
      </w:pPr>
    </w:p>
    <w:p w:rsidR="00530D6A" w:rsidRPr="00280ADE" w:rsidRDefault="00530D6A" w:rsidP="005077D8">
      <w:pPr>
        <w:spacing w:line="240" w:lineRule="auto"/>
        <w:rPr>
          <w:rFonts w:asciiTheme="majorBidi" w:hAnsiTheme="majorBidi" w:cstheme="majorBidi"/>
          <w:b/>
          <w:bCs/>
          <w:sz w:val="24"/>
          <w:szCs w:val="24"/>
        </w:rPr>
      </w:pPr>
      <w:r w:rsidRPr="00280ADE">
        <w:rPr>
          <w:rFonts w:asciiTheme="majorBidi" w:hAnsiTheme="majorBidi" w:cstheme="majorBidi"/>
          <w:b/>
          <w:bCs/>
          <w:sz w:val="24"/>
          <w:szCs w:val="24"/>
        </w:rPr>
        <w:t>INTERNAL RATE OF RETURN:</w:t>
      </w:r>
    </w:p>
    <w:p w:rsidR="00530D6A" w:rsidRPr="00280ADE" w:rsidRDefault="00530D6A" w:rsidP="005077D8">
      <w:pPr>
        <w:spacing w:line="240" w:lineRule="auto"/>
        <w:rPr>
          <w:rFonts w:asciiTheme="majorBidi" w:hAnsiTheme="majorBidi" w:cstheme="majorBidi"/>
          <w:sz w:val="24"/>
          <w:szCs w:val="24"/>
        </w:rPr>
      </w:pPr>
      <w:r w:rsidRPr="00280ADE">
        <w:rPr>
          <w:rFonts w:asciiTheme="majorBidi" w:hAnsiTheme="majorBidi" w:cstheme="majorBidi"/>
          <w:sz w:val="24"/>
          <w:szCs w:val="24"/>
        </w:rPr>
        <w:t xml:space="preserve">Internal rate of return for capital budgeting chooses a project with higher IRR. The rate of return for proposal options of Design your own doll and clothing of doll are 18% and 24%. So New Heritage doll will discard design your own doll project and will </w:t>
      </w:r>
      <w:r w:rsidRPr="00280ADE">
        <w:rPr>
          <w:rFonts w:asciiTheme="majorBidi" w:hAnsiTheme="majorBidi" w:cstheme="majorBidi"/>
          <w:sz w:val="24"/>
          <w:szCs w:val="24"/>
        </w:rPr>
        <w:lastRenderedPageBreak/>
        <w:t xml:space="preserve">choose match my doll clothing project for investment. </w:t>
      </w:r>
    </w:p>
    <w:p w:rsidR="00530D6A" w:rsidRPr="00280ADE" w:rsidRDefault="00530D6A" w:rsidP="005077D8">
      <w:pPr>
        <w:spacing w:line="240" w:lineRule="auto"/>
        <w:ind w:firstLine="720"/>
        <w:rPr>
          <w:rFonts w:asciiTheme="majorBidi" w:hAnsiTheme="majorBidi" w:cstheme="majorBidi"/>
          <w:sz w:val="24"/>
          <w:szCs w:val="24"/>
        </w:rPr>
      </w:pPr>
    </w:p>
    <w:p w:rsidR="00530D6A" w:rsidRPr="00280ADE" w:rsidRDefault="00530D6A" w:rsidP="005077D8">
      <w:pPr>
        <w:spacing w:line="240" w:lineRule="auto"/>
        <w:rPr>
          <w:rFonts w:asciiTheme="majorBidi" w:hAnsiTheme="majorBidi" w:cstheme="majorBidi"/>
          <w:b/>
          <w:bCs/>
          <w:sz w:val="24"/>
          <w:szCs w:val="24"/>
        </w:rPr>
      </w:pPr>
      <w:r w:rsidRPr="00280ADE">
        <w:rPr>
          <w:rFonts w:asciiTheme="majorBidi" w:hAnsiTheme="majorBidi" w:cstheme="majorBidi"/>
          <w:b/>
          <w:bCs/>
          <w:sz w:val="24"/>
          <w:szCs w:val="24"/>
        </w:rPr>
        <w:t>PAYBACK PERIOD:</w:t>
      </w:r>
    </w:p>
    <w:p w:rsidR="00530D6A" w:rsidRPr="00280ADE" w:rsidRDefault="00530D6A" w:rsidP="005077D8">
      <w:pPr>
        <w:spacing w:line="240" w:lineRule="auto"/>
        <w:rPr>
          <w:rFonts w:asciiTheme="majorBidi" w:hAnsiTheme="majorBidi" w:cstheme="majorBidi"/>
          <w:sz w:val="24"/>
          <w:szCs w:val="24"/>
        </w:rPr>
      </w:pPr>
      <w:r w:rsidRPr="00280ADE">
        <w:rPr>
          <w:rFonts w:asciiTheme="majorBidi" w:hAnsiTheme="majorBidi" w:cstheme="majorBidi"/>
          <w:sz w:val="24"/>
          <w:szCs w:val="24"/>
        </w:rPr>
        <w:t>Payback period technique used to find the length of period in which the project will be paid its initial investment. 7 and 9 years is the calculated time for payback for both options of Clothing for dolls and customized designing of dolls. Design your own doll project is taking more time to payback initial investment to New Heritage doll. Match my doll clothing project is taking less time to payback initial investment which is good for New Heritage and company will go with match my doll clothing.</w:t>
      </w:r>
    </w:p>
    <w:p w:rsidR="00530D6A" w:rsidRPr="00280ADE" w:rsidRDefault="00530D6A" w:rsidP="005077D8">
      <w:pPr>
        <w:spacing w:line="240" w:lineRule="auto"/>
        <w:ind w:firstLine="720"/>
        <w:rPr>
          <w:rFonts w:asciiTheme="majorBidi" w:hAnsiTheme="majorBidi" w:cstheme="majorBidi"/>
          <w:sz w:val="24"/>
          <w:szCs w:val="24"/>
        </w:rPr>
      </w:pPr>
    </w:p>
    <w:p w:rsidR="00530D6A" w:rsidRPr="00280ADE" w:rsidRDefault="00530D6A" w:rsidP="005077D8">
      <w:pPr>
        <w:spacing w:line="240" w:lineRule="auto"/>
        <w:rPr>
          <w:rFonts w:asciiTheme="majorBidi" w:hAnsiTheme="majorBidi" w:cstheme="majorBidi"/>
          <w:b/>
          <w:bCs/>
          <w:sz w:val="24"/>
          <w:szCs w:val="24"/>
        </w:rPr>
      </w:pPr>
      <w:r w:rsidRPr="00280ADE">
        <w:rPr>
          <w:rFonts w:asciiTheme="majorBidi" w:hAnsiTheme="majorBidi" w:cstheme="majorBidi"/>
          <w:b/>
          <w:bCs/>
          <w:sz w:val="24"/>
          <w:szCs w:val="24"/>
        </w:rPr>
        <w:t xml:space="preserve">PROFITABILITY INDEX: </w:t>
      </w:r>
    </w:p>
    <w:p w:rsidR="008773FB" w:rsidRDefault="00530D6A" w:rsidP="005077D8">
      <w:pPr>
        <w:spacing w:line="240" w:lineRule="auto"/>
        <w:rPr>
          <w:rFonts w:asciiTheme="majorBidi" w:hAnsiTheme="majorBidi" w:cstheme="majorBidi"/>
          <w:sz w:val="24"/>
          <w:szCs w:val="24"/>
        </w:rPr>
      </w:pPr>
      <w:r w:rsidRPr="00280ADE">
        <w:rPr>
          <w:rFonts w:asciiTheme="majorBidi" w:hAnsiTheme="majorBidi" w:cstheme="majorBidi"/>
          <w:sz w:val="24"/>
          <w:szCs w:val="24"/>
        </w:rPr>
        <w:t>It is the present value of future cash benefit’s ratio at the required rate of return to the initial cash outflow of the investment. It can be net or gross. Usually projects with profitability ratio higher than one are considered financially acceptable. Match my doll clothing and DYOD project have profitability ratio of 3.36757440 and 2.324176533 respectively. So both projects have profitability ratio which is more than one. Both projects are financially feasible. But company have to decide one project to go with. New Heritage may go with match my doll clothing project as it has higher profitability index ratio than design your own doll’s profitability ratio.</w:t>
      </w:r>
    </w:p>
    <w:p w:rsidR="00FF2902" w:rsidRPr="00280ADE" w:rsidRDefault="00FF2902" w:rsidP="005077D8">
      <w:pPr>
        <w:spacing w:line="240" w:lineRule="auto"/>
        <w:rPr>
          <w:rFonts w:asciiTheme="majorBidi" w:hAnsiTheme="majorBidi" w:cstheme="majorBidi"/>
          <w:sz w:val="24"/>
          <w:szCs w:val="24"/>
        </w:rPr>
      </w:pPr>
    </w:p>
    <w:p w:rsidR="00530D6A" w:rsidRPr="00280ADE" w:rsidRDefault="00530D6A" w:rsidP="005077D8">
      <w:pPr>
        <w:spacing w:line="240" w:lineRule="auto"/>
        <w:rPr>
          <w:rFonts w:asciiTheme="majorBidi" w:hAnsiTheme="majorBidi" w:cstheme="majorBidi"/>
          <w:b/>
          <w:bCs/>
          <w:sz w:val="24"/>
          <w:szCs w:val="24"/>
        </w:rPr>
      </w:pPr>
      <w:r w:rsidRPr="00280ADE">
        <w:rPr>
          <w:rFonts w:asciiTheme="majorBidi" w:hAnsiTheme="majorBidi" w:cstheme="majorBidi"/>
          <w:b/>
          <w:bCs/>
          <w:sz w:val="24"/>
          <w:szCs w:val="24"/>
        </w:rPr>
        <w:t>DECISION BASED ON SALES:</w:t>
      </w:r>
    </w:p>
    <w:p w:rsidR="00530D6A" w:rsidRPr="00280ADE" w:rsidRDefault="00530D6A" w:rsidP="005077D8">
      <w:pPr>
        <w:spacing w:line="240" w:lineRule="auto"/>
        <w:rPr>
          <w:rFonts w:asciiTheme="majorBidi" w:hAnsiTheme="majorBidi" w:cstheme="majorBidi"/>
          <w:sz w:val="24"/>
          <w:szCs w:val="24"/>
        </w:rPr>
      </w:pPr>
      <w:r w:rsidRPr="00280ADE">
        <w:rPr>
          <w:rFonts w:asciiTheme="majorBidi" w:hAnsiTheme="majorBidi" w:cstheme="majorBidi"/>
          <w:sz w:val="24"/>
          <w:szCs w:val="24"/>
        </w:rPr>
        <w:t xml:space="preserve">Match my doll clothing project have growth rates of 52.4%, 22.6%, 8%, 8%, 8%, 8%, 8%, 8% and 8% in 2011, 2012, 2013, 2013, 2014, 2015, 2016, 2017, 2018, 2019, 2020, respectively on the hand design your own </w:t>
      </w:r>
      <w:r w:rsidRPr="00280ADE">
        <w:rPr>
          <w:rFonts w:asciiTheme="majorBidi" w:hAnsiTheme="majorBidi" w:cstheme="majorBidi"/>
          <w:sz w:val="24"/>
          <w:szCs w:val="24"/>
        </w:rPr>
        <w:lastRenderedPageBreak/>
        <w:t xml:space="preserve">doll project has growth rates starting from 2013 to 2020 are 139.3%, 40.8%. 6%, 6%, 6%, 6%, 6% and 6% in each year. The statistical figures suggest that sales would be more elevated for customized dolls proposal that for the cloth matching option. So based on increased number of sales New Heritage doll will decide to go with design your own doll project. </w:t>
      </w:r>
    </w:p>
    <w:p w:rsidR="00530D6A" w:rsidRPr="00280ADE" w:rsidRDefault="00530D6A" w:rsidP="005077D8">
      <w:pPr>
        <w:spacing w:line="240" w:lineRule="auto"/>
        <w:rPr>
          <w:rFonts w:asciiTheme="majorBidi" w:hAnsiTheme="majorBidi" w:cstheme="majorBidi"/>
          <w:sz w:val="24"/>
          <w:szCs w:val="24"/>
        </w:rPr>
      </w:pPr>
    </w:p>
    <w:p w:rsidR="00530D6A" w:rsidRPr="00280ADE" w:rsidRDefault="00530D6A" w:rsidP="005077D8">
      <w:pPr>
        <w:spacing w:line="240" w:lineRule="auto"/>
        <w:rPr>
          <w:rFonts w:asciiTheme="majorBidi" w:hAnsiTheme="majorBidi" w:cstheme="majorBidi"/>
          <w:b/>
          <w:bCs/>
          <w:sz w:val="24"/>
          <w:szCs w:val="24"/>
        </w:rPr>
      </w:pPr>
      <w:r w:rsidRPr="00280ADE">
        <w:rPr>
          <w:rFonts w:asciiTheme="majorBidi" w:hAnsiTheme="majorBidi" w:cstheme="majorBidi"/>
          <w:b/>
          <w:bCs/>
          <w:sz w:val="24"/>
          <w:szCs w:val="24"/>
        </w:rPr>
        <w:t xml:space="preserve">EFFECTS OF CONSTRAINTS ON DECISION:  </w:t>
      </w:r>
    </w:p>
    <w:p w:rsidR="00530D6A" w:rsidRPr="00280ADE" w:rsidRDefault="00530D6A" w:rsidP="005077D8">
      <w:pPr>
        <w:spacing w:line="240" w:lineRule="auto"/>
        <w:rPr>
          <w:rFonts w:asciiTheme="majorBidi" w:hAnsiTheme="majorBidi" w:cstheme="majorBidi"/>
          <w:sz w:val="24"/>
          <w:szCs w:val="24"/>
        </w:rPr>
      </w:pPr>
      <w:r w:rsidRPr="00280ADE">
        <w:rPr>
          <w:rFonts w:asciiTheme="majorBidi" w:hAnsiTheme="majorBidi" w:cstheme="majorBidi"/>
          <w:sz w:val="24"/>
          <w:szCs w:val="24"/>
        </w:rPr>
        <w:t>In the case there are some constraints which should be kept in mind while making decision on these two projects. New Heritage have managerial and financial limiting factors along with licensing and retail division’s act. New Heritage doll may find a project suitable for it but these constraints may stop the company to go for the project. So company must have to consider these constraints first.</w:t>
      </w:r>
    </w:p>
    <w:p w:rsidR="00530D6A" w:rsidRPr="00280ADE" w:rsidRDefault="00530D6A" w:rsidP="005077D8">
      <w:pPr>
        <w:spacing w:line="240" w:lineRule="auto"/>
        <w:rPr>
          <w:rFonts w:asciiTheme="majorBidi" w:hAnsiTheme="majorBidi" w:cstheme="majorBidi"/>
          <w:sz w:val="24"/>
          <w:szCs w:val="24"/>
        </w:rPr>
      </w:pPr>
    </w:p>
    <w:p w:rsidR="00530D6A" w:rsidRPr="00280ADE" w:rsidRDefault="00530D6A" w:rsidP="005077D8">
      <w:pPr>
        <w:spacing w:line="240" w:lineRule="auto"/>
        <w:rPr>
          <w:rFonts w:asciiTheme="majorBidi" w:hAnsiTheme="majorBidi" w:cstheme="majorBidi"/>
          <w:b/>
          <w:bCs/>
          <w:sz w:val="24"/>
          <w:szCs w:val="24"/>
        </w:rPr>
      </w:pPr>
      <w:r w:rsidRPr="00280ADE">
        <w:rPr>
          <w:rFonts w:asciiTheme="majorBidi" w:hAnsiTheme="majorBidi" w:cstheme="majorBidi"/>
          <w:b/>
          <w:bCs/>
          <w:sz w:val="24"/>
          <w:szCs w:val="24"/>
        </w:rPr>
        <w:t>WHAT IF:</w:t>
      </w:r>
    </w:p>
    <w:p w:rsidR="00530D6A" w:rsidRPr="00280ADE" w:rsidRDefault="00530D6A" w:rsidP="005077D8">
      <w:pPr>
        <w:spacing w:line="240" w:lineRule="auto"/>
        <w:rPr>
          <w:rFonts w:asciiTheme="majorBidi" w:hAnsiTheme="majorBidi" w:cstheme="majorBidi"/>
          <w:sz w:val="24"/>
          <w:szCs w:val="24"/>
        </w:rPr>
      </w:pPr>
      <w:r w:rsidRPr="00280ADE">
        <w:rPr>
          <w:rFonts w:asciiTheme="majorBidi" w:hAnsiTheme="majorBidi" w:cstheme="majorBidi"/>
          <w:sz w:val="24"/>
          <w:szCs w:val="24"/>
        </w:rPr>
        <w:t>If New Heritage doll decides to go with match my doll clothing then the company have some benefits such as the method involved in this project is popular and already tested, help in reducing the seasonality of New Heritage’s earnings and the company is already familiar with the workings involved in this project. The company may have disadvantage of fickle change in kid’s choices.</w:t>
      </w:r>
    </w:p>
    <w:p w:rsidR="00530D6A" w:rsidRPr="00280ADE" w:rsidRDefault="00530D6A" w:rsidP="005077D8">
      <w:pPr>
        <w:spacing w:line="240" w:lineRule="auto"/>
        <w:rPr>
          <w:rFonts w:asciiTheme="majorBidi" w:hAnsiTheme="majorBidi" w:cstheme="majorBidi"/>
          <w:sz w:val="24"/>
          <w:szCs w:val="24"/>
        </w:rPr>
      </w:pPr>
    </w:p>
    <w:p w:rsidR="008773FB" w:rsidRDefault="00530D6A" w:rsidP="005077D8">
      <w:pPr>
        <w:spacing w:line="240" w:lineRule="auto"/>
        <w:rPr>
          <w:rFonts w:asciiTheme="majorBidi" w:hAnsiTheme="majorBidi" w:cstheme="majorBidi"/>
          <w:sz w:val="24"/>
          <w:szCs w:val="24"/>
        </w:rPr>
      </w:pPr>
      <w:r w:rsidRPr="00280ADE">
        <w:rPr>
          <w:rFonts w:asciiTheme="majorBidi" w:hAnsiTheme="majorBidi" w:cstheme="majorBidi"/>
          <w:sz w:val="24"/>
          <w:szCs w:val="24"/>
        </w:rPr>
        <w:t xml:space="preserve">On the other hand, if the company starts design your own doll project then the company will able to increase its sales revenue. This project has moderate fixed cost and will serve company’s motto of creating unique dolls. It will be risky project </w:t>
      </w:r>
      <w:r w:rsidRPr="00280ADE">
        <w:rPr>
          <w:rFonts w:asciiTheme="majorBidi" w:hAnsiTheme="majorBidi" w:cstheme="majorBidi"/>
          <w:sz w:val="24"/>
          <w:szCs w:val="24"/>
        </w:rPr>
        <w:lastRenderedPageBreak/>
        <w:t>for New Heritage doll and involves perfections otherwise it is going to fire back.</w:t>
      </w:r>
    </w:p>
    <w:p w:rsidR="00FF2902" w:rsidRPr="00280ADE" w:rsidRDefault="00FF2902" w:rsidP="005077D8">
      <w:pPr>
        <w:spacing w:line="240" w:lineRule="auto"/>
        <w:rPr>
          <w:rFonts w:asciiTheme="majorBidi" w:hAnsiTheme="majorBidi" w:cstheme="majorBidi"/>
          <w:sz w:val="24"/>
          <w:szCs w:val="24"/>
        </w:rPr>
      </w:pPr>
    </w:p>
    <w:p w:rsidR="00FF2902" w:rsidRDefault="00530D6A" w:rsidP="005077D8">
      <w:pPr>
        <w:spacing w:line="240" w:lineRule="auto"/>
        <w:rPr>
          <w:rFonts w:asciiTheme="majorBidi" w:hAnsiTheme="majorBidi" w:cstheme="majorBidi"/>
          <w:b/>
          <w:bCs/>
          <w:sz w:val="24"/>
          <w:szCs w:val="24"/>
        </w:rPr>
      </w:pPr>
      <w:r w:rsidRPr="00280ADE">
        <w:rPr>
          <w:rFonts w:asciiTheme="majorBidi" w:hAnsiTheme="majorBidi" w:cstheme="majorBidi"/>
          <w:b/>
          <w:bCs/>
          <w:sz w:val="24"/>
          <w:szCs w:val="24"/>
        </w:rPr>
        <w:t>ARGUMENTS OF MS. HARRIS:</w:t>
      </w:r>
      <w:r w:rsidRPr="00280ADE">
        <w:rPr>
          <w:rFonts w:asciiTheme="majorBidi" w:hAnsiTheme="majorBidi" w:cstheme="majorBidi"/>
          <w:b/>
          <w:bCs/>
          <w:sz w:val="24"/>
          <w:szCs w:val="24"/>
        </w:rPr>
        <w:tab/>
      </w:r>
    </w:p>
    <w:p w:rsidR="00530D6A" w:rsidRPr="00280ADE" w:rsidRDefault="00530D6A" w:rsidP="005077D8">
      <w:pPr>
        <w:spacing w:line="240" w:lineRule="auto"/>
        <w:rPr>
          <w:rFonts w:asciiTheme="majorBidi" w:hAnsiTheme="majorBidi" w:cstheme="majorBidi"/>
          <w:sz w:val="24"/>
          <w:szCs w:val="24"/>
        </w:rPr>
        <w:sectPr w:rsidR="00530D6A" w:rsidRPr="00280ADE" w:rsidSect="008C5BAC">
          <w:type w:val="continuous"/>
          <w:pgSz w:w="12240" w:h="15840"/>
          <w:pgMar w:top="1440" w:right="1440" w:bottom="1440" w:left="1440" w:header="720" w:footer="720" w:gutter="0"/>
          <w:cols w:num="2" w:space="720"/>
          <w:titlePg/>
          <w:docGrid w:linePitch="360"/>
        </w:sectPr>
      </w:pPr>
      <w:r w:rsidRPr="00280ADE">
        <w:rPr>
          <w:rFonts w:asciiTheme="majorBidi" w:hAnsiTheme="majorBidi" w:cstheme="majorBidi"/>
          <w:sz w:val="24"/>
          <w:szCs w:val="24"/>
        </w:rPr>
        <w:t xml:space="preserve">Ms. Harris is one who is going to represent the case of two projects to capital budgeting and Ms. Beckwith. So she needs to present her case to capital budgeting committee in a way that the capital budgeting committee allow her to make further proceedings. After </w:t>
      </w:r>
      <w:r w:rsidRPr="00280ADE">
        <w:rPr>
          <w:rFonts w:asciiTheme="majorBidi" w:hAnsiTheme="majorBidi" w:cstheme="majorBidi"/>
          <w:sz w:val="24"/>
          <w:szCs w:val="24"/>
        </w:rPr>
        <w:lastRenderedPageBreak/>
        <w:t xml:space="preserve">careful consideration given to both proposals the conclusion has arrived that the option of matching the clothes for dolls is more viable. So she should explain to capital budgeting committee the positive points that could include increased number of sales, increased revenues, profitability and payback period of the project. She should highlight main advantages such as the project’s working is already tried and tested and produced fruitful results for New Heritage doll.   </w:t>
      </w:r>
    </w:p>
    <w:p w:rsidR="00530D6A" w:rsidRPr="00280ADE" w:rsidRDefault="00530D6A" w:rsidP="005077D8">
      <w:pPr>
        <w:spacing w:line="240" w:lineRule="auto"/>
        <w:rPr>
          <w:rFonts w:asciiTheme="majorBidi" w:hAnsiTheme="majorBidi" w:cstheme="majorBidi"/>
          <w:sz w:val="24"/>
          <w:szCs w:val="24"/>
        </w:rPr>
        <w:sectPr w:rsidR="00530D6A" w:rsidRPr="00280ADE" w:rsidSect="008C5BAC">
          <w:type w:val="continuous"/>
          <w:pgSz w:w="12240" w:h="15840"/>
          <w:pgMar w:top="1440" w:right="1440" w:bottom="1440" w:left="1440" w:header="720" w:footer="720" w:gutter="0"/>
          <w:cols w:space="720"/>
          <w:titlePg/>
          <w:docGrid w:linePitch="360"/>
        </w:sectPr>
      </w:pPr>
    </w:p>
    <w:p w:rsidR="00530D6A" w:rsidRPr="00280ADE" w:rsidRDefault="00530D6A" w:rsidP="005077D8">
      <w:pPr>
        <w:pStyle w:val="Heading1"/>
        <w:spacing w:line="240" w:lineRule="auto"/>
        <w:rPr>
          <w:rFonts w:asciiTheme="majorBidi" w:hAnsiTheme="majorBidi"/>
          <w:sz w:val="24"/>
          <w:szCs w:val="24"/>
        </w:rPr>
        <w:sectPr w:rsidR="00530D6A" w:rsidRPr="00280ADE" w:rsidSect="008C5BAC">
          <w:type w:val="continuous"/>
          <w:pgSz w:w="12240" w:h="15840"/>
          <w:pgMar w:top="1440" w:right="1440" w:bottom="1440" w:left="1440" w:header="720" w:footer="720" w:gutter="0"/>
          <w:cols w:num="2" w:space="720"/>
          <w:titlePg/>
          <w:docGrid w:linePitch="360"/>
        </w:sectPr>
      </w:pPr>
    </w:p>
    <w:p w:rsidR="00530D6A" w:rsidRPr="00280ADE" w:rsidRDefault="00530D6A" w:rsidP="005077D8">
      <w:pPr>
        <w:spacing w:line="240" w:lineRule="auto"/>
        <w:rPr>
          <w:rFonts w:asciiTheme="majorBidi" w:hAnsiTheme="majorBidi" w:cstheme="majorBidi"/>
          <w:b/>
          <w:bCs/>
          <w:sz w:val="24"/>
          <w:szCs w:val="24"/>
        </w:rPr>
      </w:pPr>
    </w:p>
    <w:p w:rsidR="00530D6A" w:rsidRPr="00280ADE" w:rsidRDefault="00530D6A" w:rsidP="005077D8">
      <w:pPr>
        <w:spacing w:line="240" w:lineRule="auto"/>
        <w:rPr>
          <w:rFonts w:asciiTheme="majorBidi" w:hAnsiTheme="majorBidi" w:cstheme="majorBidi"/>
          <w:b/>
          <w:bCs/>
          <w:sz w:val="24"/>
          <w:szCs w:val="24"/>
        </w:rPr>
      </w:pPr>
    </w:p>
    <w:p w:rsidR="00530D6A" w:rsidRPr="00280ADE" w:rsidRDefault="00530D6A" w:rsidP="005077D8">
      <w:pPr>
        <w:spacing w:line="240" w:lineRule="auto"/>
        <w:rPr>
          <w:rFonts w:asciiTheme="majorBidi" w:hAnsiTheme="majorBidi" w:cstheme="majorBidi"/>
          <w:sz w:val="24"/>
          <w:szCs w:val="24"/>
        </w:rPr>
      </w:pPr>
    </w:p>
    <w:p w:rsidR="00E56F24" w:rsidRPr="00280ADE" w:rsidRDefault="00E56F24" w:rsidP="005077D8">
      <w:pPr>
        <w:spacing w:line="240" w:lineRule="auto"/>
        <w:rPr>
          <w:rFonts w:asciiTheme="majorBidi" w:hAnsiTheme="majorBidi" w:cstheme="majorBidi"/>
          <w:sz w:val="24"/>
          <w:szCs w:val="24"/>
        </w:rPr>
      </w:pPr>
    </w:p>
    <w:sectPr w:rsidR="00E56F24" w:rsidRPr="00280ADE" w:rsidSect="008C5BAC">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6C6" w:rsidRDefault="000E66C6" w:rsidP="00530D6A">
      <w:pPr>
        <w:spacing w:after="0" w:line="240" w:lineRule="auto"/>
      </w:pPr>
      <w:r>
        <w:separator/>
      </w:r>
    </w:p>
  </w:endnote>
  <w:endnote w:type="continuationSeparator" w:id="0">
    <w:p w:rsidR="000E66C6" w:rsidRDefault="000E66C6" w:rsidP="00530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6C6" w:rsidRDefault="000E66C6" w:rsidP="00530D6A">
      <w:pPr>
        <w:spacing w:after="0" w:line="240" w:lineRule="auto"/>
      </w:pPr>
      <w:r>
        <w:separator/>
      </w:r>
    </w:p>
  </w:footnote>
  <w:footnote w:type="continuationSeparator" w:id="0">
    <w:p w:rsidR="000E66C6" w:rsidRDefault="000E66C6" w:rsidP="00530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sz w:val="24"/>
        <w:szCs w:val="24"/>
      </w:rPr>
      <w:id w:val="1184712519"/>
      <w:docPartObj>
        <w:docPartGallery w:val="Page Numbers (Top of Page)"/>
        <w:docPartUnique/>
      </w:docPartObj>
    </w:sdtPr>
    <w:sdtEndPr>
      <w:rPr>
        <w:noProof/>
      </w:rPr>
    </w:sdtEndPr>
    <w:sdtContent>
      <w:p w:rsidR="009C642C" w:rsidRPr="009C642C" w:rsidRDefault="004A2C07" w:rsidP="005077D8">
        <w:pPr>
          <w:pStyle w:val="Header"/>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Pr="009C642C">
          <w:rPr>
            <w:rFonts w:asciiTheme="majorBidi" w:hAnsiTheme="majorBidi" w:cstheme="majorBidi"/>
            <w:sz w:val="24"/>
            <w:szCs w:val="24"/>
          </w:rPr>
          <w:fldChar w:fldCharType="begin"/>
        </w:r>
        <w:r w:rsidRPr="009C642C">
          <w:rPr>
            <w:rFonts w:asciiTheme="majorBidi" w:hAnsiTheme="majorBidi" w:cstheme="majorBidi"/>
            <w:sz w:val="24"/>
            <w:szCs w:val="24"/>
          </w:rPr>
          <w:instrText xml:space="preserve"> PAGE   \* MERGEFORMAT </w:instrText>
        </w:r>
        <w:r w:rsidRPr="009C642C">
          <w:rPr>
            <w:rFonts w:asciiTheme="majorBidi" w:hAnsiTheme="majorBidi" w:cstheme="majorBidi"/>
            <w:sz w:val="24"/>
            <w:szCs w:val="24"/>
          </w:rPr>
          <w:fldChar w:fldCharType="separate"/>
        </w:r>
        <w:r w:rsidR="0090226B">
          <w:rPr>
            <w:rFonts w:asciiTheme="majorBidi" w:hAnsiTheme="majorBidi" w:cstheme="majorBidi"/>
            <w:noProof/>
            <w:sz w:val="24"/>
            <w:szCs w:val="24"/>
          </w:rPr>
          <w:t>4</w:t>
        </w:r>
        <w:r w:rsidRPr="009C642C">
          <w:rPr>
            <w:rFonts w:asciiTheme="majorBidi" w:hAnsiTheme="majorBidi" w:cstheme="majorBidi"/>
            <w:noProof/>
            <w:sz w:val="24"/>
            <w:szCs w:val="24"/>
          </w:rPr>
          <w:fldChar w:fldCharType="end"/>
        </w:r>
      </w:p>
    </w:sdtContent>
  </w:sdt>
  <w:p w:rsidR="009C642C" w:rsidRDefault="000E66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D6A"/>
    <w:rsid w:val="000E66C6"/>
    <w:rsid w:val="00141F0E"/>
    <w:rsid w:val="001B6AE2"/>
    <w:rsid w:val="00226576"/>
    <w:rsid w:val="00280ADE"/>
    <w:rsid w:val="00301E6F"/>
    <w:rsid w:val="0031113F"/>
    <w:rsid w:val="004A2C07"/>
    <w:rsid w:val="005077D8"/>
    <w:rsid w:val="00530D6A"/>
    <w:rsid w:val="0055034E"/>
    <w:rsid w:val="005D1A69"/>
    <w:rsid w:val="00827F90"/>
    <w:rsid w:val="008773FB"/>
    <w:rsid w:val="00893A58"/>
    <w:rsid w:val="0090226B"/>
    <w:rsid w:val="00943783"/>
    <w:rsid w:val="00A95F09"/>
    <w:rsid w:val="00C049CE"/>
    <w:rsid w:val="00C869D0"/>
    <w:rsid w:val="00D31B33"/>
    <w:rsid w:val="00D5477D"/>
    <w:rsid w:val="00DC2F67"/>
    <w:rsid w:val="00E56F24"/>
    <w:rsid w:val="00F44A20"/>
    <w:rsid w:val="00F70F36"/>
    <w:rsid w:val="00FF29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3F32D-30B7-4F4E-87B0-53E4F32D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276" w:lineRule="auto"/>
        <w:ind w:right="-11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D6A"/>
    <w:pPr>
      <w:spacing w:after="160" w:line="259" w:lineRule="auto"/>
      <w:ind w:right="0"/>
    </w:pPr>
  </w:style>
  <w:style w:type="paragraph" w:styleId="Heading1">
    <w:name w:val="heading 1"/>
    <w:basedOn w:val="Normal"/>
    <w:next w:val="Normal"/>
    <w:link w:val="Heading1Char"/>
    <w:uiPriority w:val="9"/>
    <w:qFormat/>
    <w:rsid w:val="00530D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D6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30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D6A"/>
  </w:style>
  <w:style w:type="table" w:styleId="TableGrid">
    <w:name w:val="Table Grid"/>
    <w:basedOn w:val="TableNormal"/>
    <w:uiPriority w:val="39"/>
    <w:rsid w:val="00530D6A"/>
    <w:pPr>
      <w:spacing w:after="0" w:line="240" w:lineRule="auto"/>
      <w:ind w:righ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30D6A"/>
  </w:style>
  <w:style w:type="paragraph" w:styleId="Footer">
    <w:name w:val="footer"/>
    <w:basedOn w:val="Normal"/>
    <w:link w:val="FooterChar"/>
    <w:uiPriority w:val="99"/>
    <w:unhideWhenUsed/>
    <w:rsid w:val="00530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357360">
      <w:bodyDiv w:val="1"/>
      <w:marLeft w:val="0"/>
      <w:marRight w:val="0"/>
      <w:marTop w:val="0"/>
      <w:marBottom w:val="0"/>
      <w:divBdr>
        <w:top w:val="none" w:sz="0" w:space="0" w:color="auto"/>
        <w:left w:val="none" w:sz="0" w:space="0" w:color="auto"/>
        <w:bottom w:val="none" w:sz="0" w:space="0" w:color="auto"/>
        <w:right w:val="none" w:sz="0" w:space="0" w:color="auto"/>
      </w:divBdr>
    </w:div>
    <w:div w:id="99464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Tim10</b:Tag>
    <b:SourceType>InternetSite</b:SourceType>
    <b:Guid>{22AB5193-0B28-4C39-BCB8-BFCBC19D0D3E}</b:Guid>
    <b:Title>New Heritage Doll Company: Capital Budgeting: Brief Case No. 4212.</b:Title>
    <b:InternetSiteTitle>Harvard Business School</b:InternetSiteTitle>
    <b:Year>2010</b:Year>
    <b:URL>http://www.hbs.edu/faculty/Pages/item.aspx?num=39472</b:URL>
    <b:CaseNumber>4212</b:CaseNumber>
    <b:Author>
      <b:Author>
        <b:NameList>
          <b:Person>
            <b:Last>Luehrman</b:Last>
            <b:First>Timothy</b:First>
            <b:Middle>A.</b:Middle>
          </b:Person>
        </b:NameList>
      </b:Author>
    </b:Author>
    <b:RefOrder>1</b:RefOrder>
  </b:Source>
</b:Sources>
</file>

<file path=customXml/itemProps1.xml><?xml version="1.0" encoding="utf-8"?>
<ds:datastoreItem xmlns:ds="http://schemas.openxmlformats.org/officeDocument/2006/customXml" ds:itemID="{75093EC6-E534-42B3-A48E-59DAEEDF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1299</Words>
  <Characters>7407</Characters>
  <Application>Microsoft Office Word</Application>
  <DocSecurity>0</DocSecurity>
  <Lines>61</Lines>
  <Paragraphs>17</Paragraphs>
  <ScaleCrop>false</ScaleCrop>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2017-03-05T12:35:00Z</dcterms:created>
  <dcterms:modified xsi:type="dcterms:W3CDTF">2017-03-10T20:11:00Z</dcterms:modified>
</cp:coreProperties>
</file>