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9350B" w14:textId="77777777" w:rsidR="009D03C7" w:rsidRPr="00AB7D83" w:rsidRDefault="009D03C7" w:rsidP="00AB7D83">
      <w:pPr>
        <w:spacing w:line="276" w:lineRule="auto"/>
        <w:rPr>
          <w:rFonts w:ascii="Times New Roman" w:hAnsi="Times New Roman" w:cs="Times New Roman"/>
        </w:rPr>
      </w:pPr>
    </w:p>
    <w:p w14:paraId="0DFAF26A" w14:textId="0FB982A8" w:rsidR="00AB7D83" w:rsidRPr="00AB7D83" w:rsidRDefault="00AB7D83" w:rsidP="00AB7D83">
      <w:pPr>
        <w:pStyle w:val="ListParagraph"/>
        <w:spacing w:line="276" w:lineRule="auto"/>
        <w:jc w:val="center"/>
        <w:rPr>
          <w:rFonts w:ascii="Times New Roman" w:hAnsi="Times New Roman" w:cs="Times New Roman"/>
          <w:b/>
          <w:sz w:val="28"/>
          <w:szCs w:val="28"/>
        </w:rPr>
      </w:pPr>
      <w:r w:rsidRPr="00AB7D83">
        <w:rPr>
          <w:rFonts w:ascii="Times New Roman" w:hAnsi="Times New Roman" w:cs="Times New Roman"/>
          <w:b/>
          <w:sz w:val="28"/>
          <w:szCs w:val="28"/>
        </w:rPr>
        <w:t>Project 2: The exchange Rate Regime of China</w:t>
      </w:r>
      <w:r w:rsidR="000C712F">
        <w:rPr>
          <w:rFonts w:ascii="Times New Roman" w:hAnsi="Times New Roman" w:cs="Times New Roman"/>
          <w:b/>
          <w:sz w:val="28"/>
          <w:szCs w:val="28"/>
        </w:rPr>
        <w:t xml:space="preserve"> (Due April 5)</w:t>
      </w:r>
      <w:bookmarkStart w:id="0" w:name="_GoBack"/>
      <w:bookmarkEnd w:id="0"/>
    </w:p>
    <w:p w14:paraId="023357E4" w14:textId="77777777" w:rsidR="00AB7D83" w:rsidRDefault="00AB7D83" w:rsidP="00BD6E83">
      <w:pPr>
        <w:pStyle w:val="ListParagraph"/>
        <w:spacing w:line="276" w:lineRule="auto"/>
        <w:rPr>
          <w:rFonts w:ascii="Times New Roman" w:hAnsi="Times New Roman" w:cs="Times New Roman"/>
        </w:rPr>
      </w:pPr>
    </w:p>
    <w:p w14:paraId="3194AB55" w14:textId="6F3292B7" w:rsidR="00A93CE5" w:rsidRPr="00BD6E83" w:rsidRDefault="009D03C7" w:rsidP="00AB7D83">
      <w:pPr>
        <w:pStyle w:val="ListParagraph"/>
        <w:spacing w:line="276" w:lineRule="auto"/>
        <w:jc w:val="both"/>
        <w:rPr>
          <w:rFonts w:ascii="Times New Roman" w:hAnsi="Times New Roman" w:cs="Times New Roman"/>
        </w:rPr>
      </w:pPr>
      <w:r w:rsidRPr="00BD6E83">
        <w:rPr>
          <w:rFonts w:ascii="Times New Roman" w:hAnsi="Times New Roman" w:cs="Times New Roman"/>
        </w:rPr>
        <w:t xml:space="preserve">Since the collapse of Bretton Woods, a critical question facing governments, </w:t>
      </w:r>
      <w:proofErr w:type="gramStart"/>
      <w:r w:rsidRPr="00BD6E83">
        <w:rPr>
          <w:rFonts w:ascii="Times New Roman" w:hAnsi="Times New Roman" w:cs="Times New Roman"/>
        </w:rPr>
        <w:t>particular emerging</w:t>
      </w:r>
      <w:proofErr w:type="gramEnd"/>
      <w:r w:rsidRPr="00BD6E83">
        <w:rPr>
          <w:rFonts w:ascii="Times New Roman" w:hAnsi="Times New Roman" w:cs="Times New Roman"/>
        </w:rPr>
        <w:t xml:space="preserve"> economies, is the choice of exchange rate regimes. While most OECD economies have floating rates and capital mobility or are in the Eurozone, emerging countries have generally selected different exchange rate regimes. Many emerging economies have a "fear of floating," a resistance to allowing market for to freely determine their exchange rate since they fear that speculation or overvaluation may lead to excessive volatility that could contribute to financial crises and discourage trade and investment. Lack of transparency, thin markets, poor policy, low institutional credibility, and sometimes distrust of perfectly</w:t>
      </w:r>
      <w:r w:rsidR="00A93CE5" w:rsidRPr="00BD6E83">
        <w:rPr>
          <w:rFonts w:ascii="Times New Roman" w:hAnsi="Times New Roman" w:cs="Times New Roman"/>
        </w:rPr>
        <w:t xml:space="preserve"> fr</w:t>
      </w:r>
      <w:r w:rsidRPr="00BD6E83">
        <w:rPr>
          <w:rFonts w:ascii="Times New Roman" w:hAnsi="Times New Roman" w:cs="Times New Roman"/>
        </w:rPr>
        <w:t xml:space="preserve">ee markets have fueled their reluctance to float. </w:t>
      </w:r>
    </w:p>
    <w:p w14:paraId="2F7DA888" w14:textId="77777777" w:rsidR="009D03C7" w:rsidRPr="00BD6E83" w:rsidRDefault="009D03C7" w:rsidP="00AB7D83">
      <w:pPr>
        <w:pStyle w:val="ListParagraph"/>
        <w:spacing w:line="276" w:lineRule="auto"/>
        <w:jc w:val="both"/>
        <w:rPr>
          <w:rFonts w:ascii="Times New Roman" w:hAnsi="Times New Roman" w:cs="Times New Roman"/>
        </w:rPr>
      </w:pPr>
    </w:p>
    <w:p w14:paraId="0753D269" w14:textId="69847D00" w:rsidR="005E07E2" w:rsidRDefault="009E7137" w:rsidP="00AB7D83">
      <w:pPr>
        <w:pStyle w:val="ListParagraph"/>
        <w:spacing w:line="276" w:lineRule="auto"/>
        <w:jc w:val="both"/>
        <w:rPr>
          <w:rFonts w:ascii="Times New Roman" w:hAnsi="Times New Roman" w:cs="Times New Roman"/>
        </w:rPr>
      </w:pPr>
      <w:r w:rsidRPr="00AB7D83">
        <w:rPr>
          <w:rFonts w:ascii="Times New Roman" w:hAnsi="Times New Roman" w:cs="Times New Roman"/>
        </w:rPr>
        <w:t>China</w:t>
      </w:r>
      <w:r w:rsidR="00AB7D83" w:rsidRPr="00AB7D83">
        <w:rPr>
          <w:rFonts w:ascii="Times New Roman" w:hAnsi="Times New Roman" w:cs="Times New Roman"/>
        </w:rPr>
        <w:t>,</w:t>
      </w:r>
      <w:r w:rsidR="00AB7D83">
        <w:rPr>
          <w:rFonts w:ascii="Times New Roman" w:hAnsi="Times New Roman" w:cs="Times New Roman"/>
        </w:rPr>
        <w:t xml:space="preserve"> a</w:t>
      </w:r>
      <w:r w:rsidR="005E07E2" w:rsidRPr="00BD6E83">
        <w:rPr>
          <w:rFonts w:ascii="Times New Roman" w:hAnsi="Times New Roman" w:cs="Times New Roman"/>
        </w:rPr>
        <w:t xml:space="preserve">long with other emerging </w:t>
      </w:r>
      <w:r w:rsidRPr="00BD6E83">
        <w:rPr>
          <w:rFonts w:ascii="Times New Roman" w:hAnsi="Times New Roman" w:cs="Times New Roman"/>
        </w:rPr>
        <w:t xml:space="preserve">economies in East Asia and the Gulf region, has resurrected an exchange rate regime called Bretton Woods II, where these economies peg to the dollar. China pegged at </w:t>
      </w:r>
      <w:r w:rsidR="009D7726">
        <w:rPr>
          <w:rFonts w:ascii="Times New Roman" w:hAnsi="Times New Roman" w:cs="Times New Roman"/>
        </w:rPr>
        <w:t xml:space="preserve">Yuan8.28/$ </w:t>
      </w:r>
      <w:r w:rsidR="007941D3" w:rsidRPr="00BD6E83">
        <w:rPr>
          <w:rFonts w:ascii="Times New Roman" w:hAnsi="Times New Roman" w:cs="Times New Roman"/>
        </w:rPr>
        <w:t>from 1995 to 2005.</w:t>
      </w:r>
      <w:r w:rsidR="004A46F9">
        <w:rPr>
          <w:rFonts w:ascii="Times New Roman" w:hAnsi="Times New Roman" w:cs="Times New Roman"/>
        </w:rPr>
        <w:t xml:space="preserve"> See the historic exchange rates of Yuan at </w:t>
      </w:r>
      <w:hyperlink r:id="rId5" w:history="1">
        <w:r w:rsidR="004A46F9" w:rsidRPr="00AD12EE">
          <w:rPr>
            <w:rStyle w:val="Hyperlink"/>
            <w:rFonts w:ascii="Times New Roman" w:hAnsi="Times New Roman" w:cs="Times New Roman"/>
          </w:rPr>
          <w:t>http://www.tradingeconomics.com/china/currency</w:t>
        </w:r>
      </w:hyperlink>
      <w:r w:rsidR="004A46F9">
        <w:rPr>
          <w:rFonts w:ascii="Times New Roman" w:hAnsi="Times New Roman" w:cs="Times New Roman"/>
        </w:rPr>
        <w:t>.</w:t>
      </w:r>
    </w:p>
    <w:p w14:paraId="0A358EA3" w14:textId="77777777" w:rsidR="004A46F9" w:rsidRPr="00BD6E83" w:rsidRDefault="004A46F9" w:rsidP="00AB7D83">
      <w:pPr>
        <w:pStyle w:val="ListParagraph"/>
        <w:spacing w:line="276" w:lineRule="auto"/>
        <w:jc w:val="both"/>
        <w:rPr>
          <w:rFonts w:ascii="Times New Roman" w:hAnsi="Times New Roman" w:cs="Times New Roman"/>
        </w:rPr>
      </w:pPr>
    </w:p>
    <w:p w14:paraId="4DA94E6B" w14:textId="77777777" w:rsidR="007941D3" w:rsidRPr="00BD6E83" w:rsidRDefault="007941D3" w:rsidP="00AB7D83">
      <w:pPr>
        <w:pStyle w:val="ListParagraph"/>
        <w:spacing w:line="276" w:lineRule="auto"/>
        <w:jc w:val="both"/>
        <w:rPr>
          <w:rFonts w:ascii="Times New Roman" w:hAnsi="Times New Roman" w:cs="Times New Roman"/>
        </w:rPr>
      </w:pPr>
    </w:p>
    <w:p w14:paraId="261CAB04" w14:textId="58113B2D" w:rsidR="009E7137" w:rsidRPr="009D7726" w:rsidRDefault="009D7726" w:rsidP="00AB7D83">
      <w:pPr>
        <w:pStyle w:val="ListParagraph"/>
        <w:spacing w:line="276" w:lineRule="auto"/>
        <w:jc w:val="both"/>
        <w:rPr>
          <w:rFonts w:ascii="Times New Roman" w:hAnsi="Times New Roman" w:cs="Times New Roman"/>
        </w:rPr>
      </w:pPr>
      <w:r>
        <w:rPr>
          <w:rFonts w:ascii="Times New Roman" w:hAnsi="Times New Roman" w:cs="Times New Roman"/>
        </w:rPr>
        <w:t>P</w:t>
      </w:r>
      <w:r w:rsidR="007941D3" w:rsidRPr="00BD6E83">
        <w:rPr>
          <w:rFonts w:ascii="Times New Roman" w:hAnsi="Times New Roman" w:cs="Times New Roman"/>
        </w:rPr>
        <w:t xml:space="preserve">ositive economic fundamentals, including rapid productivity growth, high investment, and enormous growth potential, resulted in capital inflows, massive trade surpluses, and pressure for the exchange rate to appreciate. On July 21, 2005, the People's Bank of China announced a revaluation of the Yuan (from </w:t>
      </w:r>
      <w:r>
        <w:rPr>
          <w:rFonts w:ascii="Times New Roman" w:hAnsi="Times New Roman" w:cs="Times New Roman"/>
        </w:rPr>
        <w:t xml:space="preserve">Yuan8.28 </w:t>
      </w:r>
      <w:r w:rsidR="007941D3" w:rsidRPr="00BD6E83">
        <w:rPr>
          <w:rFonts w:ascii="Times New Roman" w:hAnsi="Times New Roman" w:cs="Times New Roman"/>
        </w:rPr>
        <w:t xml:space="preserve">to </w:t>
      </w:r>
      <w:r>
        <w:rPr>
          <w:rFonts w:ascii="Times New Roman" w:hAnsi="Times New Roman" w:cs="Times New Roman"/>
        </w:rPr>
        <w:t xml:space="preserve">Yuan8.11 </w:t>
      </w:r>
      <w:r w:rsidR="007941D3" w:rsidRPr="00BD6E83">
        <w:rPr>
          <w:rFonts w:ascii="Times New Roman" w:hAnsi="Times New Roman" w:cs="Times New Roman"/>
        </w:rPr>
        <w:t>to the dollar) and a reform of the exchange rate regime. Under the reform., the P</w:t>
      </w:r>
      <w:r>
        <w:rPr>
          <w:rFonts w:ascii="Times New Roman" w:hAnsi="Times New Roman" w:cs="Times New Roman"/>
        </w:rPr>
        <w:t xml:space="preserve">eople’s </w:t>
      </w:r>
      <w:r w:rsidR="007941D3" w:rsidRPr="00BD6E83">
        <w:rPr>
          <w:rFonts w:ascii="Times New Roman" w:hAnsi="Times New Roman" w:cs="Times New Roman"/>
        </w:rPr>
        <w:t>B</w:t>
      </w:r>
      <w:r>
        <w:rPr>
          <w:rFonts w:ascii="Times New Roman" w:hAnsi="Times New Roman" w:cs="Times New Roman"/>
        </w:rPr>
        <w:t xml:space="preserve">ank of </w:t>
      </w:r>
      <w:r w:rsidR="007941D3" w:rsidRPr="00BD6E83">
        <w:rPr>
          <w:rFonts w:ascii="Times New Roman" w:hAnsi="Times New Roman" w:cs="Times New Roman"/>
        </w:rPr>
        <w:t>C</w:t>
      </w:r>
      <w:r w:rsidR="00AB7D83">
        <w:rPr>
          <w:rFonts w:ascii="Times New Roman" w:hAnsi="Times New Roman" w:cs="Times New Roman"/>
        </w:rPr>
        <w:t>hina (POBC, the c</w:t>
      </w:r>
      <w:r>
        <w:rPr>
          <w:rFonts w:ascii="Times New Roman" w:hAnsi="Times New Roman" w:cs="Times New Roman"/>
        </w:rPr>
        <w:t xml:space="preserve">entral </w:t>
      </w:r>
      <w:proofErr w:type="gramStart"/>
      <w:r>
        <w:rPr>
          <w:rFonts w:ascii="Times New Roman" w:hAnsi="Times New Roman" w:cs="Times New Roman"/>
        </w:rPr>
        <w:t>bank of China</w:t>
      </w:r>
      <w:proofErr w:type="gramEnd"/>
      <w:r>
        <w:rPr>
          <w:rFonts w:ascii="Times New Roman" w:hAnsi="Times New Roman" w:cs="Times New Roman"/>
        </w:rPr>
        <w:t>)</w:t>
      </w:r>
      <w:r w:rsidR="007941D3" w:rsidRPr="00BD6E83">
        <w:rPr>
          <w:rFonts w:ascii="Times New Roman" w:hAnsi="Times New Roman" w:cs="Times New Roman"/>
        </w:rPr>
        <w:t xml:space="preserve"> linked its currency to a reference basket of currencies, heavily weighted toward the U.S. dollar. Over the next three years, under this crawling peg system, the yuan gradually appreciated against the dollar. With the advent of the global economic crisis, China reestablished the yuan's fixe</w:t>
      </w:r>
      <w:r w:rsidR="00235A40" w:rsidRPr="00BD6E83">
        <w:rPr>
          <w:rFonts w:ascii="Times New Roman" w:hAnsi="Times New Roman" w:cs="Times New Roman"/>
        </w:rPr>
        <w:t xml:space="preserve">d peg to the dollar, at </w:t>
      </w:r>
      <w:r>
        <w:rPr>
          <w:rFonts w:ascii="Times New Roman" w:hAnsi="Times New Roman" w:cs="Times New Roman"/>
        </w:rPr>
        <w:t>Yuan6.84</w:t>
      </w:r>
      <w:r w:rsidR="00235A40" w:rsidRPr="00BD6E83">
        <w:rPr>
          <w:rFonts w:ascii="Times New Roman" w:hAnsi="Times New Roman" w:cs="Times New Roman"/>
        </w:rPr>
        <w:t>/$</w:t>
      </w:r>
      <w:r w:rsidR="007941D3" w:rsidRPr="00BD6E83">
        <w:rPr>
          <w:rFonts w:ascii="Times New Roman" w:hAnsi="Times New Roman" w:cs="Times New Roman"/>
        </w:rPr>
        <w:t xml:space="preserve"> and maintained it for the next two years. After vocal complaints by U.S. manufacturers, union leaders, and politicians of both parties, and under pressure from the Obama Administration, China rolled out a new currency policy on June 20, 2010, that allowed the yuan to once again float upward, within limits,</w:t>
      </w:r>
      <w:r>
        <w:rPr>
          <w:rFonts w:ascii="Times New Roman" w:hAnsi="Times New Roman" w:cs="Times New Roman"/>
        </w:rPr>
        <w:t xml:space="preserve"> </w:t>
      </w:r>
      <w:r w:rsidR="007941D3" w:rsidRPr="009D7726">
        <w:rPr>
          <w:rFonts w:ascii="Times New Roman" w:hAnsi="Times New Roman" w:cs="Times New Roman"/>
        </w:rPr>
        <w:t>against the dollar; de facto, however, the Bretton Woods II regime remains intact and the currency pegged to the U.S. dollar</w:t>
      </w:r>
      <w:r>
        <w:rPr>
          <w:rFonts w:ascii="Times New Roman" w:hAnsi="Times New Roman" w:cs="Times New Roman"/>
        </w:rPr>
        <w:t xml:space="preserve">. </w:t>
      </w:r>
    </w:p>
    <w:p w14:paraId="14C076F0" w14:textId="77777777" w:rsidR="004E29E4" w:rsidRPr="00BD6E83" w:rsidRDefault="004E29E4" w:rsidP="00AB7D83">
      <w:pPr>
        <w:pStyle w:val="ListParagraph"/>
        <w:spacing w:line="276" w:lineRule="auto"/>
        <w:jc w:val="both"/>
        <w:rPr>
          <w:rFonts w:ascii="Times New Roman" w:hAnsi="Times New Roman" w:cs="Times New Roman"/>
        </w:rPr>
      </w:pPr>
    </w:p>
    <w:p w14:paraId="55652FCC" w14:textId="6641EBE6" w:rsidR="004E29E4" w:rsidRPr="00BD6E83" w:rsidRDefault="004E29E4" w:rsidP="00AB7D83">
      <w:pPr>
        <w:pStyle w:val="ListParagraph"/>
        <w:spacing w:line="276" w:lineRule="auto"/>
        <w:jc w:val="both"/>
        <w:rPr>
          <w:rFonts w:ascii="Times New Roman" w:hAnsi="Times New Roman" w:cs="Times New Roman"/>
        </w:rPr>
      </w:pPr>
      <w:r w:rsidRPr="00BD6E83">
        <w:rPr>
          <w:rFonts w:ascii="Times New Roman" w:hAnsi="Times New Roman" w:cs="Times New Roman"/>
        </w:rPr>
        <w:t>The Chinese central bank has managed this peg with widespread capital controls through quantitative limits on both inflows and outflows. The objectives of the controls have evolved over time, and include (</w:t>
      </w:r>
      <w:proofErr w:type="spellStart"/>
      <w:r w:rsidRPr="00BD6E83">
        <w:rPr>
          <w:rFonts w:ascii="Times New Roman" w:hAnsi="Times New Roman" w:cs="Times New Roman"/>
        </w:rPr>
        <w:t>i</w:t>
      </w:r>
      <w:proofErr w:type="spellEnd"/>
      <w:r w:rsidRPr="00BD6E83">
        <w:rPr>
          <w:rFonts w:ascii="Times New Roman" w:hAnsi="Times New Roman" w:cs="Times New Roman"/>
        </w:rPr>
        <w:t>) facilitating monetary independence, (ii)</w:t>
      </w:r>
      <w:r w:rsidR="009D7726">
        <w:rPr>
          <w:rFonts w:ascii="Times New Roman" w:hAnsi="Times New Roman" w:cs="Times New Roman"/>
        </w:rPr>
        <w:t xml:space="preserve"> </w:t>
      </w:r>
      <w:r w:rsidRPr="00BD6E83">
        <w:rPr>
          <w:rFonts w:ascii="Times New Roman" w:hAnsi="Times New Roman" w:cs="Times New Roman"/>
        </w:rPr>
        <w:t>helping channel external savings to desired uses; (iii) preventing firms and financial institutions from taking excessive external risk</w:t>
      </w:r>
      <w:r w:rsidR="00BD6E83" w:rsidRPr="00BD6E83">
        <w:rPr>
          <w:rFonts w:ascii="Times New Roman" w:hAnsi="Times New Roman" w:cs="Times New Roman"/>
        </w:rPr>
        <w:t xml:space="preserve">s; (iv) maintaining </w:t>
      </w:r>
      <w:r w:rsidRPr="00BD6E83">
        <w:rPr>
          <w:rFonts w:ascii="Times New Roman" w:hAnsi="Times New Roman" w:cs="Times New Roman"/>
        </w:rPr>
        <w:t xml:space="preserve">balance of payments equilibrium and exchange rate stability; and (v) insulating the domestic economy from foreign financial crises. </w:t>
      </w:r>
      <w:r w:rsidRPr="00BD6E83">
        <w:rPr>
          <w:rFonts w:ascii="Times New Roman" w:hAnsi="Times New Roman" w:cs="Times New Roman"/>
        </w:rPr>
        <w:lastRenderedPageBreak/>
        <w:t>Recently, the government has started to gradually liberalize capital flows and globally integrate China's capital markets in order to eventually establish Shanghai as a leading financial center. It remains unclear, however, whether China will yield more on monetary independence or exchange rate stability. Chinese authorities fear floating exchange rates, since they want to avoid a rapid and large appreciation of the yuan. This could have serious effects on employment and profits o</w:t>
      </w:r>
      <w:r w:rsidR="00BD6E83" w:rsidRPr="00BD6E83">
        <w:rPr>
          <w:rFonts w:ascii="Times New Roman" w:hAnsi="Times New Roman" w:cs="Times New Roman"/>
        </w:rPr>
        <w:t>f</w:t>
      </w:r>
      <w:r w:rsidRPr="00BD6E83">
        <w:rPr>
          <w:rFonts w:ascii="Times New Roman" w:hAnsi="Times New Roman" w:cs="Times New Roman"/>
        </w:rPr>
        <w:t xml:space="preserve"> multinationals in their export sector. </w:t>
      </w:r>
    </w:p>
    <w:p w14:paraId="25E799D9" w14:textId="77777777" w:rsidR="004E29E4" w:rsidRDefault="004E29E4" w:rsidP="00AB7D83">
      <w:pPr>
        <w:pStyle w:val="ListParagraph"/>
        <w:jc w:val="both"/>
      </w:pPr>
    </w:p>
    <w:p w14:paraId="028499AE" w14:textId="77777777" w:rsidR="00AB7D83" w:rsidRPr="00BD6E83" w:rsidRDefault="00AB7D83" w:rsidP="00AB7D83">
      <w:pPr>
        <w:spacing w:line="276" w:lineRule="auto"/>
        <w:jc w:val="both"/>
        <w:rPr>
          <w:rFonts w:ascii="Times New Roman" w:hAnsi="Times New Roman" w:cs="Times New Roman"/>
        </w:rPr>
      </w:pPr>
      <w:r w:rsidRPr="00BD6E83">
        <w:rPr>
          <w:rFonts w:ascii="Times New Roman" w:hAnsi="Times New Roman" w:cs="Times New Roman"/>
        </w:rPr>
        <w:t xml:space="preserve">Questions </w:t>
      </w:r>
    </w:p>
    <w:p w14:paraId="058D4C0D" w14:textId="77777777" w:rsidR="00AB7D83" w:rsidRPr="00BD6E83" w:rsidRDefault="00AB7D83" w:rsidP="00AB7D83">
      <w:pPr>
        <w:pStyle w:val="ListParagraph"/>
        <w:numPr>
          <w:ilvl w:val="0"/>
          <w:numId w:val="1"/>
        </w:numPr>
        <w:spacing w:line="276" w:lineRule="auto"/>
        <w:jc w:val="both"/>
        <w:rPr>
          <w:rFonts w:ascii="Times New Roman" w:hAnsi="Times New Roman" w:cs="Times New Roman"/>
        </w:rPr>
      </w:pPr>
      <w:r w:rsidRPr="00BD6E83">
        <w:rPr>
          <w:rFonts w:ascii="Times New Roman" w:hAnsi="Times New Roman" w:cs="Times New Roman"/>
        </w:rPr>
        <w:t>By how much did the yuan appreciate against the dollar on July 21,2005?</w:t>
      </w:r>
    </w:p>
    <w:p w14:paraId="38466C16" w14:textId="6757D5B4" w:rsidR="00FE1F52" w:rsidRPr="00FE1F52" w:rsidRDefault="00AB7D83" w:rsidP="00FE1F52">
      <w:pPr>
        <w:pStyle w:val="ListParagraph"/>
        <w:numPr>
          <w:ilvl w:val="0"/>
          <w:numId w:val="1"/>
        </w:numPr>
        <w:spacing w:line="276" w:lineRule="auto"/>
        <w:jc w:val="both"/>
        <w:rPr>
          <w:rFonts w:ascii="Times New Roman" w:hAnsi="Times New Roman" w:cs="Times New Roman"/>
        </w:rPr>
      </w:pPr>
      <w:r w:rsidRPr="00BD6E83">
        <w:rPr>
          <w:rFonts w:ascii="Times New Roman" w:hAnsi="Times New Roman" w:cs="Times New Roman"/>
        </w:rPr>
        <w:t>How has the yuan’s appreciation since July 21,2005 affected the U.S. trade defi</w:t>
      </w:r>
      <w:r>
        <w:rPr>
          <w:rFonts w:ascii="Times New Roman" w:hAnsi="Times New Roman" w:cs="Times New Roman"/>
        </w:rPr>
        <w:t>cit with China?</w:t>
      </w:r>
      <w:r w:rsidR="00FE1F52">
        <w:rPr>
          <w:rFonts w:ascii="Times New Roman" w:hAnsi="Times New Roman" w:cs="Times New Roman"/>
        </w:rPr>
        <w:t xml:space="preserve"> Check the trade deficit with China over time at</w:t>
      </w:r>
      <w:r>
        <w:rPr>
          <w:rFonts w:ascii="Times New Roman" w:hAnsi="Times New Roman" w:cs="Times New Roman"/>
        </w:rPr>
        <w:t xml:space="preserve"> </w:t>
      </w:r>
      <w:hyperlink r:id="rId6" w:history="1">
        <w:r w:rsidR="00FE1F52" w:rsidRPr="00AD12EE">
          <w:rPr>
            <w:rStyle w:val="Hyperlink"/>
            <w:rFonts w:ascii="Times New Roman" w:hAnsi="Times New Roman" w:cs="Times New Roman"/>
          </w:rPr>
          <w:t>https://www.census.gov/foreign-trade/balance/c5700.html</w:t>
        </w:r>
      </w:hyperlink>
    </w:p>
    <w:p w14:paraId="7F817464" w14:textId="3F377F36" w:rsidR="00AB7D83" w:rsidRPr="00BD6E83" w:rsidRDefault="00AB7D83" w:rsidP="00AB7D83">
      <w:pPr>
        <w:pStyle w:val="ListParagraph"/>
        <w:numPr>
          <w:ilvl w:val="0"/>
          <w:numId w:val="1"/>
        </w:numPr>
        <w:spacing w:line="276" w:lineRule="auto"/>
        <w:jc w:val="both"/>
        <w:rPr>
          <w:rFonts w:ascii="Times New Roman" w:hAnsi="Times New Roman" w:cs="Times New Roman"/>
        </w:rPr>
      </w:pPr>
      <w:r w:rsidRPr="00BD6E83">
        <w:rPr>
          <w:rFonts w:ascii="Times New Roman" w:hAnsi="Times New Roman" w:cs="Times New Roman"/>
        </w:rPr>
        <w:t xml:space="preserve">How did the crawling-peg system in place from 2005 to 2008 likely affect inflows of hot money to China? </w:t>
      </w:r>
    </w:p>
    <w:p w14:paraId="245B1C69" w14:textId="77777777" w:rsidR="00AB7D83" w:rsidRPr="00BD6E83" w:rsidRDefault="00AB7D83" w:rsidP="00AB7D83">
      <w:pPr>
        <w:pStyle w:val="ListParagraph"/>
        <w:numPr>
          <w:ilvl w:val="0"/>
          <w:numId w:val="1"/>
        </w:numPr>
        <w:spacing w:line="276" w:lineRule="auto"/>
        <w:jc w:val="both"/>
        <w:rPr>
          <w:rFonts w:ascii="Times New Roman" w:hAnsi="Times New Roman" w:cs="Times New Roman"/>
        </w:rPr>
      </w:pPr>
      <w:r w:rsidRPr="00BD6E83">
        <w:rPr>
          <w:rFonts w:ascii="Times New Roman" w:hAnsi="Times New Roman" w:cs="Times New Roman"/>
        </w:rPr>
        <w:t>What is the likely reason for the Chinese government again fixing the yuan to the dollar upon the outbreak of the global economic crisis?</w:t>
      </w:r>
    </w:p>
    <w:p w14:paraId="565DBA31" w14:textId="77777777" w:rsidR="00AB7D83" w:rsidRPr="00BD6E83" w:rsidRDefault="00AB7D83" w:rsidP="00AB7D83">
      <w:pPr>
        <w:pStyle w:val="ListParagraph"/>
        <w:numPr>
          <w:ilvl w:val="0"/>
          <w:numId w:val="1"/>
        </w:numPr>
        <w:spacing w:line="276" w:lineRule="auto"/>
        <w:jc w:val="both"/>
        <w:rPr>
          <w:rFonts w:ascii="Times New Roman" w:hAnsi="Times New Roman" w:cs="Times New Roman"/>
        </w:rPr>
      </w:pPr>
      <w:r w:rsidRPr="00BD6E83">
        <w:rPr>
          <w:rFonts w:ascii="Times New Roman" w:hAnsi="Times New Roman" w:cs="Times New Roman"/>
        </w:rPr>
        <w:t xml:space="preserve">Why has China adopted capital controls? </w:t>
      </w:r>
    </w:p>
    <w:p w14:paraId="369F945A" w14:textId="77777777" w:rsidR="004E29E4" w:rsidRDefault="004E29E4" w:rsidP="00AB7D83">
      <w:pPr>
        <w:pStyle w:val="ListParagraph"/>
        <w:jc w:val="both"/>
      </w:pPr>
    </w:p>
    <w:p w14:paraId="34D971A0" w14:textId="77777777" w:rsidR="009E7137" w:rsidRDefault="009E7137" w:rsidP="005E07E2">
      <w:pPr>
        <w:pStyle w:val="ListParagraph"/>
      </w:pPr>
    </w:p>
    <w:p w14:paraId="14E8D14F" w14:textId="77777777" w:rsidR="009E7137" w:rsidRDefault="009E7137" w:rsidP="009E7137"/>
    <w:p w14:paraId="2CE21671" w14:textId="7F01DCB1" w:rsidR="009E7137" w:rsidRDefault="009E7137" w:rsidP="009E7137"/>
    <w:sectPr w:rsidR="009E7137" w:rsidSect="00CE0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04B"/>
    <w:multiLevelType w:val="hybridMultilevel"/>
    <w:tmpl w:val="99DAE51E"/>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9762E"/>
    <w:multiLevelType w:val="hybridMultilevel"/>
    <w:tmpl w:val="48BA6A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1528F"/>
    <w:multiLevelType w:val="hybridMultilevel"/>
    <w:tmpl w:val="F9827C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6A07E5"/>
    <w:multiLevelType w:val="hybridMultilevel"/>
    <w:tmpl w:val="89C8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B5"/>
    <w:rsid w:val="000B4422"/>
    <w:rsid w:val="000C712F"/>
    <w:rsid w:val="00193624"/>
    <w:rsid w:val="00235A40"/>
    <w:rsid w:val="004A46F9"/>
    <w:rsid w:val="004E29E4"/>
    <w:rsid w:val="00572793"/>
    <w:rsid w:val="005E07E2"/>
    <w:rsid w:val="0066693D"/>
    <w:rsid w:val="007941D3"/>
    <w:rsid w:val="009D03C7"/>
    <w:rsid w:val="009D7726"/>
    <w:rsid w:val="009E7137"/>
    <w:rsid w:val="00A93CE5"/>
    <w:rsid w:val="00AA27B5"/>
    <w:rsid w:val="00AB7D83"/>
    <w:rsid w:val="00BD6E83"/>
    <w:rsid w:val="00CE03F1"/>
    <w:rsid w:val="00D928A4"/>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D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7B5"/>
    <w:pPr>
      <w:ind w:left="720"/>
      <w:contextualSpacing/>
    </w:pPr>
  </w:style>
  <w:style w:type="character" w:styleId="PlaceholderText">
    <w:name w:val="Placeholder Text"/>
    <w:basedOn w:val="DefaultParagraphFont"/>
    <w:uiPriority w:val="99"/>
    <w:semiHidden/>
    <w:rsid w:val="009E7137"/>
    <w:rPr>
      <w:color w:val="808080"/>
    </w:rPr>
  </w:style>
  <w:style w:type="character" w:styleId="Hyperlink">
    <w:name w:val="Hyperlink"/>
    <w:basedOn w:val="DefaultParagraphFont"/>
    <w:uiPriority w:val="99"/>
    <w:unhideWhenUsed/>
    <w:rsid w:val="00FE1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foreign-trade/balance/c5700.html" TargetMode="External"/><Relationship Id="rId5" Type="http://schemas.openxmlformats.org/officeDocument/2006/relationships/hyperlink" Target="http://www.tradingeconomics.com/china/curre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AlHaji, Duaa</dc:creator>
  <cp:keywords/>
  <dc:description/>
  <cp:lastModifiedBy>XYUE</cp:lastModifiedBy>
  <cp:revision>7</cp:revision>
  <cp:lastPrinted>2017-03-28T14:59:00Z</cp:lastPrinted>
  <dcterms:created xsi:type="dcterms:W3CDTF">2017-03-27T02:24:00Z</dcterms:created>
  <dcterms:modified xsi:type="dcterms:W3CDTF">2017-03-29T02:08:00Z</dcterms:modified>
</cp:coreProperties>
</file>