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168" w:rsidRPr="000D741D" w:rsidRDefault="000D1661" w:rsidP="004C5168">
      <w:pPr>
        <w:jc w:val="center"/>
        <w:rPr>
          <w:rFonts w:ascii="Arial" w:hAnsi="Arial" w:cs="Arial"/>
          <w:b/>
          <w:sz w:val="24"/>
          <w:szCs w:val="24"/>
        </w:rPr>
      </w:pPr>
      <w:r w:rsidRPr="000D741D">
        <w:rPr>
          <w:rFonts w:ascii="Arial" w:hAnsi="Arial" w:cs="Arial"/>
          <w:b/>
          <w:sz w:val="24"/>
          <w:szCs w:val="24"/>
        </w:rPr>
        <w:t>Group Strategy Project</w:t>
      </w:r>
      <w:r w:rsidR="00645D12" w:rsidRPr="000D741D">
        <w:rPr>
          <w:rFonts w:ascii="Arial" w:hAnsi="Arial" w:cs="Arial"/>
          <w:b/>
          <w:sz w:val="24"/>
          <w:szCs w:val="24"/>
        </w:rPr>
        <w:t xml:space="preserve"> (Part 3</w:t>
      </w:r>
      <w:r w:rsidRPr="000D741D">
        <w:rPr>
          <w:rFonts w:ascii="Arial" w:hAnsi="Arial" w:cs="Arial"/>
          <w:b/>
          <w:sz w:val="24"/>
          <w:szCs w:val="24"/>
        </w:rPr>
        <w:t xml:space="preserve">): </w:t>
      </w:r>
      <w:r w:rsidR="00645D12" w:rsidRPr="000D741D">
        <w:rPr>
          <w:rFonts w:ascii="Arial" w:hAnsi="Arial" w:cs="Arial"/>
          <w:b/>
          <w:sz w:val="24"/>
          <w:szCs w:val="24"/>
        </w:rPr>
        <w:t>Firm</w:t>
      </w:r>
      <w:r w:rsidRPr="000D741D">
        <w:rPr>
          <w:rFonts w:ascii="Arial" w:hAnsi="Arial" w:cs="Arial"/>
          <w:b/>
          <w:sz w:val="24"/>
          <w:szCs w:val="24"/>
        </w:rPr>
        <w:t xml:space="preserve"> Analysis</w:t>
      </w:r>
    </w:p>
    <w:p w:rsidR="000D741D" w:rsidRDefault="000D741D" w:rsidP="000D741D">
      <w:pPr>
        <w:spacing w:after="0" w:line="240" w:lineRule="auto"/>
        <w:jc w:val="center"/>
        <w:rPr>
          <w:rFonts w:ascii="Arial" w:hAnsi="Arial" w:cs="Arial"/>
          <w:b/>
          <w:sz w:val="24"/>
          <w:szCs w:val="24"/>
        </w:rPr>
      </w:pPr>
      <w:r>
        <w:rPr>
          <w:rFonts w:ascii="Arial" w:hAnsi="Arial" w:cs="Arial"/>
          <w:b/>
          <w:sz w:val="24"/>
          <w:szCs w:val="24"/>
        </w:rPr>
        <w:t>Week 7</w:t>
      </w:r>
    </w:p>
    <w:p w:rsidR="004C5168" w:rsidRDefault="000D1661" w:rsidP="000D741D">
      <w:pPr>
        <w:spacing w:after="0" w:line="240" w:lineRule="auto"/>
        <w:jc w:val="center"/>
        <w:rPr>
          <w:rFonts w:ascii="Arial" w:hAnsi="Arial" w:cs="Arial"/>
          <w:b/>
          <w:sz w:val="24"/>
          <w:szCs w:val="24"/>
        </w:rPr>
      </w:pPr>
      <w:r w:rsidRPr="000D741D">
        <w:rPr>
          <w:rFonts w:ascii="Arial" w:hAnsi="Arial" w:cs="Arial"/>
          <w:b/>
          <w:sz w:val="24"/>
          <w:szCs w:val="24"/>
        </w:rPr>
        <w:t>Group Strategy</w:t>
      </w:r>
      <w:r w:rsidR="004C5168" w:rsidRPr="000D741D">
        <w:rPr>
          <w:rFonts w:ascii="Arial" w:hAnsi="Arial" w:cs="Arial"/>
          <w:b/>
          <w:sz w:val="24"/>
          <w:szCs w:val="24"/>
        </w:rPr>
        <w:t xml:space="preserve"> Assignment</w:t>
      </w:r>
    </w:p>
    <w:p w:rsidR="000D741D" w:rsidRPr="000D741D" w:rsidRDefault="000D741D" w:rsidP="000D741D">
      <w:pPr>
        <w:spacing w:after="0" w:line="240" w:lineRule="auto"/>
        <w:jc w:val="center"/>
        <w:rPr>
          <w:rFonts w:ascii="Arial" w:hAnsi="Arial" w:cs="Arial"/>
          <w:b/>
          <w:sz w:val="24"/>
          <w:szCs w:val="24"/>
        </w:rPr>
      </w:pPr>
    </w:p>
    <w:p w:rsidR="00CF3EED" w:rsidRPr="000D741D" w:rsidRDefault="00140FA4" w:rsidP="00CF3EED">
      <w:pPr>
        <w:rPr>
          <w:rFonts w:ascii="Arial" w:hAnsi="Arial" w:cs="Arial"/>
          <w:b/>
          <w:i/>
        </w:rPr>
      </w:pPr>
      <w:r w:rsidRPr="000D741D">
        <w:rPr>
          <w:rFonts w:ascii="Arial" w:hAnsi="Arial" w:cs="Arial"/>
          <w:b/>
          <w:i/>
        </w:rPr>
        <w:t>A</w:t>
      </w:r>
      <w:r w:rsidR="00CF3EED" w:rsidRPr="000D741D">
        <w:rPr>
          <w:rFonts w:ascii="Arial" w:hAnsi="Arial" w:cs="Arial"/>
          <w:b/>
          <w:i/>
        </w:rPr>
        <w:t>. General Instructions</w:t>
      </w:r>
    </w:p>
    <w:p w:rsidR="004C5168" w:rsidRDefault="004C5168" w:rsidP="00277E34">
      <w:pPr>
        <w:pStyle w:val="NoSpacing"/>
        <w:numPr>
          <w:ilvl w:val="0"/>
          <w:numId w:val="15"/>
        </w:numPr>
        <w:rPr>
          <w:rFonts w:ascii="Arial" w:hAnsi="Arial" w:cs="Arial"/>
        </w:rPr>
      </w:pPr>
      <w:r w:rsidRPr="00277E34">
        <w:rPr>
          <w:rFonts w:ascii="Arial" w:hAnsi="Arial" w:cs="Arial"/>
        </w:rPr>
        <w:t xml:space="preserve">Only use scholarly and reliable non-scholarly sources such as Bloomberg, Reuters, Money, Forbes, and Fortune (no </w:t>
      </w:r>
      <w:proofErr w:type="spellStart"/>
      <w:r w:rsidRPr="00277E34">
        <w:rPr>
          <w:rFonts w:ascii="Arial" w:hAnsi="Arial" w:cs="Arial"/>
        </w:rPr>
        <w:t>answer.com</w:t>
      </w:r>
      <w:proofErr w:type="spellEnd"/>
      <w:r w:rsidRPr="00277E34">
        <w:rPr>
          <w:rFonts w:ascii="Arial" w:hAnsi="Arial" w:cs="Arial"/>
        </w:rPr>
        <w:t>,</w:t>
      </w:r>
      <w:r w:rsidR="00AA021D" w:rsidRPr="00277E34">
        <w:rPr>
          <w:rFonts w:ascii="Arial" w:hAnsi="Arial" w:cs="Arial"/>
        </w:rPr>
        <w:t xml:space="preserve"> </w:t>
      </w:r>
      <w:proofErr w:type="spellStart"/>
      <w:r w:rsidR="00AA021D" w:rsidRPr="00277E34">
        <w:rPr>
          <w:rFonts w:ascii="Arial" w:hAnsi="Arial" w:cs="Arial"/>
        </w:rPr>
        <w:t>QuickMBA</w:t>
      </w:r>
      <w:proofErr w:type="spellEnd"/>
      <w:r w:rsidR="00AA021D" w:rsidRPr="00277E34">
        <w:rPr>
          <w:rFonts w:ascii="Arial" w:hAnsi="Arial" w:cs="Arial"/>
        </w:rPr>
        <w:t xml:space="preserve">, </w:t>
      </w:r>
      <w:proofErr w:type="spellStart"/>
      <w:r w:rsidR="00AA021D" w:rsidRPr="00277E34">
        <w:rPr>
          <w:rFonts w:ascii="Arial" w:hAnsi="Arial" w:cs="Arial"/>
        </w:rPr>
        <w:t>eHow</w:t>
      </w:r>
      <w:proofErr w:type="spellEnd"/>
      <w:r w:rsidR="00AA021D" w:rsidRPr="00277E34">
        <w:rPr>
          <w:rFonts w:ascii="Arial" w:hAnsi="Arial" w:cs="Arial"/>
        </w:rPr>
        <w:t>, Wikipedia…….), in addition to the weekly readings, multimedia and data resources listed in the classroom.</w:t>
      </w:r>
    </w:p>
    <w:p w:rsidR="00CC5C0E" w:rsidRDefault="00CC5C0E" w:rsidP="00CC5C0E">
      <w:pPr>
        <w:pStyle w:val="NoSpacing"/>
        <w:ind w:left="720"/>
        <w:rPr>
          <w:rFonts w:ascii="Arial" w:hAnsi="Arial" w:cs="Arial"/>
        </w:rPr>
      </w:pPr>
    </w:p>
    <w:p w:rsidR="00CC5C0E" w:rsidRDefault="00CC5C0E" w:rsidP="00CC5C0E">
      <w:pPr>
        <w:pStyle w:val="NoSpacing"/>
        <w:ind w:left="720"/>
        <w:rPr>
          <w:rFonts w:ascii="Arial" w:hAnsi="Arial" w:cs="Arial"/>
        </w:rPr>
      </w:pPr>
      <w:r>
        <w:rPr>
          <w:rFonts w:ascii="Arial" w:hAnsi="Arial" w:cs="Arial"/>
        </w:rPr>
        <w:t>**Please use a couple of these references:</w:t>
      </w:r>
    </w:p>
    <w:p w:rsidR="00CC5C0E" w:rsidRPr="00CC5C0E" w:rsidRDefault="00CC5C0E" w:rsidP="00CC5C0E">
      <w:pPr>
        <w:numPr>
          <w:ilvl w:val="0"/>
          <w:numId w:val="16"/>
        </w:numPr>
        <w:spacing w:after="0" w:line="240" w:lineRule="auto"/>
        <w:ind w:left="0"/>
        <w:rPr>
          <w:rFonts w:ascii="Arial" w:eastAsia="Times New Roman" w:hAnsi="Arial" w:cs="Arial"/>
          <w:color w:val="353535"/>
          <w:sz w:val="20"/>
          <w:szCs w:val="20"/>
        </w:rPr>
      </w:pPr>
      <w:r w:rsidRPr="00CC5C0E">
        <w:rPr>
          <w:rFonts w:ascii="Arial" w:eastAsia="Times New Roman" w:hAnsi="Arial" w:cs="Arial"/>
          <w:color w:val="353535"/>
          <w:sz w:val="20"/>
          <w:szCs w:val="20"/>
        </w:rPr>
        <w:t>Schmitz, A. (Trans.). 2012.</w:t>
      </w:r>
      <w:r w:rsidRPr="00CC5C0E">
        <w:rPr>
          <w:rFonts w:ascii="Arial" w:eastAsia="Times New Roman" w:hAnsi="Arial" w:cs="Arial"/>
          <w:color w:val="353535"/>
          <w:sz w:val="20"/>
        </w:rPr>
        <w:t> </w:t>
      </w:r>
      <w:hyperlink r:id="rId5" w:history="1">
        <w:r w:rsidRPr="00CC5C0E">
          <w:rPr>
            <w:rFonts w:ascii="Arial" w:eastAsia="Times New Roman" w:hAnsi="Arial" w:cs="Arial"/>
            <w:color w:val="00617F"/>
            <w:sz w:val="20"/>
          </w:rPr>
          <w:t>Selecting corporate-level strategies</w:t>
        </w:r>
      </w:hyperlink>
      <w:r w:rsidRPr="00CC5C0E">
        <w:rPr>
          <w:rFonts w:ascii="Arial" w:eastAsia="Times New Roman" w:hAnsi="Arial" w:cs="Arial"/>
          <w:color w:val="353535"/>
          <w:sz w:val="20"/>
          <w:szCs w:val="20"/>
        </w:rPr>
        <w:t>.</w:t>
      </w:r>
    </w:p>
    <w:p w:rsidR="00CC5C0E" w:rsidRPr="00CC5C0E" w:rsidRDefault="00CC5C0E" w:rsidP="00CC5C0E">
      <w:pPr>
        <w:numPr>
          <w:ilvl w:val="0"/>
          <w:numId w:val="16"/>
        </w:numPr>
        <w:spacing w:after="0" w:line="240" w:lineRule="auto"/>
        <w:ind w:left="0"/>
        <w:rPr>
          <w:rFonts w:ascii="Arial" w:eastAsia="Times New Roman" w:hAnsi="Arial" w:cs="Arial"/>
          <w:color w:val="353535"/>
          <w:sz w:val="20"/>
          <w:szCs w:val="20"/>
        </w:rPr>
      </w:pPr>
      <w:proofErr w:type="spellStart"/>
      <w:r w:rsidRPr="00CC5C0E">
        <w:rPr>
          <w:rFonts w:ascii="Arial" w:eastAsia="Times New Roman" w:hAnsi="Arial" w:cs="Arial"/>
          <w:color w:val="353535"/>
          <w:sz w:val="20"/>
          <w:szCs w:val="20"/>
        </w:rPr>
        <w:t>Kte’pi</w:t>
      </w:r>
      <w:proofErr w:type="spellEnd"/>
      <w:r w:rsidRPr="00CC5C0E">
        <w:rPr>
          <w:rFonts w:ascii="Arial" w:eastAsia="Times New Roman" w:hAnsi="Arial" w:cs="Arial"/>
          <w:color w:val="353535"/>
          <w:sz w:val="20"/>
          <w:szCs w:val="20"/>
        </w:rPr>
        <w:t>, B. (2009).</w:t>
      </w:r>
      <w:r w:rsidRPr="00CC5C0E">
        <w:rPr>
          <w:rFonts w:ascii="Arial" w:eastAsia="Times New Roman" w:hAnsi="Arial" w:cs="Arial"/>
          <w:color w:val="353535"/>
          <w:sz w:val="20"/>
        </w:rPr>
        <w:t> </w:t>
      </w:r>
      <w:hyperlink r:id="rId6" w:history="1">
        <w:r w:rsidRPr="00CC5C0E">
          <w:rPr>
            <w:rFonts w:ascii="Arial" w:eastAsia="Times New Roman" w:hAnsi="Arial" w:cs="Arial"/>
            <w:color w:val="00617F"/>
            <w:sz w:val="20"/>
          </w:rPr>
          <w:t>Acquisitions, takeovers, and mergers</w:t>
        </w:r>
      </w:hyperlink>
      <w:r w:rsidRPr="00CC5C0E">
        <w:rPr>
          <w:rFonts w:ascii="Arial" w:eastAsia="Times New Roman" w:hAnsi="Arial" w:cs="Arial"/>
          <w:color w:val="353535"/>
          <w:sz w:val="20"/>
          <w:szCs w:val="20"/>
        </w:rPr>
        <w:t xml:space="preserve">. In C. </w:t>
      </w:r>
      <w:proofErr w:type="spellStart"/>
      <w:r w:rsidRPr="00CC5C0E">
        <w:rPr>
          <w:rFonts w:ascii="Arial" w:eastAsia="Times New Roman" w:hAnsi="Arial" w:cs="Arial"/>
          <w:color w:val="353535"/>
          <w:sz w:val="20"/>
          <w:szCs w:val="20"/>
        </w:rPr>
        <w:t>Wankel</w:t>
      </w:r>
      <w:proofErr w:type="spellEnd"/>
      <w:r w:rsidRPr="00CC5C0E">
        <w:rPr>
          <w:rFonts w:ascii="Arial" w:eastAsia="Times New Roman" w:hAnsi="Arial" w:cs="Arial"/>
          <w:color w:val="353535"/>
          <w:sz w:val="20"/>
          <w:szCs w:val="20"/>
        </w:rPr>
        <w:t xml:space="preserve"> (Ed.),</w:t>
      </w:r>
      <w:r w:rsidRPr="00CC5C0E">
        <w:rPr>
          <w:rFonts w:ascii="Arial" w:eastAsia="Times New Roman" w:hAnsi="Arial" w:cs="Arial"/>
          <w:color w:val="353535"/>
          <w:sz w:val="20"/>
        </w:rPr>
        <w:t> </w:t>
      </w:r>
      <w:r w:rsidRPr="00CC5C0E">
        <w:rPr>
          <w:rFonts w:ascii="Arial" w:eastAsia="Times New Roman" w:hAnsi="Arial" w:cs="Arial"/>
          <w:i/>
          <w:iCs/>
          <w:color w:val="353535"/>
          <w:sz w:val="20"/>
        </w:rPr>
        <w:t>Encyclopedia of business in today’s world</w:t>
      </w:r>
      <w:r w:rsidRPr="00CC5C0E">
        <w:rPr>
          <w:rFonts w:ascii="Arial" w:eastAsia="Times New Roman" w:hAnsi="Arial" w:cs="Arial"/>
          <w:color w:val="353535"/>
          <w:sz w:val="20"/>
        </w:rPr>
        <w:t> </w:t>
      </w:r>
      <w:r w:rsidRPr="00CC5C0E">
        <w:rPr>
          <w:rFonts w:ascii="Arial" w:eastAsia="Times New Roman" w:hAnsi="Arial" w:cs="Arial"/>
          <w:color w:val="353535"/>
          <w:sz w:val="20"/>
          <w:szCs w:val="20"/>
        </w:rPr>
        <w:t xml:space="preserve">(pp. 18-22). Thousand Oaks: CA: SAGE Publications Ltd. </w:t>
      </w:r>
      <w:proofErr w:type="spellStart"/>
      <w:r w:rsidRPr="00CC5C0E">
        <w:rPr>
          <w:rFonts w:ascii="Arial" w:eastAsia="Times New Roman" w:hAnsi="Arial" w:cs="Arial"/>
          <w:color w:val="353535"/>
          <w:sz w:val="20"/>
          <w:szCs w:val="20"/>
        </w:rPr>
        <w:t>Doi</w:t>
      </w:r>
      <w:proofErr w:type="spellEnd"/>
      <w:r w:rsidRPr="00CC5C0E">
        <w:rPr>
          <w:rFonts w:ascii="Arial" w:eastAsia="Times New Roman" w:hAnsi="Arial" w:cs="Arial"/>
          <w:color w:val="353535"/>
          <w:sz w:val="20"/>
          <w:szCs w:val="20"/>
        </w:rPr>
        <w:t>: 10.4135/</w:t>
      </w:r>
      <w:proofErr w:type="spellStart"/>
      <w:r w:rsidRPr="00CC5C0E">
        <w:rPr>
          <w:rFonts w:ascii="Arial" w:eastAsia="Times New Roman" w:hAnsi="Arial" w:cs="Arial"/>
          <w:color w:val="353535"/>
          <w:sz w:val="20"/>
          <w:szCs w:val="20"/>
        </w:rPr>
        <w:t>9781412964289.n12</w:t>
      </w:r>
      <w:proofErr w:type="spellEnd"/>
    </w:p>
    <w:p w:rsidR="00CC5C0E" w:rsidRPr="00CC5C0E" w:rsidRDefault="00CC5C0E" w:rsidP="00CC5C0E">
      <w:pPr>
        <w:numPr>
          <w:ilvl w:val="0"/>
          <w:numId w:val="16"/>
        </w:numPr>
        <w:spacing w:after="0" w:line="240" w:lineRule="auto"/>
        <w:ind w:left="0"/>
        <w:rPr>
          <w:rFonts w:ascii="Arial" w:eastAsia="Times New Roman" w:hAnsi="Arial" w:cs="Arial"/>
          <w:color w:val="353535"/>
          <w:sz w:val="20"/>
          <w:szCs w:val="20"/>
        </w:rPr>
      </w:pPr>
      <w:r w:rsidRPr="00CC5C0E">
        <w:rPr>
          <w:rFonts w:ascii="Arial" w:eastAsia="Times New Roman" w:hAnsi="Arial" w:cs="Arial"/>
          <w:color w:val="353535"/>
          <w:sz w:val="20"/>
          <w:szCs w:val="20"/>
        </w:rPr>
        <w:t xml:space="preserve">Dyer, </w:t>
      </w:r>
      <w:proofErr w:type="spellStart"/>
      <w:r w:rsidRPr="00CC5C0E">
        <w:rPr>
          <w:rFonts w:ascii="Arial" w:eastAsia="Times New Roman" w:hAnsi="Arial" w:cs="Arial"/>
          <w:color w:val="353535"/>
          <w:sz w:val="20"/>
          <w:szCs w:val="20"/>
        </w:rPr>
        <w:t>J.H.</w:t>
      </w:r>
      <w:proofErr w:type="spellEnd"/>
      <w:r w:rsidRPr="00CC5C0E">
        <w:rPr>
          <w:rFonts w:ascii="Arial" w:eastAsia="Times New Roman" w:hAnsi="Arial" w:cs="Arial"/>
          <w:color w:val="353535"/>
          <w:sz w:val="20"/>
          <w:szCs w:val="20"/>
        </w:rPr>
        <w:t>, Kale, P., &amp; Singh, H. (2001).</w:t>
      </w:r>
      <w:r w:rsidRPr="00CC5C0E">
        <w:rPr>
          <w:rFonts w:ascii="Arial" w:eastAsia="Times New Roman" w:hAnsi="Arial" w:cs="Arial"/>
          <w:color w:val="353535"/>
          <w:sz w:val="20"/>
        </w:rPr>
        <w:t> </w:t>
      </w:r>
      <w:hyperlink r:id="rId7" w:history="1">
        <w:r w:rsidRPr="00CC5C0E">
          <w:rPr>
            <w:rFonts w:ascii="Arial" w:eastAsia="Times New Roman" w:hAnsi="Arial" w:cs="Arial"/>
            <w:color w:val="00617F"/>
            <w:sz w:val="20"/>
          </w:rPr>
          <w:t>How to make strategic alliances work</w:t>
        </w:r>
      </w:hyperlink>
      <w:r w:rsidRPr="00CC5C0E">
        <w:rPr>
          <w:rFonts w:ascii="Arial" w:eastAsia="Times New Roman" w:hAnsi="Arial" w:cs="Arial"/>
          <w:color w:val="353535"/>
          <w:sz w:val="20"/>
          <w:szCs w:val="20"/>
        </w:rPr>
        <w:t>.</w:t>
      </w:r>
      <w:r w:rsidRPr="00CC5C0E">
        <w:rPr>
          <w:rFonts w:ascii="Arial" w:eastAsia="Times New Roman" w:hAnsi="Arial" w:cs="Arial"/>
          <w:color w:val="353535"/>
          <w:sz w:val="20"/>
        </w:rPr>
        <w:t> </w:t>
      </w:r>
      <w:r w:rsidRPr="00CC5C0E">
        <w:rPr>
          <w:rFonts w:ascii="Arial" w:eastAsia="Times New Roman" w:hAnsi="Arial" w:cs="Arial"/>
          <w:i/>
          <w:iCs/>
          <w:color w:val="353535"/>
          <w:sz w:val="20"/>
        </w:rPr>
        <w:t>MIT Sloan Management Review, 42</w:t>
      </w:r>
      <w:r w:rsidRPr="00CC5C0E">
        <w:rPr>
          <w:rFonts w:ascii="Arial" w:eastAsia="Times New Roman" w:hAnsi="Arial" w:cs="Arial"/>
          <w:color w:val="353535"/>
          <w:sz w:val="20"/>
          <w:szCs w:val="20"/>
        </w:rPr>
        <w:t>(4), 37-43.</w:t>
      </w:r>
      <w:r w:rsidRPr="00CC5C0E">
        <w:rPr>
          <w:rFonts w:ascii="Arial" w:eastAsia="Times New Roman" w:hAnsi="Arial" w:cs="Arial"/>
          <w:color w:val="353535"/>
          <w:sz w:val="20"/>
        </w:rPr>
        <w:t> </w:t>
      </w:r>
      <w:r w:rsidRPr="00CC5C0E">
        <w:rPr>
          <w:rFonts w:ascii="Arial" w:eastAsia="Times New Roman" w:hAnsi="Arial" w:cs="Arial"/>
          <w:b/>
          <w:bCs/>
          <w:color w:val="353535"/>
          <w:sz w:val="20"/>
        </w:rPr>
        <w:t>(</w:t>
      </w:r>
      <w:proofErr w:type="spellStart"/>
      <w:r w:rsidRPr="00CC5C0E">
        <w:rPr>
          <w:rFonts w:ascii="Arial" w:eastAsia="Times New Roman" w:hAnsi="Arial" w:cs="Arial"/>
          <w:b/>
          <w:bCs/>
          <w:color w:val="353535"/>
          <w:sz w:val="20"/>
        </w:rPr>
        <w:t>UMUC</w:t>
      </w:r>
      <w:proofErr w:type="spellEnd"/>
      <w:r w:rsidRPr="00CC5C0E">
        <w:rPr>
          <w:rFonts w:ascii="Arial" w:eastAsia="Times New Roman" w:hAnsi="Arial" w:cs="Arial"/>
          <w:b/>
          <w:bCs/>
          <w:color w:val="353535"/>
          <w:sz w:val="20"/>
        </w:rPr>
        <w:t xml:space="preserve"> Library)</w:t>
      </w:r>
    </w:p>
    <w:p w:rsidR="00CC5C0E" w:rsidRPr="00CC5C0E" w:rsidRDefault="00CC5C0E" w:rsidP="00CC5C0E">
      <w:pPr>
        <w:shd w:val="clear" w:color="auto" w:fill="FAFAFA"/>
        <w:spacing w:after="0" w:line="240" w:lineRule="auto"/>
        <w:rPr>
          <w:rFonts w:ascii="Arial" w:eastAsia="Times New Roman" w:hAnsi="Arial" w:cs="Arial"/>
          <w:color w:val="353535"/>
          <w:sz w:val="20"/>
          <w:szCs w:val="20"/>
        </w:rPr>
      </w:pPr>
      <w:r w:rsidRPr="00CC5C0E">
        <w:rPr>
          <w:rFonts w:ascii="Arial" w:eastAsia="Times New Roman" w:hAnsi="Arial" w:cs="Arial"/>
          <w:b/>
          <w:bCs/>
          <w:color w:val="353535"/>
          <w:sz w:val="20"/>
        </w:rPr>
        <w:t>MBA Reference Guides</w:t>
      </w:r>
    </w:p>
    <w:p w:rsidR="00CC5C0E" w:rsidRPr="00CC5C0E" w:rsidRDefault="00DD207F" w:rsidP="00CC5C0E">
      <w:pPr>
        <w:numPr>
          <w:ilvl w:val="0"/>
          <w:numId w:val="17"/>
        </w:numPr>
        <w:spacing w:after="0" w:line="240" w:lineRule="auto"/>
        <w:ind w:left="0"/>
        <w:rPr>
          <w:rFonts w:ascii="Arial" w:eastAsia="Times New Roman" w:hAnsi="Arial" w:cs="Arial"/>
          <w:color w:val="353535"/>
          <w:sz w:val="20"/>
          <w:szCs w:val="20"/>
        </w:rPr>
      </w:pPr>
      <w:hyperlink r:id="rId8" w:history="1">
        <w:r w:rsidR="00CC5C0E" w:rsidRPr="00CC5C0E">
          <w:rPr>
            <w:rFonts w:ascii="Arial" w:eastAsia="Times New Roman" w:hAnsi="Arial" w:cs="Arial"/>
            <w:color w:val="00617F"/>
            <w:sz w:val="20"/>
          </w:rPr>
          <w:t>Foreign market entry modes</w:t>
        </w:r>
      </w:hyperlink>
    </w:p>
    <w:p w:rsidR="00CC5C0E" w:rsidRPr="00CC5C0E" w:rsidRDefault="00DD207F" w:rsidP="00CC5C0E">
      <w:pPr>
        <w:numPr>
          <w:ilvl w:val="0"/>
          <w:numId w:val="17"/>
        </w:numPr>
        <w:spacing w:after="0" w:line="240" w:lineRule="auto"/>
        <w:ind w:left="0"/>
        <w:rPr>
          <w:rFonts w:ascii="Arial" w:eastAsia="Times New Roman" w:hAnsi="Arial" w:cs="Arial"/>
          <w:color w:val="353535"/>
          <w:sz w:val="20"/>
          <w:szCs w:val="20"/>
        </w:rPr>
      </w:pPr>
      <w:hyperlink r:id="rId9" w:history="1">
        <w:r w:rsidR="00CC5C0E" w:rsidRPr="00CC5C0E">
          <w:rPr>
            <w:rFonts w:ascii="Arial" w:eastAsia="Times New Roman" w:hAnsi="Arial" w:cs="Arial"/>
            <w:color w:val="00617F"/>
            <w:sz w:val="20"/>
          </w:rPr>
          <w:t>Vertical integration</w:t>
        </w:r>
      </w:hyperlink>
    </w:p>
    <w:p w:rsidR="00CC5C0E" w:rsidRPr="00CC5C0E" w:rsidRDefault="00CC5C0E" w:rsidP="00CC5C0E">
      <w:pPr>
        <w:numPr>
          <w:ilvl w:val="0"/>
          <w:numId w:val="17"/>
        </w:numPr>
        <w:spacing w:after="0" w:line="240" w:lineRule="auto"/>
        <w:ind w:left="0"/>
        <w:rPr>
          <w:rFonts w:ascii="Arial" w:eastAsia="Times New Roman" w:hAnsi="Arial" w:cs="Arial"/>
          <w:color w:val="353535"/>
          <w:sz w:val="20"/>
          <w:szCs w:val="20"/>
        </w:rPr>
      </w:pPr>
      <w:r w:rsidRPr="00CC5C0E">
        <w:rPr>
          <w:rFonts w:ascii="Arial" w:eastAsia="Times New Roman" w:hAnsi="Arial" w:cs="Arial"/>
          <w:color w:val="353535"/>
          <w:sz w:val="20"/>
          <w:szCs w:val="20"/>
        </w:rPr>
        <w:t xml:space="preserve">Mark, </w:t>
      </w:r>
      <w:proofErr w:type="spellStart"/>
      <w:r w:rsidRPr="00CC5C0E">
        <w:rPr>
          <w:rFonts w:ascii="Arial" w:eastAsia="Times New Roman" w:hAnsi="Arial" w:cs="Arial"/>
          <w:color w:val="353535"/>
          <w:sz w:val="20"/>
          <w:szCs w:val="20"/>
        </w:rPr>
        <w:t>R.M.</w:t>
      </w:r>
      <w:proofErr w:type="spellEnd"/>
      <w:r w:rsidRPr="00CC5C0E">
        <w:rPr>
          <w:rFonts w:ascii="Arial" w:eastAsia="Times New Roman" w:hAnsi="Arial" w:cs="Arial"/>
          <w:color w:val="353535"/>
          <w:sz w:val="20"/>
          <w:szCs w:val="20"/>
        </w:rPr>
        <w:t xml:space="preserve">, &amp; Bishop, </w:t>
      </w:r>
      <w:proofErr w:type="spellStart"/>
      <w:r w:rsidRPr="00CC5C0E">
        <w:rPr>
          <w:rFonts w:ascii="Arial" w:eastAsia="Times New Roman" w:hAnsi="Arial" w:cs="Arial"/>
          <w:color w:val="353535"/>
          <w:sz w:val="20"/>
          <w:szCs w:val="20"/>
        </w:rPr>
        <w:t>W.V.</w:t>
      </w:r>
      <w:proofErr w:type="spellEnd"/>
      <w:r w:rsidRPr="00CC5C0E">
        <w:rPr>
          <w:rFonts w:ascii="Arial" w:eastAsia="Times New Roman" w:hAnsi="Arial" w:cs="Arial"/>
          <w:color w:val="353535"/>
          <w:sz w:val="20"/>
          <w:szCs w:val="20"/>
        </w:rPr>
        <w:t xml:space="preserve"> (2007).</w:t>
      </w:r>
      <w:r w:rsidRPr="00CC5C0E">
        <w:rPr>
          <w:rFonts w:ascii="Arial" w:eastAsia="Times New Roman" w:hAnsi="Arial" w:cs="Arial"/>
          <w:color w:val="353535"/>
          <w:sz w:val="20"/>
        </w:rPr>
        <w:t> </w:t>
      </w:r>
      <w:hyperlink r:id="rId10" w:history="1">
        <w:r w:rsidRPr="00CC5C0E">
          <w:rPr>
            <w:rFonts w:ascii="Arial" w:eastAsia="Times New Roman" w:hAnsi="Arial" w:cs="Arial"/>
            <w:color w:val="00617F"/>
            <w:sz w:val="20"/>
          </w:rPr>
          <w:t xml:space="preserve">The flexibility of </w:t>
        </w:r>
        <w:proofErr w:type="spellStart"/>
        <w:r w:rsidRPr="00CC5C0E">
          <w:rPr>
            <w:rFonts w:ascii="Arial" w:eastAsia="Times New Roman" w:hAnsi="Arial" w:cs="Arial"/>
            <w:color w:val="00617F"/>
            <w:sz w:val="20"/>
          </w:rPr>
          <w:t>RAROC</w:t>
        </w:r>
        <w:proofErr w:type="spellEnd"/>
        <w:r w:rsidRPr="00CC5C0E">
          <w:rPr>
            <w:rFonts w:ascii="Arial" w:eastAsia="Times New Roman" w:hAnsi="Arial" w:cs="Arial"/>
            <w:color w:val="00617F"/>
            <w:sz w:val="20"/>
          </w:rPr>
          <w:t>: The many values of a risk-adjusted return on capital approach</w:t>
        </w:r>
      </w:hyperlink>
      <w:r w:rsidRPr="00CC5C0E">
        <w:rPr>
          <w:rFonts w:ascii="Arial" w:eastAsia="Times New Roman" w:hAnsi="Arial" w:cs="Arial"/>
          <w:color w:val="353535"/>
          <w:sz w:val="20"/>
          <w:szCs w:val="20"/>
        </w:rPr>
        <w:t>.</w:t>
      </w:r>
      <w:r w:rsidRPr="00CC5C0E">
        <w:rPr>
          <w:rFonts w:ascii="Arial" w:eastAsia="Times New Roman" w:hAnsi="Arial" w:cs="Arial"/>
          <w:color w:val="353535"/>
          <w:sz w:val="20"/>
        </w:rPr>
        <w:t> </w:t>
      </w:r>
      <w:proofErr w:type="spellStart"/>
      <w:r w:rsidRPr="00CC5C0E">
        <w:rPr>
          <w:rFonts w:ascii="Arial" w:eastAsia="Times New Roman" w:hAnsi="Arial" w:cs="Arial"/>
          <w:i/>
          <w:iCs/>
          <w:color w:val="353535"/>
          <w:sz w:val="20"/>
        </w:rPr>
        <w:t>Teradata</w:t>
      </w:r>
      <w:proofErr w:type="spellEnd"/>
      <w:r w:rsidRPr="00CC5C0E">
        <w:rPr>
          <w:rFonts w:ascii="Arial" w:eastAsia="Times New Roman" w:hAnsi="Arial" w:cs="Arial"/>
          <w:i/>
          <w:iCs/>
          <w:color w:val="353535"/>
          <w:sz w:val="20"/>
        </w:rPr>
        <w:t xml:space="preserve"> Magazine</w:t>
      </w:r>
      <w:r w:rsidRPr="00CC5C0E">
        <w:rPr>
          <w:rFonts w:ascii="Arial" w:eastAsia="Times New Roman" w:hAnsi="Arial" w:cs="Arial"/>
          <w:color w:val="353535"/>
          <w:sz w:val="20"/>
          <w:szCs w:val="20"/>
        </w:rPr>
        <w:t>, (pp. 1-2).</w:t>
      </w:r>
    </w:p>
    <w:p w:rsidR="00CC5C0E" w:rsidRPr="00277E34" w:rsidRDefault="00CC5C0E" w:rsidP="00CC5C0E">
      <w:pPr>
        <w:pStyle w:val="NoSpacing"/>
        <w:ind w:left="720"/>
        <w:rPr>
          <w:rFonts w:ascii="Arial" w:hAnsi="Arial" w:cs="Arial"/>
        </w:rPr>
      </w:pPr>
    </w:p>
    <w:p w:rsidR="005112BA" w:rsidRDefault="005112BA" w:rsidP="005112BA">
      <w:pPr>
        <w:pStyle w:val="NoSpacing"/>
        <w:ind w:left="720"/>
        <w:rPr>
          <w:rFonts w:ascii="Arial" w:hAnsi="Arial" w:cs="Arial"/>
        </w:rPr>
      </w:pPr>
    </w:p>
    <w:p w:rsidR="004C5168" w:rsidRPr="00277E34" w:rsidRDefault="004C5168" w:rsidP="00277E34">
      <w:pPr>
        <w:pStyle w:val="NoSpacing"/>
        <w:numPr>
          <w:ilvl w:val="0"/>
          <w:numId w:val="15"/>
        </w:numPr>
        <w:rPr>
          <w:rFonts w:ascii="Arial" w:hAnsi="Arial" w:cs="Arial"/>
        </w:rPr>
      </w:pPr>
      <w:r w:rsidRPr="00277E34">
        <w:rPr>
          <w:rFonts w:ascii="Arial" w:hAnsi="Arial" w:cs="Arial"/>
        </w:rPr>
        <w:t xml:space="preserve">Assignment should be written in a paper format; not a question and answer format. </w:t>
      </w:r>
    </w:p>
    <w:p w:rsidR="005112BA" w:rsidRDefault="005112BA" w:rsidP="005112BA">
      <w:pPr>
        <w:pStyle w:val="NoSpacing"/>
        <w:ind w:left="720"/>
        <w:rPr>
          <w:rFonts w:ascii="Arial" w:hAnsi="Arial" w:cs="Arial"/>
        </w:rPr>
      </w:pPr>
    </w:p>
    <w:p w:rsidR="004C5168" w:rsidRPr="00277E34" w:rsidRDefault="004C5168" w:rsidP="00277E34">
      <w:pPr>
        <w:pStyle w:val="NoSpacing"/>
        <w:numPr>
          <w:ilvl w:val="0"/>
          <w:numId w:val="15"/>
        </w:numPr>
        <w:rPr>
          <w:rFonts w:ascii="Arial" w:hAnsi="Arial" w:cs="Arial"/>
        </w:rPr>
      </w:pPr>
      <w:r w:rsidRPr="00277E34">
        <w:rPr>
          <w:rFonts w:ascii="Arial" w:hAnsi="Arial" w:cs="Arial"/>
        </w:rPr>
        <w:t xml:space="preserve">Use </w:t>
      </w:r>
      <w:proofErr w:type="spellStart"/>
      <w:r w:rsidRPr="00277E34">
        <w:rPr>
          <w:rFonts w:ascii="Arial" w:hAnsi="Arial" w:cs="Arial"/>
        </w:rPr>
        <w:t>APA</w:t>
      </w:r>
      <w:proofErr w:type="spellEnd"/>
      <w:r w:rsidRPr="00277E34">
        <w:rPr>
          <w:rFonts w:ascii="Arial" w:hAnsi="Arial" w:cs="Arial"/>
        </w:rPr>
        <w:t xml:space="preserve"> format for in-text citations and the reference list.</w:t>
      </w:r>
    </w:p>
    <w:p w:rsidR="005112BA" w:rsidRDefault="005112BA" w:rsidP="005112BA">
      <w:pPr>
        <w:pStyle w:val="NoSpacing"/>
        <w:ind w:left="720"/>
        <w:rPr>
          <w:rFonts w:ascii="Arial" w:hAnsi="Arial" w:cs="Arial"/>
        </w:rPr>
      </w:pPr>
      <w:bookmarkStart w:id="0" w:name="_GoBack"/>
      <w:bookmarkEnd w:id="0"/>
    </w:p>
    <w:p w:rsidR="00277E34" w:rsidRDefault="00277E34" w:rsidP="0041233C">
      <w:pPr>
        <w:rPr>
          <w:rFonts w:ascii="Arial" w:hAnsi="Arial" w:cs="Arial"/>
          <w:b/>
          <w:i/>
        </w:rPr>
      </w:pPr>
    </w:p>
    <w:p w:rsidR="00CF3EED" w:rsidRPr="000D741D" w:rsidRDefault="0041233C" w:rsidP="00277E34">
      <w:pPr>
        <w:spacing w:after="0"/>
        <w:rPr>
          <w:rFonts w:ascii="Arial" w:hAnsi="Arial" w:cs="Arial"/>
          <w:b/>
          <w:i/>
        </w:rPr>
      </w:pPr>
      <w:r w:rsidRPr="000D741D">
        <w:rPr>
          <w:rFonts w:ascii="Arial" w:hAnsi="Arial" w:cs="Arial"/>
          <w:b/>
          <w:i/>
        </w:rPr>
        <w:t>B</w:t>
      </w:r>
      <w:r w:rsidR="004C5168" w:rsidRPr="000D741D">
        <w:rPr>
          <w:rFonts w:ascii="Arial" w:hAnsi="Arial" w:cs="Arial"/>
          <w:b/>
          <w:i/>
        </w:rPr>
        <w:t xml:space="preserve">. </w:t>
      </w:r>
      <w:r w:rsidR="00CF3EED" w:rsidRPr="000D741D">
        <w:rPr>
          <w:rFonts w:ascii="Arial" w:hAnsi="Arial" w:cs="Arial"/>
          <w:b/>
          <w:i/>
        </w:rPr>
        <w:t xml:space="preserve">Week </w:t>
      </w:r>
      <w:r w:rsidR="0092062E" w:rsidRPr="000D741D">
        <w:rPr>
          <w:rFonts w:ascii="Arial" w:hAnsi="Arial" w:cs="Arial"/>
          <w:b/>
          <w:i/>
        </w:rPr>
        <w:t>7</w:t>
      </w:r>
      <w:r w:rsidR="00CF3EED" w:rsidRPr="000D741D">
        <w:rPr>
          <w:rFonts w:ascii="Arial" w:hAnsi="Arial" w:cs="Arial"/>
          <w:b/>
          <w:i/>
        </w:rPr>
        <w:t xml:space="preserve"> Overview &amp; Deliverables</w:t>
      </w:r>
    </w:p>
    <w:p w:rsidR="00277E34" w:rsidRDefault="00277E34" w:rsidP="00277E34">
      <w:pPr>
        <w:spacing w:after="0" w:line="240" w:lineRule="auto"/>
        <w:rPr>
          <w:rFonts w:ascii="Arial" w:eastAsia="Times New Roman" w:hAnsi="Arial" w:cs="Arial"/>
        </w:rPr>
      </w:pPr>
    </w:p>
    <w:p w:rsidR="00C677F1" w:rsidRPr="00C677F1" w:rsidRDefault="00C677F1" w:rsidP="00277E34">
      <w:pPr>
        <w:spacing w:after="0" w:line="240" w:lineRule="auto"/>
        <w:rPr>
          <w:rFonts w:ascii="Arial" w:eastAsia="Times New Roman" w:hAnsi="Arial" w:cs="Arial"/>
        </w:rPr>
      </w:pPr>
      <w:r w:rsidRPr="00C677F1">
        <w:rPr>
          <w:rFonts w:ascii="Arial" w:eastAsia="Times New Roman" w:hAnsi="Arial" w:cs="Arial"/>
        </w:rPr>
        <w:t>Identify a short list of potential target companies (at least two) for acquisition or as joint venture partners in the country you have selected for the project and provide a rationale for considering each one, and select one to be the target based upon your analysis. Provide reasons for your decision based upon your research and on the various assigned readings/multimedia so far this semester or from prior semesters (properly cite these). Specify whether this will be an acquisition or joint venture and your reasons why.</w:t>
      </w:r>
    </w:p>
    <w:p w:rsidR="00277E34" w:rsidRDefault="00277E34" w:rsidP="00277E34">
      <w:pPr>
        <w:spacing w:after="0" w:line="240" w:lineRule="auto"/>
        <w:rPr>
          <w:rFonts w:ascii="Arial" w:eastAsia="Times New Roman" w:hAnsi="Arial" w:cs="Arial"/>
        </w:rPr>
      </w:pPr>
    </w:p>
    <w:p w:rsidR="00C677F1" w:rsidRPr="00C677F1" w:rsidRDefault="00C677F1" w:rsidP="00277E34">
      <w:pPr>
        <w:spacing w:after="0" w:line="240" w:lineRule="auto"/>
        <w:rPr>
          <w:rFonts w:ascii="Arial" w:eastAsia="Times New Roman" w:hAnsi="Arial" w:cs="Arial"/>
        </w:rPr>
      </w:pPr>
      <w:r w:rsidRPr="00C677F1">
        <w:rPr>
          <w:rFonts w:ascii="Arial" w:eastAsia="Times New Roman" w:hAnsi="Arial" w:cs="Arial"/>
        </w:rPr>
        <w:t>The first sentence of your Executive Summary should read as follows:</w:t>
      </w:r>
    </w:p>
    <w:p w:rsidR="00277E34" w:rsidRDefault="00277E34" w:rsidP="00277E34">
      <w:pPr>
        <w:spacing w:after="0" w:line="240" w:lineRule="auto"/>
        <w:rPr>
          <w:rFonts w:ascii="Arial" w:eastAsia="Times New Roman" w:hAnsi="Arial" w:cs="Arial"/>
        </w:rPr>
      </w:pPr>
    </w:p>
    <w:p w:rsidR="00C677F1" w:rsidRPr="00C677F1" w:rsidRDefault="00C677F1" w:rsidP="00277E34">
      <w:pPr>
        <w:spacing w:after="0" w:line="240" w:lineRule="auto"/>
        <w:rPr>
          <w:rFonts w:ascii="Arial" w:eastAsia="Times New Roman" w:hAnsi="Arial" w:cs="Arial"/>
        </w:rPr>
      </w:pPr>
      <w:r w:rsidRPr="00C677F1">
        <w:rPr>
          <w:rFonts w:ascii="Arial" w:eastAsia="Times New Roman" w:hAnsi="Arial" w:cs="Arial"/>
        </w:rPr>
        <w:t>“Team _____________ recommends that _______________, a major multinational company in the ______________industry, target ___________ as the first country, through an acquisition (or joint venture with) ___________, one of the key local companies in the ___________industry.</w:t>
      </w:r>
    </w:p>
    <w:p w:rsidR="00C677F1" w:rsidRDefault="00C677F1" w:rsidP="00C677F1">
      <w:pPr>
        <w:spacing w:before="100" w:beforeAutospacing="1" w:after="100" w:afterAutospacing="1" w:line="240" w:lineRule="auto"/>
        <w:rPr>
          <w:rFonts w:ascii="Arial" w:eastAsia="Times New Roman" w:hAnsi="Arial" w:cs="Arial"/>
          <w:b/>
          <w:bCs/>
        </w:rPr>
      </w:pPr>
      <w:r w:rsidRPr="00C677F1">
        <w:rPr>
          <w:rFonts w:ascii="Arial" w:eastAsia="Times New Roman" w:hAnsi="Arial" w:cs="Arial"/>
          <w:b/>
          <w:bCs/>
        </w:rPr>
        <w:t>The following is the outline for your Week 7 paper. </w:t>
      </w:r>
    </w:p>
    <w:p w:rsidR="005112BA" w:rsidRDefault="005112BA" w:rsidP="00C677F1">
      <w:pPr>
        <w:spacing w:before="100" w:beforeAutospacing="1" w:after="100" w:afterAutospacing="1" w:line="240" w:lineRule="auto"/>
        <w:rPr>
          <w:rFonts w:ascii="Arial" w:eastAsia="Times New Roman" w:hAnsi="Arial" w:cs="Arial"/>
          <w:bCs/>
          <w:i/>
        </w:rPr>
      </w:pPr>
      <w:r w:rsidRPr="005112BA">
        <w:rPr>
          <w:rFonts w:ascii="Arial" w:eastAsia="Times New Roman" w:hAnsi="Arial" w:cs="Arial"/>
          <w:bCs/>
          <w:i/>
        </w:rPr>
        <w:t>VI. Determination of the Target Company for Acquisition or Joint Venture</w:t>
      </w:r>
    </w:p>
    <w:p w:rsidR="00CC5C0E" w:rsidRDefault="00CC5C0E" w:rsidP="00C677F1">
      <w:pPr>
        <w:spacing w:before="100" w:beforeAutospacing="1" w:after="100" w:afterAutospacing="1" w:line="240" w:lineRule="auto"/>
        <w:rPr>
          <w:rFonts w:ascii="Arial" w:eastAsia="Times New Roman" w:hAnsi="Arial" w:cs="Arial"/>
          <w:bCs/>
          <w:i/>
        </w:rPr>
      </w:pPr>
      <w:r>
        <w:rPr>
          <w:rFonts w:ascii="Arial" w:eastAsia="Times New Roman" w:hAnsi="Arial" w:cs="Arial"/>
          <w:bCs/>
          <w:i/>
        </w:rPr>
        <w:t>**Only responsible for the first question. No introduction, executive summary or conclusion needed</w:t>
      </w:r>
    </w:p>
    <w:p w:rsidR="00CC5C0E" w:rsidRDefault="00CC5C0E" w:rsidP="00C677F1">
      <w:pPr>
        <w:spacing w:before="100" w:beforeAutospacing="1" w:after="100" w:afterAutospacing="1" w:line="240" w:lineRule="auto"/>
        <w:rPr>
          <w:rFonts w:ascii="Arial" w:eastAsia="Times New Roman" w:hAnsi="Arial" w:cs="Arial"/>
          <w:bCs/>
          <w:i/>
        </w:rPr>
      </w:pPr>
      <w:r>
        <w:rPr>
          <w:rFonts w:ascii="Arial" w:eastAsia="Times New Roman" w:hAnsi="Arial" w:cs="Arial"/>
          <w:bCs/>
          <w:i/>
        </w:rPr>
        <w:lastRenderedPageBreak/>
        <w:t xml:space="preserve">**at least 3 full pages </w:t>
      </w:r>
    </w:p>
    <w:p w:rsidR="000A575C" w:rsidRDefault="000A575C" w:rsidP="000A575C">
      <w:pPr>
        <w:spacing w:after="0" w:line="240" w:lineRule="auto"/>
        <w:rPr>
          <w:rFonts w:ascii="Arial" w:eastAsia="Times New Roman" w:hAnsi="Arial" w:cs="Arial"/>
          <w:color w:val="000000"/>
        </w:rPr>
      </w:pPr>
      <w:r>
        <w:rPr>
          <w:rFonts w:ascii="Arial" w:eastAsia="Times New Roman" w:hAnsi="Arial" w:cs="Arial"/>
          <w:bCs/>
          <w:i/>
        </w:rPr>
        <w:t>**</w:t>
      </w:r>
      <w:r w:rsidRPr="000A575C">
        <w:rPr>
          <w:rFonts w:ascii="Arial" w:eastAsia="Times New Roman" w:hAnsi="Arial" w:cs="Arial"/>
          <w:color w:val="000000"/>
        </w:rPr>
        <w:t xml:space="preserve"> </w:t>
      </w:r>
      <w:r w:rsidRPr="00575A50">
        <w:rPr>
          <w:rFonts w:ascii="Arial" w:eastAsia="Times New Roman" w:hAnsi="Arial" w:cs="Arial"/>
          <w:color w:val="000000"/>
        </w:rPr>
        <w:t>Industry: Air Travel from US (International)</w:t>
      </w:r>
    </w:p>
    <w:p w:rsidR="000A575C" w:rsidRPr="00575A50" w:rsidRDefault="000A575C" w:rsidP="000A575C">
      <w:pPr>
        <w:spacing w:after="0" w:line="240" w:lineRule="auto"/>
        <w:rPr>
          <w:rFonts w:ascii="Arial" w:eastAsia="Times New Roman" w:hAnsi="Arial" w:cs="Arial"/>
          <w:color w:val="000000"/>
        </w:rPr>
      </w:pPr>
      <w:r>
        <w:rPr>
          <w:rFonts w:ascii="Arial" w:eastAsia="Times New Roman" w:hAnsi="Arial" w:cs="Arial"/>
          <w:color w:val="000000"/>
        </w:rPr>
        <w:t xml:space="preserve">    </w:t>
      </w:r>
      <w:r w:rsidRPr="00575A50">
        <w:rPr>
          <w:rFonts w:ascii="Arial" w:eastAsia="Times New Roman" w:hAnsi="Arial" w:cs="Arial"/>
          <w:color w:val="000000"/>
        </w:rPr>
        <w:t>Client: Southwest Airlines (US based)</w:t>
      </w:r>
    </w:p>
    <w:p w:rsidR="000A575C" w:rsidRDefault="000A575C" w:rsidP="000A575C">
      <w:pPr>
        <w:spacing w:after="0" w:line="240" w:lineRule="auto"/>
        <w:rPr>
          <w:rFonts w:ascii="Arial" w:eastAsia="Times New Roman" w:hAnsi="Arial" w:cs="Arial"/>
          <w:color w:val="000000"/>
        </w:rPr>
      </w:pPr>
      <w:r>
        <w:rPr>
          <w:rFonts w:ascii="Arial" w:eastAsia="Times New Roman" w:hAnsi="Arial" w:cs="Arial"/>
          <w:color w:val="000000"/>
        </w:rPr>
        <w:t xml:space="preserve">    </w:t>
      </w:r>
      <w:r w:rsidRPr="00575A50">
        <w:rPr>
          <w:rFonts w:ascii="Arial" w:eastAsia="Times New Roman" w:hAnsi="Arial" w:cs="Arial"/>
          <w:color w:val="000000"/>
        </w:rPr>
        <w:t>Countries</w:t>
      </w:r>
      <w:r>
        <w:rPr>
          <w:rFonts w:ascii="Arial" w:eastAsia="Times New Roman" w:hAnsi="Arial" w:cs="Arial"/>
          <w:color w:val="000000"/>
        </w:rPr>
        <w:t xml:space="preserve"> of interest</w:t>
      </w:r>
      <w:r w:rsidRPr="00575A50">
        <w:rPr>
          <w:rFonts w:ascii="Arial" w:eastAsia="Times New Roman" w:hAnsi="Arial" w:cs="Arial"/>
          <w:color w:val="000000"/>
        </w:rPr>
        <w:t>: England (London), France (Paris), Spain (Madrid), Italy (Rome)</w:t>
      </w:r>
    </w:p>
    <w:p w:rsidR="000A575C" w:rsidRPr="005112BA" w:rsidRDefault="000A575C" w:rsidP="00C677F1">
      <w:pPr>
        <w:spacing w:before="100" w:beforeAutospacing="1" w:after="100" w:afterAutospacing="1" w:line="240" w:lineRule="auto"/>
        <w:rPr>
          <w:rFonts w:ascii="Arial" w:eastAsia="Times New Roman" w:hAnsi="Arial" w:cs="Arial"/>
          <w:i/>
        </w:rPr>
      </w:pPr>
    </w:p>
    <w:p w:rsidR="00D82BC8" w:rsidRDefault="00D82BC8" w:rsidP="00D82BC8">
      <w:pPr>
        <w:pStyle w:val="NoSpacing"/>
        <w:numPr>
          <w:ilvl w:val="0"/>
          <w:numId w:val="10"/>
        </w:numPr>
        <w:rPr>
          <w:rFonts w:ascii="Arial" w:hAnsi="Arial" w:cs="Arial"/>
          <w:b/>
        </w:rPr>
      </w:pPr>
      <w:r w:rsidRPr="00CC5C0E">
        <w:rPr>
          <w:rFonts w:ascii="Arial" w:hAnsi="Arial" w:cs="Arial"/>
          <w:b/>
        </w:rPr>
        <w:t>Short list and profile potential company candidates and provide comparative benefits to your client company.</w:t>
      </w:r>
    </w:p>
    <w:p w:rsidR="00CC5C0E" w:rsidRPr="00CC5C0E" w:rsidRDefault="00CC5C0E" w:rsidP="00CC5C0E">
      <w:pPr>
        <w:pStyle w:val="NoSpacing"/>
        <w:ind w:left="720"/>
        <w:rPr>
          <w:rFonts w:ascii="Arial" w:hAnsi="Arial" w:cs="Arial"/>
          <w:b/>
        </w:rPr>
      </w:pPr>
    </w:p>
    <w:p w:rsidR="00C677F1" w:rsidRPr="00277E34" w:rsidRDefault="005112BA" w:rsidP="00C677F1">
      <w:pPr>
        <w:numPr>
          <w:ilvl w:val="0"/>
          <w:numId w:val="10"/>
        </w:numPr>
        <w:spacing w:before="100" w:beforeAutospacing="1" w:after="100" w:afterAutospacing="1" w:line="240" w:lineRule="auto"/>
        <w:rPr>
          <w:rFonts w:ascii="Arial" w:eastAsia="Times New Roman" w:hAnsi="Arial" w:cs="Arial"/>
        </w:rPr>
      </w:pPr>
      <w:r>
        <w:rPr>
          <w:rFonts w:ascii="Arial" w:eastAsia="Times New Roman" w:hAnsi="Arial" w:cs="Arial"/>
        </w:rPr>
        <w:t>Selection</w:t>
      </w:r>
      <w:r w:rsidR="00C677F1" w:rsidRPr="00277E34">
        <w:rPr>
          <w:rFonts w:ascii="Arial" w:eastAsia="Times New Roman" w:hAnsi="Arial" w:cs="Arial"/>
        </w:rPr>
        <w:t xml:space="preserve"> of the Target Company f</w:t>
      </w:r>
      <w:r w:rsidR="00277E34" w:rsidRPr="00277E34">
        <w:rPr>
          <w:rFonts w:ascii="Arial" w:eastAsia="Times New Roman" w:hAnsi="Arial" w:cs="Arial"/>
        </w:rPr>
        <w:t>or Acquisition or Joint Venture.</w:t>
      </w:r>
    </w:p>
    <w:p w:rsidR="00277E34" w:rsidRPr="00277E34" w:rsidRDefault="00C677F1" w:rsidP="00D82BC8">
      <w:pPr>
        <w:numPr>
          <w:ilvl w:val="0"/>
          <w:numId w:val="10"/>
        </w:numPr>
        <w:spacing w:before="100" w:beforeAutospacing="1" w:after="100" w:afterAutospacing="1" w:line="240" w:lineRule="auto"/>
        <w:rPr>
          <w:rFonts w:ascii="Arial" w:eastAsia="Times New Roman" w:hAnsi="Arial" w:cs="Arial"/>
        </w:rPr>
      </w:pPr>
      <w:r w:rsidRPr="00277E34">
        <w:rPr>
          <w:rFonts w:ascii="Arial" w:eastAsia="Times New Roman" w:hAnsi="Arial" w:cs="Arial"/>
        </w:rPr>
        <w:t xml:space="preserve">Description of the target company and its fit with strategic objectives of </w:t>
      </w:r>
      <w:r w:rsidR="00277E34" w:rsidRPr="00277E34">
        <w:rPr>
          <w:rFonts w:ascii="Arial" w:eastAsia="Times New Roman" w:hAnsi="Arial" w:cs="Arial"/>
        </w:rPr>
        <w:t>Client Company</w:t>
      </w:r>
      <w:r w:rsidRPr="00277E34">
        <w:rPr>
          <w:rFonts w:ascii="Arial" w:eastAsia="Times New Roman" w:hAnsi="Arial" w:cs="Arial"/>
        </w:rPr>
        <w:t xml:space="preserve">. </w:t>
      </w:r>
      <w:r w:rsidR="00D82BC8" w:rsidRPr="00277E34">
        <w:rPr>
          <w:rFonts w:ascii="Arial" w:eastAsia="Times New Roman" w:hAnsi="Arial" w:cs="Arial"/>
        </w:rPr>
        <w:t xml:space="preserve">Use comparative analysis of the potential companies in terms of strategic fit with your client. </w:t>
      </w:r>
      <w:r w:rsidRPr="00277E34">
        <w:rPr>
          <w:rFonts w:ascii="Arial" w:eastAsia="Times New Roman" w:hAnsi="Arial" w:cs="Arial"/>
        </w:rPr>
        <w:t xml:space="preserve">What is the structure of your partnership: joint venture/acquisition? </w:t>
      </w:r>
    </w:p>
    <w:p w:rsidR="00C677F1" w:rsidRPr="00277E34" w:rsidRDefault="00C677F1" w:rsidP="00D82BC8">
      <w:pPr>
        <w:numPr>
          <w:ilvl w:val="0"/>
          <w:numId w:val="10"/>
        </w:numPr>
        <w:spacing w:before="100" w:beforeAutospacing="1" w:after="100" w:afterAutospacing="1" w:line="240" w:lineRule="auto"/>
        <w:rPr>
          <w:rFonts w:ascii="Arial" w:eastAsia="Times New Roman" w:hAnsi="Arial" w:cs="Arial"/>
        </w:rPr>
      </w:pPr>
      <w:r w:rsidRPr="00277E34">
        <w:rPr>
          <w:rFonts w:ascii="Arial" w:eastAsia="Times New Roman" w:hAnsi="Arial" w:cs="Arial"/>
        </w:rPr>
        <w:t xml:space="preserve">Suggest </w:t>
      </w:r>
      <w:r w:rsidR="00D82BC8" w:rsidRPr="00277E34">
        <w:rPr>
          <w:rFonts w:ascii="Arial" w:eastAsia="Times New Roman" w:hAnsi="Arial" w:cs="Arial"/>
        </w:rPr>
        <w:t xml:space="preserve">operational roles and activities of the partners </w:t>
      </w:r>
      <w:r w:rsidRPr="00277E34">
        <w:rPr>
          <w:rFonts w:ascii="Arial" w:eastAsia="Times New Roman" w:hAnsi="Arial" w:cs="Arial"/>
        </w:rPr>
        <w:t>o</w:t>
      </w:r>
      <w:r w:rsidR="00D82BC8" w:rsidRPr="00277E34">
        <w:rPr>
          <w:rFonts w:ascii="Arial" w:eastAsia="Times New Roman" w:hAnsi="Arial" w:cs="Arial"/>
        </w:rPr>
        <w:t>f</w:t>
      </w:r>
      <w:r w:rsidRPr="00277E34">
        <w:rPr>
          <w:rFonts w:ascii="Arial" w:eastAsia="Times New Roman" w:hAnsi="Arial" w:cs="Arial"/>
        </w:rPr>
        <w:t xml:space="preserve"> the new venture. What will your client firm and target firm each be responsible</w:t>
      </w:r>
      <w:r w:rsidR="00277E34">
        <w:rPr>
          <w:rFonts w:ascii="Arial" w:eastAsia="Times New Roman" w:hAnsi="Arial" w:cs="Arial"/>
        </w:rPr>
        <w:t xml:space="preserve"> </w:t>
      </w:r>
      <w:r w:rsidRPr="00277E34">
        <w:rPr>
          <w:rFonts w:ascii="Arial" w:eastAsia="Times New Roman" w:hAnsi="Arial" w:cs="Arial"/>
        </w:rPr>
        <w:t>for in terms of the new venture? Break this into strategic responsibilities and operating responsibilities. How will these responsibilities be broken out?</w:t>
      </w:r>
    </w:p>
    <w:p w:rsidR="00C677F1" w:rsidRPr="00C677F1" w:rsidRDefault="00C677F1" w:rsidP="00C677F1">
      <w:pPr>
        <w:spacing w:before="100" w:beforeAutospacing="1" w:after="100" w:afterAutospacing="1" w:line="240" w:lineRule="auto"/>
        <w:rPr>
          <w:rFonts w:ascii="Arial" w:eastAsia="Times New Roman" w:hAnsi="Arial" w:cs="Arial"/>
        </w:rPr>
      </w:pPr>
      <w:r w:rsidRPr="00C677F1">
        <w:rPr>
          <w:rFonts w:ascii="Arial" w:eastAsia="Times New Roman" w:hAnsi="Arial" w:cs="Arial"/>
        </w:rPr>
        <w:t>Use the following models to analyze the benefits of the acquisition:</w:t>
      </w:r>
    </w:p>
    <w:p w:rsidR="00C677F1" w:rsidRPr="00C677F1" w:rsidRDefault="00C677F1" w:rsidP="00C677F1">
      <w:pPr>
        <w:numPr>
          <w:ilvl w:val="0"/>
          <w:numId w:val="11"/>
        </w:numPr>
        <w:spacing w:before="100" w:beforeAutospacing="1" w:after="100" w:afterAutospacing="1" w:line="240" w:lineRule="auto"/>
        <w:rPr>
          <w:rFonts w:ascii="Arial" w:eastAsia="Times New Roman" w:hAnsi="Arial" w:cs="Arial"/>
        </w:rPr>
      </w:pPr>
      <w:r w:rsidRPr="00C677F1">
        <w:rPr>
          <w:rFonts w:ascii="Arial" w:eastAsia="Times New Roman" w:hAnsi="Arial" w:cs="Arial"/>
          <w:b/>
          <w:bCs/>
        </w:rPr>
        <w:t>Internal resources</w:t>
      </w:r>
      <w:r w:rsidRPr="00C677F1">
        <w:rPr>
          <w:rFonts w:ascii="Arial" w:eastAsia="Times New Roman" w:hAnsi="Arial" w:cs="Arial"/>
        </w:rPr>
        <w:t>: Competitive advantage rationale / Value chain rationale / Resource Based View of the firm rationale. In other words, focus on the skills transfer potential between the two firms. How will the two firms strengthen each other as a result of their partnership?</w:t>
      </w:r>
    </w:p>
    <w:p w:rsidR="00C677F1" w:rsidRPr="00C677F1" w:rsidRDefault="00C677F1" w:rsidP="00C677F1">
      <w:pPr>
        <w:numPr>
          <w:ilvl w:val="0"/>
          <w:numId w:val="11"/>
        </w:numPr>
        <w:spacing w:before="100" w:beforeAutospacing="1" w:after="100" w:afterAutospacing="1" w:line="240" w:lineRule="auto"/>
        <w:rPr>
          <w:rFonts w:ascii="Arial" w:eastAsia="Times New Roman" w:hAnsi="Arial" w:cs="Arial"/>
        </w:rPr>
      </w:pPr>
      <w:r w:rsidRPr="00C677F1">
        <w:rPr>
          <w:rFonts w:ascii="Arial" w:eastAsia="Times New Roman" w:hAnsi="Arial" w:cs="Arial"/>
          <w:b/>
          <w:bCs/>
        </w:rPr>
        <w:t>Shared resources</w:t>
      </w:r>
      <w:r w:rsidRPr="00C677F1">
        <w:rPr>
          <w:rFonts w:ascii="Arial" w:eastAsia="Times New Roman" w:hAnsi="Arial" w:cs="Arial"/>
        </w:rPr>
        <w:t>: Vertical integration rationale / Horizontal integration rationale. How will efficiency be increased as a result of the combined operation?</w:t>
      </w:r>
    </w:p>
    <w:p w:rsidR="00C677F1" w:rsidRPr="00C677F1" w:rsidRDefault="00C677F1" w:rsidP="00C677F1">
      <w:pPr>
        <w:numPr>
          <w:ilvl w:val="0"/>
          <w:numId w:val="11"/>
        </w:numPr>
        <w:spacing w:before="100" w:beforeAutospacing="1" w:after="100" w:afterAutospacing="1" w:line="240" w:lineRule="auto"/>
        <w:rPr>
          <w:rFonts w:ascii="Arial" w:eastAsia="Times New Roman" w:hAnsi="Arial" w:cs="Arial"/>
        </w:rPr>
      </w:pPr>
      <w:r w:rsidRPr="00C677F1">
        <w:rPr>
          <w:rFonts w:ascii="Arial" w:eastAsia="Times New Roman" w:hAnsi="Arial" w:cs="Arial"/>
          <w:b/>
          <w:bCs/>
        </w:rPr>
        <w:t>Financial rationale</w:t>
      </w:r>
      <w:r w:rsidRPr="00C677F1">
        <w:rPr>
          <w:rFonts w:ascii="Arial" w:eastAsia="Times New Roman" w:hAnsi="Arial" w:cs="Arial"/>
        </w:rPr>
        <w:t>: Consider the deal from a financial point of view and effects on rate of return and debt load for example. Note: Acquisitions in the past have focused on the first two issues but ignored this dimension and incurred huge debts to make the deal only to find the financial aspects undermined or negated the strategic benefits.</w:t>
      </w:r>
    </w:p>
    <w:sectPr w:rsidR="00C677F1" w:rsidRPr="00C677F1" w:rsidSect="004C5168">
      <w:pgSz w:w="12240" w:h="15840"/>
      <w:pgMar w:top="1008"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895"/>
    <w:multiLevelType w:val="multilevel"/>
    <w:tmpl w:val="7EF4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26BEF"/>
    <w:multiLevelType w:val="multilevel"/>
    <w:tmpl w:val="F33E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72433"/>
    <w:multiLevelType w:val="hybridMultilevel"/>
    <w:tmpl w:val="E7C4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E77BB"/>
    <w:multiLevelType w:val="hybridMultilevel"/>
    <w:tmpl w:val="48F0A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14EB8"/>
    <w:multiLevelType w:val="multilevel"/>
    <w:tmpl w:val="7CE0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B653C8"/>
    <w:multiLevelType w:val="multilevel"/>
    <w:tmpl w:val="A992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DE0D4D"/>
    <w:multiLevelType w:val="multilevel"/>
    <w:tmpl w:val="03A67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B12E79"/>
    <w:multiLevelType w:val="multilevel"/>
    <w:tmpl w:val="2B80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081516"/>
    <w:multiLevelType w:val="multilevel"/>
    <w:tmpl w:val="3A44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7CA500A"/>
    <w:multiLevelType w:val="hybridMultilevel"/>
    <w:tmpl w:val="91A6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964F13"/>
    <w:multiLevelType w:val="hybridMultilevel"/>
    <w:tmpl w:val="86E8D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135FEA"/>
    <w:multiLevelType w:val="multilevel"/>
    <w:tmpl w:val="B380D53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2">
    <w:nsid w:val="4FA06E16"/>
    <w:multiLevelType w:val="multilevel"/>
    <w:tmpl w:val="03AE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B444E3"/>
    <w:multiLevelType w:val="multilevel"/>
    <w:tmpl w:val="013A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5F43D3"/>
    <w:multiLevelType w:val="multilevel"/>
    <w:tmpl w:val="54549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4A645D"/>
    <w:multiLevelType w:val="multilevel"/>
    <w:tmpl w:val="1CBA5C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CC0022"/>
    <w:multiLevelType w:val="multilevel"/>
    <w:tmpl w:val="8F9E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6"/>
  </w:num>
  <w:num w:numId="4">
    <w:abstractNumId w:val="16"/>
  </w:num>
  <w:num w:numId="5">
    <w:abstractNumId w:val="14"/>
  </w:num>
  <w:num w:numId="6">
    <w:abstractNumId w:val="5"/>
  </w:num>
  <w:num w:numId="7">
    <w:abstractNumId w:val="15"/>
  </w:num>
  <w:num w:numId="8">
    <w:abstractNumId w:val="13"/>
  </w:num>
  <w:num w:numId="9">
    <w:abstractNumId w:val="4"/>
  </w:num>
  <w:num w:numId="10">
    <w:abstractNumId w:val="0"/>
  </w:num>
  <w:num w:numId="11">
    <w:abstractNumId w:val="1"/>
  </w:num>
  <w:num w:numId="12">
    <w:abstractNumId w:val="7"/>
  </w:num>
  <w:num w:numId="13">
    <w:abstractNumId w:val="2"/>
  </w:num>
  <w:num w:numId="14">
    <w:abstractNumId w:val="3"/>
  </w:num>
  <w:num w:numId="15">
    <w:abstractNumId w:val="10"/>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5168"/>
    <w:rsid w:val="00042ECF"/>
    <w:rsid w:val="000A575C"/>
    <w:rsid w:val="000D1661"/>
    <w:rsid w:val="000D741D"/>
    <w:rsid w:val="00140FA4"/>
    <w:rsid w:val="001510A7"/>
    <w:rsid w:val="001D4782"/>
    <w:rsid w:val="00277E34"/>
    <w:rsid w:val="00376DD1"/>
    <w:rsid w:val="0041233C"/>
    <w:rsid w:val="004C3F06"/>
    <w:rsid w:val="004C5168"/>
    <w:rsid w:val="005112BA"/>
    <w:rsid w:val="00645D12"/>
    <w:rsid w:val="00723C08"/>
    <w:rsid w:val="0092062E"/>
    <w:rsid w:val="00AA021D"/>
    <w:rsid w:val="00C35627"/>
    <w:rsid w:val="00C677F1"/>
    <w:rsid w:val="00CC5C0E"/>
    <w:rsid w:val="00CD6755"/>
    <w:rsid w:val="00CF3EED"/>
    <w:rsid w:val="00D82BC8"/>
    <w:rsid w:val="00DD207F"/>
    <w:rsid w:val="00E0201F"/>
    <w:rsid w:val="00E644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16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661"/>
    <w:pPr>
      <w:ind w:left="720"/>
      <w:contextualSpacing/>
    </w:pPr>
  </w:style>
  <w:style w:type="paragraph" w:styleId="NormalWeb">
    <w:name w:val="Normal (Web)"/>
    <w:basedOn w:val="Normal"/>
    <w:uiPriority w:val="99"/>
    <w:semiHidden/>
    <w:unhideWhenUsed/>
    <w:rsid w:val="00CF3E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3EED"/>
    <w:rPr>
      <w:i/>
      <w:iCs/>
    </w:rPr>
  </w:style>
  <w:style w:type="character" w:customStyle="1" w:styleId="apple-converted-space">
    <w:name w:val="apple-converted-space"/>
    <w:basedOn w:val="DefaultParagraphFont"/>
    <w:rsid w:val="00CF3EED"/>
  </w:style>
  <w:style w:type="character" w:styleId="Strong">
    <w:name w:val="Strong"/>
    <w:basedOn w:val="DefaultParagraphFont"/>
    <w:uiPriority w:val="22"/>
    <w:qFormat/>
    <w:rsid w:val="00CF3EED"/>
    <w:rPr>
      <w:b/>
      <w:bCs/>
    </w:rPr>
  </w:style>
  <w:style w:type="paragraph" w:styleId="NoSpacing">
    <w:name w:val="No Spacing"/>
    <w:uiPriority w:val="1"/>
    <w:qFormat/>
    <w:rsid w:val="00D82BC8"/>
    <w:pPr>
      <w:spacing w:after="0" w:line="240" w:lineRule="auto"/>
    </w:pPr>
    <w:rPr>
      <w:rFonts w:asciiTheme="minorHAnsi" w:hAnsiTheme="minorHAnsi"/>
      <w:sz w:val="22"/>
    </w:rPr>
  </w:style>
  <w:style w:type="character" w:styleId="Hyperlink">
    <w:name w:val="Hyperlink"/>
    <w:basedOn w:val="DefaultParagraphFont"/>
    <w:uiPriority w:val="99"/>
    <w:semiHidden/>
    <w:unhideWhenUsed/>
    <w:rsid w:val="00CC5C0E"/>
    <w:rPr>
      <w:color w:val="0000FF"/>
      <w:u w:val="single"/>
    </w:rPr>
  </w:style>
</w:styles>
</file>

<file path=word/webSettings.xml><?xml version="1.0" encoding="utf-8"?>
<w:webSettings xmlns:r="http://schemas.openxmlformats.org/officeDocument/2006/relationships" xmlns:w="http://schemas.openxmlformats.org/wordprocessingml/2006/main">
  <w:divs>
    <w:div w:id="452209595">
      <w:bodyDiv w:val="1"/>
      <w:marLeft w:val="0"/>
      <w:marRight w:val="0"/>
      <w:marTop w:val="0"/>
      <w:marBottom w:val="0"/>
      <w:divBdr>
        <w:top w:val="none" w:sz="0" w:space="0" w:color="auto"/>
        <w:left w:val="none" w:sz="0" w:space="0" w:color="auto"/>
        <w:bottom w:val="none" w:sz="0" w:space="0" w:color="auto"/>
        <w:right w:val="none" w:sz="0" w:space="0" w:color="auto"/>
      </w:divBdr>
    </w:div>
    <w:div w:id="1132404070">
      <w:bodyDiv w:val="1"/>
      <w:marLeft w:val="0"/>
      <w:marRight w:val="0"/>
      <w:marTop w:val="0"/>
      <w:marBottom w:val="0"/>
      <w:divBdr>
        <w:top w:val="none" w:sz="0" w:space="0" w:color="auto"/>
        <w:left w:val="none" w:sz="0" w:space="0" w:color="auto"/>
        <w:bottom w:val="none" w:sz="0" w:space="0" w:color="auto"/>
        <w:right w:val="none" w:sz="0" w:space="0" w:color="auto"/>
      </w:divBdr>
    </w:div>
    <w:div w:id="1593657666">
      <w:bodyDiv w:val="1"/>
      <w:marLeft w:val="0"/>
      <w:marRight w:val="0"/>
      <w:marTop w:val="0"/>
      <w:marBottom w:val="0"/>
      <w:divBdr>
        <w:top w:val="none" w:sz="0" w:space="0" w:color="auto"/>
        <w:left w:val="none" w:sz="0" w:space="0" w:color="auto"/>
        <w:bottom w:val="none" w:sz="0" w:space="0" w:color="auto"/>
        <w:right w:val="none" w:sz="0" w:space="0" w:color="auto"/>
      </w:divBdr>
    </w:div>
    <w:div w:id="18946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apps.teradata.com/tdmo/v07n01/viewpoints/IndustryInsights/RAROC.aspx"/>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saylordotorg.github.io/text_mastering-strategic-management/s12-selecting-corporate-level-stra.html"/>
  <Relationship Id="rId6" Type="http://schemas.openxmlformats.org/officeDocument/2006/relationships/hyperlink" TargetMode="External" Target="http://sk.sagepub.com.ezproxy.umuc.edu/reference/businesstoday/n12.xml"/>
  <Relationship Id="rId7" Type="http://schemas.openxmlformats.org/officeDocument/2006/relationships/hyperlink" TargetMode="External" Target="http://ezproxy.umuc.edu/login?url=http://search.ebscohost.com/login.aspx?direct=true&amp;db=bth&amp;AN=4834186&amp;site=eds-live&amp;scope=site"/>
  <Relationship Id="rId8" Type="http://schemas.openxmlformats.org/officeDocument/2006/relationships/hyperlink" TargetMode="External" Target="http://www.quickmba.com/strategy/global/marketentry/"/>
  <Relationship Id="rId9" Type="http://schemas.openxmlformats.org/officeDocument/2006/relationships/hyperlink" TargetMode="External" Target="http://www.quickmba.com/strategy/vertical-integr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696</Words>
  <Characters>3970</Characters>
  <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