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bottom w:val="single" w:color="B3AC76" w:sz="4" w:space="0"/>
        </w:pBdr>
        <w:ind w:left="0" w:firstLine="0"/>
        <w:jc w:val="left"/>
        <w:rPr>
          <w:rFonts w:hint="default" w:ascii="Arial" w:hAnsi="Arial" w:cs="Arial"/>
          <w:i w:val="0"/>
          <w:caps w:val="0"/>
          <w:color w:val="000000"/>
          <w:spacing w:val="0"/>
          <w:sz w:val="21"/>
          <w:szCs w:val="21"/>
          <w:lang w:val="en-US"/>
        </w:rPr>
      </w:pPr>
      <w:r>
        <w:rPr>
          <w:rFonts w:hint="default" w:ascii="Arial" w:hAnsi="Arial" w:cs="Arial"/>
          <w:i w:val="0"/>
          <w:caps w:val="0"/>
          <w:color w:val="000000"/>
          <w:spacing w:val="0"/>
          <w:sz w:val="21"/>
          <w:szCs w:val="21"/>
          <w:lang w:val="en-US"/>
        </w:rPr>
        <w:t>Lesson 6: Adenauer and Post-War Germany</w:t>
      </w:r>
    </w:p>
    <w:p>
      <w:pPr>
        <w:pStyle w:val="2"/>
        <w:keepNext w:val="0"/>
        <w:keepLines w:val="0"/>
        <w:widowControl/>
        <w:suppressLineNumbers w:val="0"/>
        <w:pBdr>
          <w:bottom w:val="single" w:color="B3AC76" w:sz="4" w:space="0"/>
        </w:pBdr>
        <w:ind w:left="0" w:firstLine="0"/>
        <w:jc w:val="left"/>
        <w:rPr>
          <w:rFonts w:ascii="Arial" w:hAnsi="Arial" w:cs="Arial"/>
          <w:i w:val="0"/>
          <w:caps w:val="0"/>
          <w:color w:val="000000"/>
          <w:spacing w:val="0"/>
          <w:sz w:val="21"/>
          <w:szCs w:val="21"/>
        </w:rPr>
      </w:pPr>
      <w:r>
        <w:rPr>
          <w:rFonts w:hint="default" w:ascii="Arial" w:hAnsi="Arial" w:cs="Arial"/>
          <w:i w:val="0"/>
          <w:caps w:val="0"/>
          <w:color w:val="000000"/>
          <w:spacing w:val="0"/>
          <w:sz w:val="21"/>
          <w:szCs w:val="21"/>
        </w:rPr>
        <w:t>Lesson Essay</w:t>
      </w:r>
    </w:p>
    <w:p>
      <w:pPr>
        <w:pStyle w:val="4"/>
        <w:keepNext w:val="0"/>
        <w:keepLines w:val="0"/>
        <w:widowControl/>
        <w:suppressLineNumbers w:val="0"/>
        <w:spacing w:before="0" w:beforeAutospacing="0" w:after="189" w:afterAutospacing="0" w:line="273" w:lineRule="atLeast"/>
        <w:ind w:left="0" w:firstLine="0"/>
        <w:jc w:val="left"/>
        <w:rPr>
          <w:rFonts w:hint="default" w:ascii="Arial" w:hAnsi="Arial" w:cs="Arial"/>
          <w:b w:val="0"/>
          <w:i w:val="0"/>
          <w:caps w:val="0"/>
          <w:color w:val="000000"/>
          <w:spacing w:val="0"/>
          <w:sz w:val="17"/>
          <w:szCs w:val="17"/>
        </w:rPr>
      </w:pPr>
      <w:r>
        <w:rPr>
          <w:rFonts w:hint="default" w:ascii="Arial" w:hAnsi="Arial" w:cs="Arial"/>
          <w:b w:val="0"/>
          <w:i w:val="0"/>
          <w:caps w:val="0"/>
          <w:color w:val="000000"/>
          <w:spacing w:val="0"/>
          <w:sz w:val="17"/>
          <w:szCs w:val="17"/>
        </w:rPr>
        <w:t>When you can accomplish the learning objectives for this lesson, you should begin work on the lesson essay described below. You may use any assigned readings, your notes, and other course-related materials to complete this assignment. Be sure to reread the </w:t>
      </w:r>
      <w:r>
        <w:rPr>
          <w:rFonts w:hint="default" w:ascii="Arial" w:hAnsi="Arial" w:cs="Arial"/>
          <w:b w:val="0"/>
          <w:i w:val="0"/>
          <w:caps w:val="0"/>
          <w:color w:val="63532F"/>
          <w:spacing w:val="0"/>
          <w:sz w:val="17"/>
          <w:szCs w:val="17"/>
          <w:u w:val="none"/>
        </w:rPr>
        <w:fldChar w:fldCharType="begin"/>
      </w:r>
      <w:r>
        <w:rPr>
          <w:rFonts w:hint="default" w:ascii="Arial" w:hAnsi="Arial" w:cs="Arial"/>
          <w:b w:val="0"/>
          <w:i w:val="0"/>
          <w:caps w:val="0"/>
          <w:color w:val="63532F"/>
          <w:spacing w:val="0"/>
          <w:sz w:val="17"/>
          <w:szCs w:val="17"/>
          <w:u w:val="none"/>
        </w:rPr>
        <w:instrText xml:space="preserve"> HYPERLINK "https://sp.online.missouri.edu/exec/data/courses/2505/public/assessments.aspx" \l "essays" </w:instrText>
      </w:r>
      <w:r>
        <w:rPr>
          <w:rFonts w:hint="default" w:ascii="Arial" w:hAnsi="Arial" w:cs="Arial"/>
          <w:b w:val="0"/>
          <w:i w:val="0"/>
          <w:caps w:val="0"/>
          <w:color w:val="63532F"/>
          <w:spacing w:val="0"/>
          <w:sz w:val="17"/>
          <w:szCs w:val="17"/>
          <w:u w:val="none"/>
        </w:rPr>
        <w:fldChar w:fldCharType="separate"/>
      </w:r>
      <w:r>
        <w:rPr>
          <w:rStyle w:val="7"/>
          <w:rFonts w:hint="default" w:ascii="Arial" w:hAnsi="Arial" w:cs="Arial"/>
          <w:b w:val="0"/>
          <w:i w:val="0"/>
          <w:caps w:val="0"/>
          <w:color w:val="63532F"/>
          <w:spacing w:val="0"/>
          <w:sz w:val="17"/>
          <w:szCs w:val="17"/>
          <w:u w:val="none"/>
        </w:rPr>
        <w:t>essay grading criteria</w:t>
      </w:r>
      <w:r>
        <w:rPr>
          <w:rFonts w:hint="default" w:ascii="Arial" w:hAnsi="Arial" w:cs="Arial"/>
          <w:b w:val="0"/>
          <w:i w:val="0"/>
          <w:caps w:val="0"/>
          <w:color w:val="63532F"/>
          <w:spacing w:val="0"/>
          <w:sz w:val="17"/>
          <w:szCs w:val="17"/>
          <w:u w:val="none"/>
        </w:rPr>
        <w:fldChar w:fldCharType="end"/>
      </w:r>
      <w:r>
        <w:rPr>
          <w:rFonts w:hint="default" w:ascii="Arial" w:hAnsi="Arial" w:cs="Arial"/>
          <w:b w:val="0"/>
          <w:i w:val="0"/>
          <w:caps w:val="0"/>
          <w:color w:val="000000"/>
          <w:spacing w:val="0"/>
          <w:sz w:val="17"/>
          <w:szCs w:val="17"/>
        </w:rPr>
        <w:t> on the Grades and Assessments page.</w:t>
      </w:r>
    </w:p>
    <w:p>
      <w:pPr>
        <w:pStyle w:val="4"/>
        <w:keepNext w:val="0"/>
        <w:keepLines w:val="0"/>
        <w:widowControl/>
        <w:suppressLineNumbers w:val="0"/>
        <w:spacing w:before="0" w:beforeAutospacing="0" w:after="189" w:afterAutospacing="0" w:line="273" w:lineRule="atLeast"/>
        <w:ind w:left="0" w:firstLine="0"/>
        <w:jc w:val="left"/>
        <w:rPr>
          <w:rFonts w:hint="default" w:ascii="Arial" w:hAnsi="Arial" w:cs="Arial"/>
          <w:b w:val="0"/>
          <w:i w:val="0"/>
          <w:caps w:val="0"/>
          <w:color w:val="000000"/>
          <w:spacing w:val="0"/>
          <w:sz w:val="17"/>
          <w:szCs w:val="17"/>
        </w:rPr>
      </w:pPr>
      <w:r>
        <w:rPr>
          <w:rFonts w:hint="default" w:ascii="Arial" w:hAnsi="Arial" w:cs="Arial"/>
          <w:b w:val="0"/>
          <w:i w:val="0"/>
          <w:caps w:val="0"/>
          <w:color w:val="000000"/>
          <w:spacing w:val="0"/>
          <w:sz w:val="17"/>
          <w:szCs w:val="17"/>
        </w:rPr>
        <w:t xml:space="preserve">This essay should be about </w:t>
      </w:r>
      <w:r>
        <w:rPr>
          <w:rFonts w:hint="default" w:ascii="Arial" w:hAnsi="Arial" w:cs="Arial"/>
          <w:b w:val="0"/>
          <w:i w:val="0"/>
          <w:caps w:val="0"/>
          <w:color w:val="000000"/>
          <w:spacing w:val="0"/>
          <w:sz w:val="17"/>
          <w:szCs w:val="17"/>
          <w:lang w:val="en-US"/>
        </w:rPr>
        <w:t>100</w:t>
      </w:r>
      <w:bookmarkStart w:id="0" w:name="_GoBack"/>
      <w:bookmarkEnd w:id="0"/>
      <w:r>
        <w:rPr>
          <w:rFonts w:hint="default" w:ascii="Arial" w:hAnsi="Arial" w:cs="Arial"/>
          <w:b w:val="0"/>
          <w:i w:val="0"/>
          <w:caps w:val="0"/>
          <w:color w:val="000000"/>
          <w:spacing w:val="0"/>
          <w:sz w:val="17"/>
          <w:szCs w:val="17"/>
        </w:rPr>
        <w:t>0 words long, typed double space with one-inch margins on each side. It is worth 100 points and should address the following:</w:t>
      </w:r>
    </w:p>
    <w:p>
      <w:pPr>
        <w:keepNext w:val="0"/>
        <w:keepLines w:val="0"/>
        <w:widowControl/>
        <w:suppressLineNumbers w:val="0"/>
        <w:ind w:left="720" w:right="720" w:firstLine="0"/>
        <w:jc w:val="left"/>
        <w:rPr>
          <w:rFonts w:hint="default" w:ascii="Arial" w:hAnsi="Arial" w:eastAsia="宋体" w:cs="Arial"/>
          <w:b w:val="0"/>
          <w:i w:val="0"/>
          <w:caps w:val="0"/>
          <w:color w:val="000000"/>
          <w:spacing w:val="0"/>
          <w:sz w:val="17"/>
          <w:szCs w:val="17"/>
        </w:rPr>
      </w:pPr>
      <w:r>
        <w:rPr>
          <w:rFonts w:hint="default" w:ascii="Arial" w:hAnsi="Arial" w:eastAsia="宋体" w:cs="Arial"/>
          <w:b w:val="0"/>
          <w:i w:val="0"/>
          <w:caps w:val="0"/>
          <w:color w:val="000000"/>
          <w:spacing w:val="0"/>
          <w:kern w:val="0"/>
          <w:sz w:val="17"/>
          <w:szCs w:val="17"/>
          <w:lang w:val="en-US" w:eastAsia="zh-CN" w:bidi="ar"/>
        </w:rPr>
        <w:t>Discuss the details of the Marshall Plan in comparison with the Morgenthau Plan. What were the reasons that led the United States to implement the Marshall Plan? What were the repercussions of this decision with regard to the denazification of Germany? How did the United States profit from this decision in the post-war period?</w:t>
      </w:r>
    </w:p>
    <w:p/>
    <w:p>
      <w:pPr>
        <w:pStyle w:val="2"/>
        <w:keepNext w:val="0"/>
        <w:keepLines w:val="0"/>
        <w:widowControl/>
        <w:suppressLineNumbers w:val="0"/>
        <w:pBdr>
          <w:bottom w:val="single" w:color="B3AC76" w:sz="4" w:space="0"/>
        </w:pBdr>
        <w:ind w:left="0" w:firstLine="0"/>
        <w:jc w:val="left"/>
        <w:rPr>
          <w:rFonts w:ascii="Arial" w:hAnsi="Arial" w:cs="Arial"/>
          <w:i w:val="0"/>
          <w:caps w:val="0"/>
          <w:color w:val="000000"/>
          <w:spacing w:val="0"/>
          <w:sz w:val="21"/>
          <w:szCs w:val="21"/>
        </w:rPr>
      </w:pPr>
      <w:r>
        <w:rPr>
          <w:rFonts w:hint="default" w:ascii="Arial" w:hAnsi="Arial" w:cs="Arial"/>
          <w:i w:val="0"/>
          <w:caps w:val="0"/>
          <w:color w:val="000000"/>
          <w:spacing w:val="0"/>
          <w:sz w:val="21"/>
          <w:szCs w:val="21"/>
        </w:rPr>
        <w:t>Learning Objectives</w:t>
      </w:r>
    </w:p>
    <w:p>
      <w:pPr>
        <w:pStyle w:val="4"/>
        <w:keepNext w:val="0"/>
        <w:keepLines w:val="0"/>
        <w:widowControl/>
        <w:suppressLineNumbers w:val="0"/>
        <w:spacing w:before="0" w:beforeAutospacing="0" w:after="189" w:afterAutospacing="0" w:line="273" w:lineRule="atLeast"/>
        <w:ind w:left="0" w:firstLine="0"/>
        <w:jc w:val="left"/>
        <w:rPr>
          <w:rFonts w:hint="default" w:ascii="Arial" w:hAnsi="Arial" w:cs="Arial"/>
          <w:b w:val="0"/>
          <w:i w:val="0"/>
          <w:caps w:val="0"/>
          <w:color w:val="000000"/>
          <w:spacing w:val="0"/>
          <w:sz w:val="17"/>
          <w:szCs w:val="17"/>
        </w:rPr>
      </w:pPr>
      <w:r>
        <w:rPr>
          <w:rFonts w:hint="default" w:ascii="Arial" w:hAnsi="Arial" w:cs="Arial"/>
          <w:b w:val="0"/>
          <w:i w:val="0"/>
          <w:caps w:val="0"/>
          <w:color w:val="000000"/>
          <w:spacing w:val="0"/>
          <w:sz w:val="17"/>
          <w:szCs w:val="17"/>
        </w:rPr>
        <w:t>After completing this lesson, you should be able to do the following:</w:t>
      </w:r>
    </w:p>
    <w:p>
      <w:pPr>
        <w:keepNext w:val="0"/>
        <w:keepLines w:val="0"/>
        <w:widowControl/>
        <w:numPr>
          <w:ilvl w:val="0"/>
          <w:numId w:val="1"/>
        </w:numPr>
        <w:suppressLineNumbers w:val="0"/>
        <w:pBdr>
          <w:bottom w:val="none" w:color="auto" w:sz="0" w:space="0"/>
        </w:pBdr>
        <w:spacing w:before="0" w:beforeAutospacing="1" w:after="0" w:afterAutospacing="1"/>
        <w:ind w:left="720" w:hanging="360"/>
        <w:jc w:val="left"/>
      </w:pPr>
      <w:r>
        <w:rPr>
          <w:rFonts w:hint="default" w:ascii="Arial" w:hAnsi="Arial" w:cs="Arial"/>
          <w:b w:val="0"/>
          <w:i w:val="0"/>
          <w:caps w:val="0"/>
          <w:color w:val="000000"/>
          <w:spacing w:val="0"/>
          <w:sz w:val="17"/>
          <w:szCs w:val="17"/>
        </w:rPr>
        <w:t>Briefly summarize the major military events before and during World War II.</w:t>
      </w:r>
    </w:p>
    <w:p>
      <w:pPr>
        <w:keepNext w:val="0"/>
        <w:keepLines w:val="0"/>
        <w:widowControl/>
        <w:numPr>
          <w:ilvl w:val="0"/>
          <w:numId w:val="1"/>
        </w:numPr>
        <w:suppressLineNumbers w:val="0"/>
        <w:pBdr>
          <w:bottom w:val="none" w:color="auto" w:sz="0" w:space="0"/>
        </w:pBdr>
        <w:spacing w:before="0" w:beforeAutospacing="1" w:after="0" w:afterAutospacing="1"/>
        <w:ind w:left="720" w:hanging="360"/>
        <w:jc w:val="left"/>
      </w:pPr>
      <w:r>
        <w:rPr>
          <w:rFonts w:hint="default" w:ascii="Arial" w:hAnsi="Arial" w:cs="Arial"/>
          <w:b w:val="0"/>
          <w:i w:val="0"/>
          <w:caps w:val="0"/>
          <w:color w:val="000000"/>
          <w:spacing w:val="0"/>
          <w:sz w:val="17"/>
          <w:szCs w:val="17"/>
        </w:rPr>
        <w:t>Describe the situation at hour zero in Germany.</w:t>
      </w:r>
    </w:p>
    <w:p>
      <w:pPr>
        <w:keepNext w:val="0"/>
        <w:keepLines w:val="0"/>
        <w:widowControl/>
        <w:numPr>
          <w:ilvl w:val="0"/>
          <w:numId w:val="1"/>
        </w:numPr>
        <w:suppressLineNumbers w:val="0"/>
        <w:pBdr>
          <w:bottom w:val="none" w:color="auto" w:sz="0" w:space="0"/>
        </w:pBdr>
        <w:spacing w:before="0" w:beforeAutospacing="1" w:after="0" w:afterAutospacing="1"/>
        <w:ind w:left="720" w:hanging="360"/>
        <w:jc w:val="left"/>
      </w:pPr>
      <w:r>
        <w:rPr>
          <w:rFonts w:hint="default" w:ascii="Arial" w:hAnsi="Arial" w:cs="Arial"/>
          <w:b w:val="0"/>
          <w:i w:val="0"/>
          <w:caps w:val="0"/>
          <w:color w:val="000000"/>
          <w:spacing w:val="0"/>
          <w:sz w:val="17"/>
          <w:szCs w:val="17"/>
        </w:rPr>
        <w:t>Provide a chronology of the political events that led to the division of Germany and the beginning of the Cold War.</w:t>
      </w:r>
    </w:p>
    <w:p>
      <w:pPr>
        <w:keepNext w:val="0"/>
        <w:keepLines w:val="0"/>
        <w:widowControl/>
        <w:numPr>
          <w:ilvl w:val="0"/>
          <w:numId w:val="1"/>
        </w:numPr>
        <w:suppressLineNumbers w:val="0"/>
        <w:pBdr>
          <w:bottom w:val="none" w:color="auto" w:sz="0" w:space="0"/>
        </w:pBdr>
        <w:spacing w:before="0" w:beforeAutospacing="1" w:after="0" w:afterAutospacing="1"/>
        <w:ind w:left="720" w:hanging="360"/>
        <w:jc w:val="left"/>
      </w:pPr>
      <w:r>
        <w:rPr>
          <w:rFonts w:hint="default" w:ascii="Arial" w:hAnsi="Arial" w:cs="Arial"/>
          <w:b w:val="0"/>
          <w:i w:val="0"/>
          <w:caps w:val="0"/>
          <w:color w:val="000000"/>
          <w:spacing w:val="0"/>
          <w:sz w:val="17"/>
          <w:szCs w:val="17"/>
        </w:rPr>
        <w:t>Explain the reasons for the economic miracle during the 1950s.</w:t>
      </w:r>
    </w:p>
    <w:p>
      <w:pPr>
        <w:pStyle w:val="2"/>
        <w:keepNext w:val="0"/>
        <w:keepLines w:val="0"/>
        <w:widowControl/>
        <w:suppressLineNumbers w:val="0"/>
        <w:pBdr>
          <w:bottom w:val="single" w:color="B3AC76" w:sz="4" w:space="0"/>
        </w:pBdr>
        <w:ind w:left="0" w:firstLine="0"/>
        <w:jc w:val="left"/>
        <w:rPr>
          <w:rFonts w:ascii="Arial" w:hAnsi="Arial" w:cs="Arial"/>
          <w:i w:val="0"/>
          <w:caps w:val="0"/>
          <w:color w:val="000000"/>
          <w:spacing w:val="0"/>
          <w:sz w:val="21"/>
          <w:szCs w:val="21"/>
        </w:rPr>
      </w:pPr>
      <w:r>
        <w:rPr>
          <w:rFonts w:hint="default" w:ascii="Arial" w:hAnsi="Arial" w:cs="Arial"/>
          <w:i w:val="0"/>
          <w:caps w:val="0"/>
          <w:color w:val="000000"/>
          <w:spacing w:val="0"/>
          <w:sz w:val="21"/>
          <w:szCs w:val="21"/>
        </w:rPr>
        <w:t>Commentary</w:t>
      </w:r>
    </w:p>
    <w:p>
      <w:pPr>
        <w:pStyle w:val="3"/>
        <w:keepNext w:val="0"/>
        <w:keepLines w:val="0"/>
        <w:widowControl/>
        <w:suppressLineNumbers w:val="0"/>
        <w:ind w:left="0" w:firstLine="0"/>
        <w:jc w:val="left"/>
        <w:rPr>
          <w:rFonts w:hint="default" w:ascii="Arial" w:hAnsi="Arial" w:cs="Arial"/>
          <w:i w:val="0"/>
          <w:caps w:val="0"/>
          <w:color w:val="000000"/>
          <w:spacing w:val="0"/>
          <w:sz w:val="17"/>
          <w:szCs w:val="17"/>
        </w:rPr>
      </w:pPr>
      <w:r>
        <w:rPr>
          <w:rFonts w:hint="default" w:ascii="Arial" w:hAnsi="Arial" w:cs="Arial"/>
          <w:i w:val="0"/>
          <w:caps w:val="0"/>
          <w:color w:val="000000"/>
          <w:spacing w:val="0"/>
          <w:sz w:val="17"/>
          <w:szCs w:val="17"/>
        </w:rPr>
        <w:t>Events Leading to World War II</w:t>
      </w:r>
    </w:p>
    <w:p>
      <w:pPr>
        <w:pStyle w:val="4"/>
        <w:keepNext w:val="0"/>
        <w:keepLines w:val="0"/>
        <w:widowControl/>
        <w:suppressLineNumbers w:val="0"/>
        <w:spacing w:before="0" w:beforeAutospacing="0" w:after="189" w:afterAutospacing="0" w:line="273" w:lineRule="atLeast"/>
        <w:ind w:left="0" w:firstLine="0"/>
        <w:jc w:val="left"/>
        <w:rPr>
          <w:rFonts w:hint="default" w:ascii="Arial" w:hAnsi="Arial" w:cs="Arial"/>
          <w:b w:val="0"/>
          <w:i w:val="0"/>
          <w:caps w:val="0"/>
          <w:color w:val="000000"/>
          <w:spacing w:val="0"/>
          <w:sz w:val="17"/>
          <w:szCs w:val="17"/>
        </w:rPr>
      </w:pPr>
      <w:r>
        <w:rPr>
          <w:rFonts w:hint="default" w:ascii="Arial" w:hAnsi="Arial" w:cs="Arial"/>
          <w:b w:val="0"/>
          <w:i w:val="0"/>
          <w:caps w:val="0"/>
          <w:color w:val="000000"/>
          <w:spacing w:val="0"/>
          <w:sz w:val="17"/>
          <w:szCs w:val="17"/>
        </w:rPr>
        <w:t>Before jumping to the end of the Nazi regime in 1945 and the formation of the Federal Republic of Germany in 1949, I do want to provide a very brief historical overview of the Nazis' aggressive foreign policy before and during World War II.</w:t>
      </w:r>
    </w:p>
    <w:p>
      <w:pPr>
        <w:pStyle w:val="4"/>
        <w:keepNext w:val="0"/>
        <w:keepLines w:val="0"/>
        <w:widowControl/>
        <w:suppressLineNumbers w:val="0"/>
        <w:spacing w:before="0" w:beforeAutospacing="0" w:after="189" w:afterAutospacing="0" w:line="273" w:lineRule="atLeast"/>
        <w:ind w:left="0" w:firstLine="0"/>
        <w:jc w:val="left"/>
        <w:rPr>
          <w:rFonts w:hint="default" w:ascii="Arial" w:hAnsi="Arial" w:cs="Arial"/>
          <w:b w:val="0"/>
          <w:i w:val="0"/>
          <w:caps w:val="0"/>
          <w:color w:val="000000"/>
          <w:spacing w:val="0"/>
          <w:sz w:val="17"/>
          <w:szCs w:val="17"/>
        </w:rPr>
      </w:pPr>
      <w:r>
        <w:rPr>
          <w:rFonts w:hint="default" w:ascii="Arial" w:hAnsi="Arial" w:cs="Arial"/>
          <w:b w:val="0"/>
          <w:i w:val="0"/>
          <w:caps w:val="0"/>
          <w:color w:val="000000"/>
          <w:spacing w:val="0"/>
          <w:sz w:val="17"/>
          <w:szCs w:val="17"/>
        </w:rPr>
        <w:t>After Hitler had secured his dictatorship through the Röhm-Putsch in 1934, he made no secret of his overall intentions to increase Germany's military power. He violated the Treaty of Versailles by introducing military conscription in 1935 and began to expand the German Wehrmacht into a huge army (in part through conscription, in part by dissolving the SA into the Wehrmacht). In 1936, German troops occupied the demilitarized zone of the Rhineland, while, at the same time, providing military support for General Franco, who became dictator of Spain the same year. Two years later, in 1938, Germany marched into Austria and proclaimed the</w:t>
      </w:r>
      <w:r>
        <w:rPr>
          <w:rStyle w:val="6"/>
          <w:rFonts w:hint="default" w:ascii="Arial" w:hAnsi="Arial" w:cs="Arial"/>
          <w:b w:val="0"/>
          <w:i w:val="0"/>
          <w:caps w:val="0"/>
          <w:color w:val="000000"/>
          <w:spacing w:val="0"/>
          <w:sz w:val="17"/>
          <w:szCs w:val="17"/>
        </w:rPr>
        <w:t>Anschluss</w:t>
      </w:r>
      <w:r>
        <w:rPr>
          <w:rFonts w:hint="default" w:ascii="Arial" w:hAnsi="Arial" w:cs="Arial"/>
          <w:b w:val="0"/>
          <w:i w:val="0"/>
          <w:caps w:val="0"/>
          <w:color w:val="000000"/>
          <w:spacing w:val="0"/>
          <w:sz w:val="17"/>
          <w:szCs w:val="17"/>
        </w:rPr>
        <w:t> (union) of the two countries. In September of that year, the British Prime Minister Chamberlain appeased Hitler at an international conference in Munich, after which Hitler immediately occupied first the</w:t>
      </w:r>
      <w:r>
        <w:rPr>
          <w:rStyle w:val="6"/>
          <w:rFonts w:hint="default" w:ascii="Arial" w:hAnsi="Arial" w:cs="Arial"/>
          <w:b w:val="0"/>
          <w:i w:val="0"/>
          <w:caps w:val="0"/>
          <w:color w:val="000000"/>
          <w:spacing w:val="0"/>
          <w:sz w:val="17"/>
          <w:szCs w:val="17"/>
        </w:rPr>
        <w:t>Sudentenland</w:t>
      </w:r>
      <w:r>
        <w:rPr>
          <w:rFonts w:hint="default" w:ascii="Arial" w:hAnsi="Arial" w:cs="Arial"/>
          <w:b w:val="0"/>
          <w:i w:val="0"/>
          <w:caps w:val="0"/>
          <w:color w:val="000000"/>
          <w:spacing w:val="0"/>
          <w:sz w:val="17"/>
          <w:szCs w:val="17"/>
        </w:rPr>
        <w:t> (the German-heritage region of Czechoslovakia) and, half a year later, the remaining Czech lands, naming them the Protectorate of Bohemia and Moravia. Although France and Great Britain still did not engage the Nazis at that time, they publicly vowed to defend Poland should Hitler dare to invade it as well. Although Hitler continued to assert his peaceful intentions, everybody who had followed his political career or was even vaguely familiar with </w:t>
      </w:r>
      <w:r>
        <w:rPr>
          <w:rStyle w:val="6"/>
          <w:rFonts w:hint="default" w:ascii="Arial" w:hAnsi="Arial" w:cs="Arial"/>
          <w:b w:val="0"/>
          <w:i w:val="0"/>
          <w:caps w:val="0"/>
          <w:color w:val="000000"/>
          <w:spacing w:val="0"/>
          <w:sz w:val="17"/>
          <w:szCs w:val="17"/>
        </w:rPr>
        <w:t>Mein Kampf</w:t>
      </w:r>
      <w:r>
        <w:rPr>
          <w:rFonts w:hint="default" w:ascii="Arial" w:hAnsi="Arial" w:cs="Arial"/>
          <w:b w:val="0"/>
          <w:i w:val="0"/>
          <w:caps w:val="0"/>
          <w:color w:val="000000"/>
          <w:spacing w:val="0"/>
          <w:sz w:val="17"/>
          <w:szCs w:val="17"/>
        </w:rPr>
        <w:t> knew that war was inevitable. This is precisely what happened on September 1, 1939: Hitler invaded Poland. In response, France and Great Britain declared war against Germany.</w:t>
      </w:r>
    </w:p>
    <w:p>
      <w:r>
        <w:drawing>
          <wp:inline distT="0" distB="0" distL="114300" distR="114300">
            <wp:extent cx="5269230" cy="4535805"/>
            <wp:effectExtent l="0" t="0" r="381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9230" cy="4535805"/>
                    </a:xfrm>
                    <a:prstGeom prst="rect">
                      <a:avLst/>
                    </a:prstGeom>
                    <a:noFill/>
                    <a:ln w="9525">
                      <a:noFill/>
                    </a:ln>
                  </pic:spPr>
                </pic:pic>
              </a:graphicData>
            </a:graphic>
          </wp:inline>
        </w:drawing>
      </w:r>
      <w:r>
        <w:drawing>
          <wp:inline distT="0" distB="0" distL="114300" distR="114300">
            <wp:extent cx="5269865" cy="1207135"/>
            <wp:effectExtent l="0" t="0" r="3175"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69865" cy="1207135"/>
                    </a:xfrm>
                    <a:prstGeom prst="rect">
                      <a:avLst/>
                    </a:prstGeom>
                    <a:noFill/>
                    <a:ln w="9525">
                      <a:noFill/>
                    </a:ln>
                  </pic:spPr>
                </pic:pic>
              </a:graphicData>
            </a:graphic>
          </wp:inline>
        </w:drawing>
      </w:r>
      <w:r>
        <w:drawing>
          <wp:inline distT="0" distB="0" distL="114300" distR="114300">
            <wp:extent cx="5273040" cy="284162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73040" cy="2841625"/>
                    </a:xfrm>
                    <a:prstGeom prst="rect">
                      <a:avLst/>
                    </a:prstGeom>
                    <a:noFill/>
                    <a:ln w="9525">
                      <a:noFill/>
                    </a:ln>
                  </pic:spPr>
                </pic:pic>
              </a:graphicData>
            </a:graphic>
          </wp:inline>
        </w:drawing>
      </w:r>
      <w:r>
        <w:drawing>
          <wp:inline distT="0" distB="0" distL="114300" distR="114300">
            <wp:extent cx="5271770" cy="4554855"/>
            <wp:effectExtent l="0" t="0" r="127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71770" cy="4554855"/>
                    </a:xfrm>
                    <a:prstGeom prst="rect">
                      <a:avLst/>
                    </a:prstGeom>
                    <a:noFill/>
                    <a:ln w="9525">
                      <a:noFill/>
                    </a:ln>
                  </pic:spPr>
                </pic:pic>
              </a:graphicData>
            </a:graphic>
          </wp:inline>
        </w:drawing>
      </w:r>
      <w:r>
        <w:drawing>
          <wp:inline distT="0" distB="0" distL="114300" distR="114300">
            <wp:extent cx="5271135" cy="3010535"/>
            <wp:effectExtent l="0" t="0" r="190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71135" cy="3010535"/>
                    </a:xfrm>
                    <a:prstGeom prst="rect">
                      <a:avLst/>
                    </a:prstGeom>
                    <a:noFill/>
                    <a:ln w="9525">
                      <a:noFill/>
                    </a:ln>
                  </pic:spPr>
                </pic:pic>
              </a:graphicData>
            </a:graphic>
          </wp:inline>
        </w:drawing>
      </w:r>
      <w:r>
        <w:drawing>
          <wp:inline distT="0" distB="0" distL="114300" distR="114300">
            <wp:extent cx="5274310" cy="3308985"/>
            <wp:effectExtent l="0" t="0" r="13970"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74310" cy="3308985"/>
                    </a:xfrm>
                    <a:prstGeom prst="rect">
                      <a:avLst/>
                    </a:prstGeom>
                    <a:noFill/>
                    <a:ln w="9525">
                      <a:noFill/>
                    </a:ln>
                  </pic:spPr>
                </pic:pic>
              </a:graphicData>
            </a:graphic>
          </wp:inline>
        </w:drawing>
      </w:r>
      <w:r>
        <w:drawing>
          <wp:inline distT="0" distB="0" distL="114300" distR="114300">
            <wp:extent cx="5271770" cy="4657725"/>
            <wp:effectExtent l="0" t="0" r="127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71770" cy="4657725"/>
                    </a:xfrm>
                    <a:prstGeom prst="rect">
                      <a:avLst/>
                    </a:prstGeom>
                    <a:noFill/>
                    <a:ln w="9525">
                      <a:noFill/>
                    </a:ln>
                  </pic:spPr>
                </pic:pic>
              </a:graphicData>
            </a:graphic>
          </wp:inline>
        </w:drawing>
      </w:r>
      <w:r>
        <w:drawing>
          <wp:inline distT="0" distB="0" distL="114300" distR="114300">
            <wp:extent cx="5269865" cy="4651375"/>
            <wp:effectExtent l="0" t="0" r="3175" b="1206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69865" cy="4651375"/>
                    </a:xfrm>
                    <a:prstGeom prst="rect">
                      <a:avLst/>
                    </a:prstGeom>
                    <a:noFill/>
                    <a:ln w="9525">
                      <a:noFill/>
                    </a:ln>
                  </pic:spPr>
                </pic:pic>
              </a:graphicData>
            </a:graphic>
          </wp:inline>
        </w:drawing>
      </w:r>
      <w:r>
        <w:drawing>
          <wp:inline distT="0" distB="0" distL="114300" distR="114300">
            <wp:extent cx="5268595" cy="1870075"/>
            <wp:effectExtent l="0" t="0" r="444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68595" cy="1870075"/>
                    </a:xfrm>
                    <a:prstGeom prst="rect">
                      <a:avLst/>
                    </a:prstGeom>
                    <a:noFill/>
                    <a:ln w="9525">
                      <a:noFill/>
                    </a:ln>
                  </pic:spPr>
                </pic:pic>
              </a:graphicData>
            </a:graphic>
          </wp:inline>
        </w:drawing>
      </w:r>
      <w:r>
        <w:drawing>
          <wp:inline distT="0" distB="0" distL="114300" distR="114300">
            <wp:extent cx="5271135" cy="2294890"/>
            <wp:effectExtent l="0" t="0" r="190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1135" cy="2294890"/>
                    </a:xfrm>
                    <a:prstGeom prst="rect">
                      <a:avLst/>
                    </a:prstGeom>
                    <a:noFill/>
                    <a:ln w="9525">
                      <a:noFill/>
                    </a:ln>
                  </pic:spPr>
                </pic:pic>
              </a:graphicData>
            </a:graphic>
          </wp:inline>
        </w:drawing>
      </w:r>
      <w:r>
        <w:drawing>
          <wp:inline distT="0" distB="0" distL="114300" distR="114300">
            <wp:extent cx="5269230" cy="3107055"/>
            <wp:effectExtent l="0" t="0" r="381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69230" cy="3107055"/>
                    </a:xfrm>
                    <a:prstGeom prst="rect">
                      <a:avLst/>
                    </a:prstGeom>
                    <a:noFill/>
                    <a:ln w="9525">
                      <a:noFill/>
                    </a:ln>
                  </pic:spPr>
                </pic:pic>
              </a:graphicData>
            </a:graphic>
          </wp:inline>
        </w:drawing>
      </w:r>
      <w:r>
        <w:drawing>
          <wp:inline distT="0" distB="0" distL="114300" distR="114300">
            <wp:extent cx="5269230" cy="1863090"/>
            <wp:effectExtent l="0" t="0" r="3810" b="114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5269230" cy="1863090"/>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auto"/>
    <w:pitch w:val="default"/>
    <w:sig w:usb0="E0002EFF" w:usb1="C0007843" w:usb2="00000009" w:usb3="00000000" w:csb0="400001FF" w:csb1="FFFF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1A958F"/>
    <w:multiLevelType w:val="multilevel"/>
    <w:tmpl w:val="581A958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C764B7"/>
    <w:rsid w:val="3EC764B7"/>
    <w:rsid w:val="58953A4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paragraph" w:styleId="3">
    <w:name w:val="heading 4"/>
    <w:basedOn w:val="1"/>
    <w:next w:val="1"/>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5">
    <w:name w:val="Default Paragraph Font"/>
    <w:semiHidden/>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Emphasis"/>
    <w:basedOn w:val="5"/>
    <w:qFormat/>
    <w:uiPriority w:val="0"/>
    <w:rPr>
      <w:i/>
    </w:rPr>
  </w:style>
  <w:style w:type="character" w:styleId="7">
    <w:name w:val="Hyperlink"/>
    <w:basedOn w:val="5"/>
    <w:qFormat/>
    <w:uiPriority w:val="0"/>
    <w:rPr>
      <w:color w:val="0000FF"/>
      <w:u w:val="single"/>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customXml" Target="../customXml/item1.xml"/>
  <Relationship Id="rId17" Type="http://schemas.openxmlformats.org/officeDocument/2006/relationships/numbering" Target="numbering.xml"/>
  <Relationship Id="rId18"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theme" Target="theme/theme1.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
  <Pages>1</Pages>
  <Words>0</Words>
  <Characters>0</Characters>
  <Lines>0</Lines>
  <Paragraphs>0</Paragraphs>
  <ScaleCrop>false</ScaleCrop>
  <LinksUpToDate>false</LinksUpToDate>
  <CharactersWithSpaces>0</CharactersWithSpaces>
  <Application/>
  <DocSecurity>0</DocSecurity>
  <Company/>
  <Manager/>
  <TotalTime>0</TotalTime>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revision>0</revision>
</coreProperties>
</file>

<file path=docProps/custom.xml><?xml version="1.0" encoding="utf-8"?>
<Properties xmlns="http://schemas.openxmlformats.org/officeDocument/2006/custom-properties" xmlns:vt="http://schemas.openxmlformats.org/officeDocument/2006/docPropsVTypes"/>
</file>