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16C0D" w14:textId="77777777" w:rsidR="009F56FF" w:rsidRPr="009F56FF" w:rsidRDefault="009F56FF" w:rsidP="009F56FF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olor w:val="001738"/>
          <w:kern w:val="36"/>
          <w:sz w:val="38"/>
          <w:szCs w:val="38"/>
        </w:rPr>
      </w:pPr>
      <w:r w:rsidRPr="009F56FF">
        <w:rPr>
          <w:rFonts w:ascii="Arial" w:eastAsia="Times New Roman" w:hAnsi="Arial" w:cs="Arial"/>
          <w:b/>
          <w:bCs/>
          <w:color w:val="001738"/>
          <w:kern w:val="36"/>
          <w:sz w:val="38"/>
          <w:szCs w:val="38"/>
        </w:rPr>
        <w:t>Module 3 - Case</w:t>
      </w:r>
    </w:p>
    <w:p w14:paraId="02AB0C9D" w14:textId="77777777" w:rsidR="009F56FF" w:rsidRDefault="009F56FF">
      <w:pPr>
        <w:rPr>
          <w:rFonts w:ascii="Arial" w:eastAsia="Times New Roman" w:hAnsi="Arial" w:cs="Arial"/>
          <w:color w:val="555555"/>
          <w:shd w:val="clear" w:color="auto" w:fill="F5F5F5"/>
        </w:rPr>
      </w:pPr>
    </w:p>
    <w:p w14:paraId="770F86FF" w14:textId="77777777" w:rsidR="002D4D9A" w:rsidRDefault="009F56FF">
      <w:pPr>
        <w:rPr>
          <w:rFonts w:ascii="Arial" w:eastAsia="Times New Roman" w:hAnsi="Arial" w:cs="Arial"/>
          <w:color w:val="555555"/>
          <w:sz w:val="32"/>
          <w:szCs w:val="32"/>
          <w:shd w:val="clear" w:color="auto" w:fill="F5F5F5"/>
        </w:rPr>
      </w:pPr>
      <w:r w:rsidRPr="009F56FF">
        <w:rPr>
          <w:rFonts w:ascii="Arial" w:eastAsia="Times New Roman" w:hAnsi="Arial" w:cs="Arial"/>
          <w:color w:val="555555"/>
          <w:sz w:val="32"/>
          <w:szCs w:val="32"/>
          <w:shd w:val="clear" w:color="auto" w:fill="F5F5F5"/>
        </w:rPr>
        <w:t>Required Reading</w:t>
      </w:r>
    </w:p>
    <w:p w14:paraId="25A49CB5" w14:textId="77777777" w:rsidR="00D93FCC" w:rsidRDefault="00D93FCC">
      <w:pPr>
        <w:rPr>
          <w:rFonts w:ascii="Arial" w:eastAsia="Times New Roman" w:hAnsi="Arial" w:cs="Arial"/>
          <w:color w:val="555555"/>
          <w:sz w:val="32"/>
          <w:szCs w:val="32"/>
          <w:shd w:val="clear" w:color="auto" w:fill="F5F5F5"/>
        </w:rPr>
      </w:pPr>
    </w:p>
    <w:p w14:paraId="371C8EE4" w14:textId="04E1DF97" w:rsidR="00D93FCC" w:rsidRPr="00D93FCC" w:rsidRDefault="00FC71F6">
      <w:pPr>
        <w:rPr>
          <w:rFonts w:eastAsia="Times New Roman" w:cs="Times New Roman"/>
        </w:rPr>
      </w:pPr>
      <w:hyperlink r:id="rId4" w:tgtFrame="_blank" w:history="1">
        <w:r w:rsidR="00D93FCC" w:rsidRPr="00D93FCC">
          <w:rPr>
            <w:rFonts w:ascii="Arial" w:eastAsia="Times New Roman" w:hAnsi="Arial" w:cs="Arial"/>
            <w:i/>
            <w:iCs/>
            <w:color w:val="CC3300"/>
            <w:sz w:val="27"/>
            <w:szCs w:val="27"/>
            <w:u w:val="single"/>
          </w:rPr>
          <w:t>U.S. federal government procurement: Structure, process and current issues</w:t>
        </w:r>
      </w:hyperlink>
      <w:r w:rsidR="00D93FCC" w:rsidRPr="00D93FCC">
        <w:rPr>
          <w:rFonts w:ascii="Arial" w:eastAsia="Times New Roman" w:hAnsi="Arial" w:cs="Arial"/>
          <w:color w:val="363636"/>
          <w:sz w:val="27"/>
          <w:szCs w:val="27"/>
          <w:shd w:val="clear" w:color="auto" w:fill="F0F2F3"/>
        </w:rPr>
        <w:t>.</w:t>
      </w:r>
    </w:p>
    <w:p w14:paraId="29BAEC09" w14:textId="77777777" w:rsidR="009F56FF" w:rsidRDefault="009F56FF">
      <w:pPr>
        <w:rPr>
          <w:rFonts w:ascii="Arial" w:eastAsia="Times New Roman" w:hAnsi="Arial" w:cs="Arial"/>
          <w:color w:val="555555"/>
          <w:shd w:val="clear" w:color="auto" w:fill="F5F5F5"/>
        </w:rPr>
      </w:pPr>
    </w:p>
    <w:p w14:paraId="02FDE85E" w14:textId="77777777" w:rsidR="009F56FF" w:rsidRPr="009F56FF" w:rsidRDefault="00FC71F6" w:rsidP="009F56FF">
      <w:pPr>
        <w:rPr>
          <w:rFonts w:eastAsia="Times New Roman" w:cs="Times New Roman"/>
        </w:rPr>
      </w:pPr>
      <w:hyperlink r:id="rId5" w:tgtFrame="_blank" w:history="1">
        <w:r w:rsidR="009F56FF" w:rsidRPr="009F56FF">
          <w:rPr>
            <w:rFonts w:ascii="Arial" w:eastAsia="Times New Roman" w:hAnsi="Arial" w:cs="Arial"/>
            <w:i/>
            <w:iCs/>
            <w:color w:val="CC3300"/>
            <w:sz w:val="27"/>
            <w:szCs w:val="27"/>
            <w:u w:val="single"/>
          </w:rPr>
          <w:t>http://www.fas.org/sgp/crs/misc/RS22536.pdf</w:t>
        </w:r>
      </w:hyperlink>
    </w:p>
    <w:p w14:paraId="61C8227B" w14:textId="77777777" w:rsidR="009F56FF" w:rsidRDefault="009F56FF"/>
    <w:p w14:paraId="55DFBBB3" w14:textId="77777777" w:rsidR="009F56FF" w:rsidRPr="009F56FF" w:rsidRDefault="00FC71F6" w:rsidP="009F56FF">
      <w:pPr>
        <w:rPr>
          <w:rFonts w:eastAsia="Times New Roman" w:cs="Times New Roman"/>
        </w:rPr>
      </w:pPr>
      <w:hyperlink r:id="rId6" w:tgtFrame="_blank" w:history="1">
        <w:r w:rsidR="009F56FF" w:rsidRPr="009F56FF">
          <w:rPr>
            <w:rFonts w:ascii="Arial" w:eastAsia="Times New Roman" w:hAnsi="Arial" w:cs="Arial"/>
            <w:i/>
            <w:iCs/>
            <w:color w:val="CC3300"/>
            <w:sz w:val="27"/>
            <w:szCs w:val="27"/>
            <w:u w:val="single"/>
          </w:rPr>
          <w:t>http://purchasinginsight.com/resources/the-procurement-process/</w:t>
        </w:r>
      </w:hyperlink>
    </w:p>
    <w:p w14:paraId="0330ABE8" w14:textId="77777777" w:rsidR="009F56FF" w:rsidRDefault="009F56FF"/>
    <w:p w14:paraId="7D3F89A4" w14:textId="77777777" w:rsidR="009F56FF" w:rsidRPr="009F56FF" w:rsidRDefault="00FC71F6" w:rsidP="009F56FF">
      <w:pPr>
        <w:rPr>
          <w:rFonts w:eastAsia="Times New Roman" w:cs="Times New Roman"/>
        </w:rPr>
      </w:pPr>
      <w:hyperlink r:id="rId7" w:tgtFrame="_blank" w:history="1">
        <w:r w:rsidR="009F56FF" w:rsidRPr="009F56FF">
          <w:rPr>
            <w:rFonts w:ascii="Arial" w:eastAsia="Times New Roman" w:hAnsi="Arial" w:cs="Arial"/>
            <w:i/>
            <w:iCs/>
            <w:color w:val="CC3300"/>
            <w:sz w:val="27"/>
            <w:szCs w:val="27"/>
            <w:u w:val="single"/>
          </w:rPr>
          <w:t>http://www.microsoft.com/about/companyinformation/procurement/process/en/us/default.aspx</w:t>
        </w:r>
      </w:hyperlink>
    </w:p>
    <w:p w14:paraId="099058C9" w14:textId="77777777" w:rsidR="009F56FF" w:rsidRDefault="009F56FF"/>
    <w:p w14:paraId="01AAD956" w14:textId="77777777" w:rsidR="009F56FF" w:rsidRDefault="00FC71F6" w:rsidP="009F56FF">
      <w:pPr>
        <w:rPr>
          <w:rFonts w:ascii="Arial" w:eastAsia="Times New Roman" w:hAnsi="Arial" w:cs="Arial"/>
          <w:i/>
          <w:iCs/>
          <w:color w:val="CC3300"/>
          <w:sz w:val="27"/>
          <w:szCs w:val="27"/>
          <w:u w:val="single"/>
        </w:rPr>
      </w:pPr>
      <w:hyperlink r:id="rId8" w:tgtFrame="_blank" w:history="1">
        <w:r w:rsidR="009F56FF" w:rsidRPr="009F56FF">
          <w:rPr>
            <w:rFonts w:ascii="Arial" w:eastAsia="Times New Roman" w:hAnsi="Arial" w:cs="Arial"/>
            <w:i/>
            <w:iCs/>
            <w:color w:val="CC3300"/>
            <w:sz w:val="27"/>
            <w:szCs w:val="27"/>
            <w:u w:val="single"/>
          </w:rPr>
          <w:t>http://www.vendorseek.com/what-is-fulfillment-process.asp</w:t>
        </w:r>
      </w:hyperlink>
    </w:p>
    <w:p w14:paraId="2B85BA09" w14:textId="77777777" w:rsidR="00FC71F6" w:rsidRDefault="00FC71F6" w:rsidP="009F56FF">
      <w:pPr>
        <w:rPr>
          <w:rFonts w:ascii="Arial" w:eastAsia="Times New Roman" w:hAnsi="Arial" w:cs="Arial"/>
          <w:i/>
          <w:iCs/>
          <w:color w:val="CC3300"/>
          <w:sz w:val="27"/>
          <w:szCs w:val="27"/>
          <w:u w:val="single"/>
        </w:rPr>
      </w:pPr>
    </w:p>
    <w:p w14:paraId="443EB12D" w14:textId="77777777" w:rsidR="00FC71F6" w:rsidRDefault="00FC71F6" w:rsidP="009F56FF">
      <w:pPr>
        <w:rPr>
          <w:rFonts w:ascii="Arial" w:eastAsia="Times New Roman" w:hAnsi="Arial" w:cs="Arial"/>
          <w:iCs/>
          <w:color w:val="000000" w:themeColor="text1"/>
          <w:sz w:val="27"/>
          <w:szCs w:val="27"/>
        </w:rPr>
      </w:pPr>
    </w:p>
    <w:p w14:paraId="341FF73F" w14:textId="0E2D9F37" w:rsidR="00FC71F6" w:rsidRPr="00FC71F6" w:rsidRDefault="00FC71F6" w:rsidP="009F56FF">
      <w:pPr>
        <w:rPr>
          <w:rFonts w:ascii="Arial" w:eastAsia="Times New Roman" w:hAnsi="Arial" w:cs="Arial"/>
          <w:iCs/>
          <w:color w:val="000000" w:themeColor="text1"/>
          <w:sz w:val="32"/>
          <w:szCs w:val="32"/>
        </w:rPr>
      </w:pPr>
      <w:r w:rsidRPr="00FC71F6">
        <w:rPr>
          <w:rFonts w:ascii="Arial" w:eastAsia="Times New Roman" w:hAnsi="Arial" w:cs="Arial"/>
          <w:iCs/>
          <w:color w:val="000000" w:themeColor="text1"/>
          <w:sz w:val="32"/>
          <w:szCs w:val="32"/>
        </w:rPr>
        <w:t>You can find the diagram example at this link</w:t>
      </w:r>
      <w:bookmarkStart w:id="0" w:name="_GoBack"/>
      <w:bookmarkEnd w:id="0"/>
    </w:p>
    <w:p w14:paraId="0741B668" w14:textId="77777777" w:rsidR="00FC71F6" w:rsidRDefault="00FC71F6" w:rsidP="00FC71F6">
      <w:pPr>
        <w:spacing w:before="100" w:beforeAutospacing="1" w:after="100" w:afterAutospacing="1"/>
        <w:ind w:left="1050" w:right="1050"/>
        <w:rPr>
          <w:rFonts w:ascii="Arial" w:hAnsi="Arial" w:cs="Arial"/>
          <w:color w:val="363636"/>
        </w:rPr>
      </w:pPr>
      <w:hyperlink r:id="rId9" w:history="1">
        <w:r w:rsidRPr="002A2B38">
          <w:rPr>
            <w:rStyle w:val="Hyperlink"/>
            <w:rFonts w:ascii="Arial" w:hAnsi="Arial" w:cs="Arial"/>
          </w:rPr>
          <w:t>https://tlc.trident.edu/content/enforced/86113-ITM206-APR2017FT-1/ITM206%20Module%203%20Process%20Flow%20Example.pdf?_&amp;d2lSessionVal=0VUPDpvxUSr6UIzG3DlBDunUW&amp;ou=86113</w:t>
        </w:r>
      </w:hyperlink>
    </w:p>
    <w:p w14:paraId="495CF4F1" w14:textId="77777777" w:rsidR="00FC71F6" w:rsidRDefault="00FC71F6" w:rsidP="009F56FF">
      <w:pPr>
        <w:rPr>
          <w:rFonts w:eastAsia="Times New Roman" w:cs="Times New Roman"/>
          <w:color w:val="000000" w:themeColor="text1"/>
        </w:rPr>
      </w:pPr>
    </w:p>
    <w:p w14:paraId="7EFF7ACF" w14:textId="77777777" w:rsidR="00FC71F6" w:rsidRPr="00FC71F6" w:rsidRDefault="00FC71F6" w:rsidP="009F56FF">
      <w:pPr>
        <w:rPr>
          <w:rFonts w:eastAsia="Times New Roman" w:cs="Times New Roman"/>
          <w:color w:val="000000" w:themeColor="text1"/>
        </w:rPr>
      </w:pPr>
    </w:p>
    <w:p w14:paraId="12606235" w14:textId="77777777" w:rsidR="009F56FF" w:rsidRPr="009F56FF" w:rsidRDefault="009F56FF"/>
    <w:sectPr w:rsidR="009F56FF" w:rsidRPr="009F56FF" w:rsidSect="00CF4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FF"/>
    <w:rsid w:val="002D4D9A"/>
    <w:rsid w:val="009F56FF"/>
    <w:rsid w:val="00CF4AB4"/>
    <w:rsid w:val="00D93FCC"/>
    <w:rsid w:val="00FC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FD992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56FF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56F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56FF"/>
    <w:rPr>
      <w:rFonts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s://tlc.trident.edu/content/enforced/86113-ITM206-APR2017FT-1/us%20govt%20procurement.pdf?_&amp;d2lSessionVal=0VUPDpvxUSr6UIzG3DlBDunUW&amp;ou=86113"/>
  <Relationship Id="rId5" Type="http://schemas.openxmlformats.org/officeDocument/2006/relationships/hyperlink" TargetMode="External" Target="http://www.fas.org/sgp/crs/misc/RS22536.pdf"/>
  <Relationship Id="rId6" Type="http://schemas.openxmlformats.org/officeDocument/2006/relationships/hyperlink" TargetMode="External" Target="http://purchasinginsight.com/resources/the-procurement-process/"/>
  <Relationship Id="rId7" Type="http://schemas.openxmlformats.org/officeDocument/2006/relationships/hyperlink" TargetMode="External" Target="http://www.microsoft.com/about/companyinformation/procurement/process/en/us/default.aspx"/>
  <Relationship Id="rId8" Type="http://schemas.openxmlformats.org/officeDocument/2006/relationships/hyperlink" TargetMode="External" Target="http://www.vendorseek.com/what-is-fulfillment-process.asp"/>
  <Relationship Id="rId9" Type="http://schemas.openxmlformats.org/officeDocument/2006/relationships/hyperlink" TargetMode="External" Target="https://tlc.trident.edu/content/enforced/86113-ITM206-APR2017FT-1/ITM206%20Module%203%20Process%20Flow%20Example.pdf?_&amp;d2lSessionVal=0VUPDpvxUSr6UIzG3DlBDunUW&amp;ou=861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196</Words>
  <Characters>1118</Characters>
  <Application/>
  <DocSecurity>0</DocSecurity>
  <Lines>9</Lines>
  <Paragraphs>2</Paragraphs>
  <ScaleCrop>false</ScaleCrop>
  <LinksUpToDate>false</LinksUpToDate>
  <CharactersWithSpaces>1312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