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ADD" w:rsidRDefault="00C80ADD" w:rsidP="00C80ADD">
      <w:pPr>
        <w:rPr>
          <w:rFonts w:asciiTheme="majorBidi" w:hAnsiTheme="majorBidi" w:cstheme="majorBidi"/>
          <w:b/>
          <w:bCs/>
          <w:sz w:val="40"/>
          <w:szCs w:val="40"/>
        </w:rPr>
      </w:pPr>
      <w:r>
        <w:rPr>
          <w:rFonts w:asciiTheme="majorBidi" w:hAnsiTheme="majorBidi" w:cstheme="majorBidi"/>
          <w:b/>
          <w:bCs/>
          <w:sz w:val="40"/>
          <w:szCs w:val="40"/>
        </w:rPr>
        <w:t>What to Know About Theranos' Rise and Fall</w:t>
      </w:r>
    </w:p>
    <w:p w:rsidR="00C80ADD" w:rsidRDefault="00C80ADD" w:rsidP="00C80ADD">
      <w:pPr>
        <w:rPr>
          <w:rFonts w:asciiTheme="majorBidi" w:hAnsiTheme="majorBidi" w:cstheme="majorBidi"/>
        </w:rPr>
      </w:pP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The blood testing company, once ascendent, is now under investigation</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News this week of an investigation by federal officials into blood-testing company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marked the latest bump in the months-long struggles of a company once considered to have a significant stake in the future of medical diagnostics. Since late last year,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and its CEO Elizabeth Holmes have suffered setback after setback, from negative media reports to federal roadblocks on use of its technology.</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The fallout has been as quick as it was unexpected. As recently as 2014, the privately-held company was valued at $9 billion and attracted attention from major pharmaceutical firms the world over. Now, the company's very future is in question.</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Here's a timeline of the company's rise and fall:</w:t>
      </w:r>
    </w:p>
    <w:p w:rsidR="00C80ADD" w:rsidRDefault="00C80ADD" w:rsidP="00C80ADD">
      <w:pPr>
        <w:spacing w:after="0" w:line="240" w:lineRule="auto"/>
        <w:rPr>
          <w:rFonts w:asciiTheme="majorBidi" w:eastAsia="Times New Roman" w:hAnsiTheme="majorBidi" w:cstheme="majorBidi"/>
        </w:rPr>
      </w:pPr>
      <w:hyperlink r:id="rId4" w:anchor="toc" w:tooltip=" 2003  " w:history="1">
        <w:r>
          <w:rPr>
            <w:rStyle w:val="Hyperlink"/>
            <w:rFonts w:asciiTheme="majorBidi" w:eastAsia="Times New Roman" w:hAnsiTheme="majorBidi" w:cstheme="majorBidi"/>
            <w:b/>
            <w:bCs/>
            <w:color w:val="005BC6"/>
            <w:bdr w:val="none" w:sz="0" w:space="0" w:color="auto" w:frame="1"/>
          </w:rPr>
          <w:t>2003</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Stanford University student Elizabeth Holmes founds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at age 19. She says the company aims to help create solutions to allow easy and early detection of a wide variety of diseases using the simple finger prick test.</w:t>
      </w:r>
    </w:p>
    <w:p w:rsidR="00C80ADD" w:rsidRDefault="00C80ADD" w:rsidP="00C80ADD">
      <w:pPr>
        <w:spacing w:after="0" w:line="240" w:lineRule="auto"/>
        <w:rPr>
          <w:rFonts w:asciiTheme="majorBidi" w:eastAsia="Times New Roman" w:hAnsiTheme="majorBidi" w:cstheme="majorBidi"/>
        </w:rPr>
      </w:pPr>
      <w:hyperlink r:id="rId5" w:anchor="toc" w:tooltip=" 2004  " w:history="1">
        <w:r>
          <w:rPr>
            <w:rStyle w:val="Hyperlink"/>
            <w:rFonts w:asciiTheme="majorBidi" w:eastAsia="Times New Roman" w:hAnsiTheme="majorBidi" w:cstheme="majorBidi"/>
            <w:b/>
            <w:bCs/>
            <w:color w:val="005BC6"/>
            <w:bdr w:val="none" w:sz="0" w:space="0" w:color="auto" w:frame="1"/>
          </w:rPr>
          <w:t>2004</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Holmes drops out of Stanford. By the end of the year, she will have raised $6.9 million for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giving the company a $30 million valuation, according to a Wall Street Journal report.</w:t>
      </w:r>
    </w:p>
    <w:p w:rsidR="00C80ADD" w:rsidRDefault="00C80ADD" w:rsidP="00C80ADD">
      <w:pPr>
        <w:spacing w:after="0" w:line="240" w:lineRule="auto"/>
        <w:rPr>
          <w:rFonts w:asciiTheme="majorBidi" w:eastAsia="Times New Roman" w:hAnsiTheme="majorBidi" w:cstheme="majorBidi"/>
        </w:rPr>
      </w:pPr>
      <w:hyperlink r:id="rId6" w:anchor="toc" w:tooltip=" April 2005  " w:history="1">
        <w:r>
          <w:rPr>
            <w:rStyle w:val="Hyperlink"/>
            <w:rFonts w:asciiTheme="majorBidi" w:eastAsia="Times New Roman" w:hAnsiTheme="majorBidi" w:cstheme="majorBidi"/>
            <w:b/>
            <w:bCs/>
            <w:color w:val="005BC6"/>
            <w:bdr w:val="none" w:sz="0" w:space="0" w:color="auto" w:frame="1"/>
          </w:rPr>
          <w:t>April 2005</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Holmes says her company has built a device that uses a small needle and small amount of blood to test how patients are responding during clinical drug testing, according to the WSJ.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technology was supposed to simplify the process of taking blood tests by allowing medical providers to test blood with a simple a pin prick, rather than a process requiring a large needle and syringe.</w:t>
      </w:r>
    </w:p>
    <w:p w:rsidR="00C80ADD" w:rsidRDefault="00C80ADD" w:rsidP="00C80ADD">
      <w:pPr>
        <w:spacing w:after="0" w:line="240" w:lineRule="auto"/>
        <w:rPr>
          <w:rFonts w:asciiTheme="majorBidi" w:eastAsia="Times New Roman" w:hAnsiTheme="majorBidi" w:cstheme="majorBidi"/>
        </w:rPr>
      </w:pPr>
      <w:hyperlink r:id="rId7" w:anchor="toc" w:tooltip=" 2007  " w:history="1">
        <w:r>
          <w:rPr>
            <w:rStyle w:val="Hyperlink"/>
            <w:rFonts w:asciiTheme="majorBidi" w:eastAsia="Times New Roman" w:hAnsiTheme="majorBidi" w:cstheme="majorBidi"/>
            <w:b/>
            <w:bCs/>
            <w:color w:val="005BC6"/>
            <w:bdr w:val="none" w:sz="0" w:space="0" w:color="auto" w:frame="1"/>
          </w:rPr>
          <w:t>2007</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is valued at $197 million. Holmes hires Sunny Balwani as president and chief operating officer. Balwani had experience in tech at the time of the hire as the founder of an e-commerce company, but did not have any medical expertise, according to a company biography.</w:t>
      </w:r>
    </w:p>
    <w:p w:rsidR="00C80ADD" w:rsidRDefault="00C80ADD" w:rsidP="00C80ADD">
      <w:pPr>
        <w:spacing w:after="0" w:line="240" w:lineRule="auto"/>
        <w:rPr>
          <w:rFonts w:asciiTheme="majorBidi" w:eastAsia="Times New Roman" w:hAnsiTheme="majorBidi" w:cstheme="majorBidi"/>
        </w:rPr>
      </w:pPr>
      <w:hyperlink r:id="rId8" w:anchor="toc" w:tooltip=" 2010 - 2014  " w:history="1">
        <w:r>
          <w:rPr>
            <w:rStyle w:val="Hyperlink"/>
            <w:rFonts w:asciiTheme="majorBidi" w:eastAsia="Times New Roman" w:hAnsiTheme="majorBidi" w:cstheme="majorBidi"/>
            <w:b/>
            <w:bCs/>
            <w:color w:val="005BC6"/>
            <w:bdr w:val="none" w:sz="0" w:space="0" w:color="auto" w:frame="1"/>
          </w:rPr>
          <w:t>2010 - 2014</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valuation breaks $1 billion mark in 2010, according to the WSJ, before shooting up to $9 billion in 2014. That year, Holmes is said to have a net worth of $4.5 billion, making her one of America's richest people, according to Forbes.</w:t>
      </w:r>
    </w:p>
    <w:p w:rsidR="00C80ADD" w:rsidRDefault="00C80ADD" w:rsidP="00C80ADD">
      <w:pPr>
        <w:spacing w:after="0" w:line="240" w:lineRule="auto"/>
        <w:rPr>
          <w:rFonts w:asciiTheme="majorBidi" w:eastAsia="Times New Roman" w:hAnsiTheme="majorBidi" w:cstheme="majorBidi"/>
        </w:rPr>
      </w:pPr>
      <w:hyperlink r:id="rId9" w:anchor="toc" w:tooltip=" 2015  " w:history="1">
        <w:r>
          <w:rPr>
            <w:rStyle w:val="Hyperlink"/>
            <w:rFonts w:asciiTheme="majorBidi" w:eastAsia="Times New Roman" w:hAnsiTheme="majorBidi" w:cstheme="majorBidi"/>
            <w:b/>
            <w:bCs/>
            <w:color w:val="005BC6"/>
            <w:bdr w:val="none" w:sz="0" w:space="0" w:color="auto" w:frame="1"/>
          </w:rPr>
          <w:t>2015</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March</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Holmes is honored in the TIME 100. Former Secretary of State and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board member Henry A. Kissinger praised her as "striking, somewhat ethereal, iron-willed" in a profile.</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October</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A Wall Street Journal investigative report questions claims made by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about the technology it developed. The newspaper argues that the company relied on technology developed by other companies and had largely failed to develop its simple finger-prick tests. The paper also reports that the U.S. Food and Drug Administration had approved the finger-prick technology in only one test out of the more than 100 tests submitted by the company.</w:t>
      </w:r>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color w:val="333333"/>
        </w:rPr>
        <w:t>Lab inspection reports of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by the FDA, made public after the WSJ report, found a variety of "objectionable conditions."</w:t>
      </w:r>
    </w:p>
    <w:p w:rsidR="00C80ADD" w:rsidRDefault="00C80ADD" w:rsidP="00C80ADD">
      <w:pPr>
        <w:spacing w:after="0" w:line="240" w:lineRule="auto"/>
        <w:rPr>
          <w:rFonts w:asciiTheme="majorBidi" w:eastAsia="Times New Roman" w:hAnsiTheme="majorBidi" w:cstheme="majorBidi"/>
        </w:rPr>
      </w:pPr>
      <w:hyperlink r:id="rId10" w:anchor="toc" w:tooltip=" 2016  " w:history="1">
        <w:r>
          <w:rPr>
            <w:rStyle w:val="Hyperlink"/>
            <w:rFonts w:asciiTheme="majorBidi" w:eastAsia="Times New Roman" w:hAnsiTheme="majorBidi" w:cstheme="majorBidi"/>
            <w:b/>
            <w:bCs/>
            <w:color w:val="005BC6"/>
            <w:bdr w:val="none" w:sz="0" w:space="0" w:color="auto" w:frame="1"/>
          </w:rPr>
          <w:t>2016</w:t>
        </w:r>
      </w:hyperlink>
    </w:p>
    <w:p w:rsidR="00C80ADD" w:rsidRDefault="00C80ADD" w:rsidP="00C80ADD">
      <w:pPr>
        <w:spacing w:after="0" w:line="240" w:lineRule="auto"/>
        <w:jc w:val="both"/>
        <w:textAlignment w:val="baseline"/>
        <w:rPr>
          <w:rFonts w:asciiTheme="majorBidi" w:eastAsia="Times New Roman" w:hAnsiTheme="majorBidi" w:cstheme="majorBidi"/>
          <w:color w:val="333333"/>
        </w:rPr>
      </w:pPr>
      <w:r>
        <w:rPr>
          <w:rFonts w:asciiTheme="majorBidi" w:eastAsia="Times New Roman" w:hAnsiTheme="majorBidi" w:cstheme="majorBidi"/>
          <w:b/>
          <w:bCs/>
          <w:color w:val="333333"/>
          <w:bdr w:val="none" w:sz="0" w:space="0" w:color="auto" w:frame="1"/>
        </w:rPr>
        <w:lastRenderedPageBreak/>
        <w:t>Theranos</w:t>
      </w:r>
      <w:r>
        <w:rPr>
          <w:rFonts w:asciiTheme="majorBidi" w:eastAsia="Times New Roman" w:hAnsiTheme="majorBidi" w:cstheme="majorBidi"/>
          <w:color w:val="333333"/>
        </w:rPr>
        <w:t> says federal prosecutors and the U.S. Securities and Exchange Commission are investigating the company. The Wall Street Journal, citing unnamed sources, says the investigation is over whether the company misled investors about its technology and products. The company today conducts a number of blood tests and has received high customer satisfaction ratings according to </w:t>
      </w:r>
      <w:r>
        <w:rPr>
          <w:rFonts w:asciiTheme="majorBidi" w:eastAsia="Times New Roman" w:hAnsiTheme="majorBidi" w:cstheme="majorBidi"/>
          <w:b/>
          <w:bCs/>
          <w:color w:val="333333"/>
          <w:bdr w:val="none" w:sz="0" w:space="0" w:color="auto" w:frame="1"/>
        </w:rPr>
        <w:t>Theranos</w:t>
      </w:r>
      <w:r>
        <w:rPr>
          <w:rFonts w:asciiTheme="majorBidi" w:eastAsia="Times New Roman" w:hAnsiTheme="majorBidi" w:cstheme="majorBidi"/>
          <w:color w:val="333333"/>
        </w:rPr>
        <w:t>, but only one test uses the pin-prick technology that made the company famous, the paper reports.</w:t>
      </w:r>
    </w:p>
    <w:p w:rsidR="00C80ADD" w:rsidRDefault="00C80ADD" w:rsidP="00C80ADD">
      <w:pPr>
        <w:rPr>
          <w:rFonts w:asciiTheme="majorBidi" w:hAnsiTheme="majorBidi" w:cstheme="majorBidi"/>
          <w:b/>
          <w:bCs/>
        </w:rPr>
      </w:pPr>
    </w:p>
    <w:p w:rsidR="00C80ADD" w:rsidRDefault="00C80ADD" w:rsidP="00C80ADD">
      <w:pPr>
        <w:rPr>
          <w:rFonts w:asciiTheme="majorBidi" w:hAnsiTheme="majorBidi" w:cstheme="majorBidi"/>
          <w:b/>
          <w:bCs/>
          <w:sz w:val="40"/>
          <w:szCs w:val="40"/>
        </w:rPr>
      </w:pPr>
      <w:r>
        <w:rPr>
          <w:rFonts w:asciiTheme="majorBidi" w:hAnsiTheme="majorBidi" w:cstheme="majorBidi"/>
          <w:b/>
          <w:bCs/>
          <w:sz w:val="40"/>
          <w:szCs w:val="40"/>
        </w:rPr>
        <w:t>Walgreens Sues Theranos for $140 Million for Breach of Contract</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Walgreens has filed a $140 million lawsuit against blood-testing company</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Fonts w:asciiTheme="majorBidi" w:hAnsiTheme="majorBidi" w:cstheme="majorBidi"/>
          <w:color w:val="333333"/>
          <w:sz w:val="22"/>
          <w:szCs w:val="22"/>
        </w:rPr>
        <w:t>, a former business partner.</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In the complaint filed on Tuesday in the District Court of Delaware, Walgreens alleges that</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has breached a contract, but details are scarce as the retailer has gotten the complaint sealed due to non-disclosure agreements, according to media reports. A Walgreens' spokesman confirmed to Fortune that the company has filed the lawsuit but declined to share more details.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Walgreens first teamed up in 2010, and opened</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"Wellness Centers" in 40 locations where they offered blood-tests to patients.</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Fonts w:asciiTheme="majorBidi" w:hAnsiTheme="majorBidi" w:cstheme="majorBidi"/>
          <w:color w:val="333333"/>
          <w:sz w:val="22"/>
          <w:szCs w:val="22"/>
        </w:rPr>
        <w:t>, founded in 2003 by Elizabeth Holmes, set out to develop technology that would allow for blood tests to be performed with just a few drops of blood from a finger prick.</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Get Data Sheet, Fortune's technology newsletter.</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In the past year, however, a series of reports from the Wall Street Journal raised questions about the technology and its accuracy. Since then,</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has found itself at the receiving end of multiple lawsuits and government investigations. The Center for Medicare and Medicaid Services also banned Holmes from operating a lab for two years, and in June, Walgreens severed its ties with the company.</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Walgreens' lawsuit reportedly claims that it was misled by</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over the state of its blood-testing technology when the companies first struck a deal and even as its technology was beginning to be challenged, according to the Wall Street Journal, citing anonymous sources. Walgreens invested $140 million in</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in the form of debt convertible to equity, which is the amount it seeks to recover in the lawsuit.</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For more on</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Fonts w:asciiTheme="majorBidi" w:hAnsiTheme="majorBidi" w:cstheme="majorBidi"/>
          <w:color w:val="333333"/>
          <w:sz w:val="22"/>
          <w:szCs w:val="22"/>
        </w:rPr>
        <w:t>, watch this Fortune video:</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"We are disappointed that Walgreens filed this lawsuit. Over the years, Walgreens consistently failed to meet its commitments to</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Fonts w:asciiTheme="majorBidi" w:hAnsiTheme="majorBidi" w:cstheme="majorBidi"/>
          <w:color w:val="333333"/>
          <w:sz w:val="22"/>
          <w:szCs w:val="22"/>
        </w:rPr>
        <w:t>," the company said in a statement published on its website. "Through its mishandling of our partnership and now this lawsuit, Walgreens has caused</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its investors significant harm. We will respond vigorously to Walgreens' unfounded allegations, and will seek to hold Walgreens responsible for the damage it has caused to</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and its investors."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Last month,</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announced it was closing down its its labs and "Wellness Centers," and shifting its efforts onto its "minilab," a device for blood-testing it intends to sell to clinics. It laid off 340 employees, or nearly half of the 790 employees it had as of August.</w:t>
      </w:r>
    </w:p>
    <w:p w:rsidR="00C80ADD" w:rsidRDefault="00C80ADD" w:rsidP="00C80ADD">
      <w:pPr>
        <w:rPr>
          <w:rFonts w:asciiTheme="majorBidi" w:hAnsiTheme="majorBidi" w:cstheme="majorBidi"/>
        </w:rPr>
      </w:pP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A brilliant and beautiful young billionaire. A fast-rising startup with a disruptive medical technology. Allegations the company’s product doesn’t work. Federal investigations.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It’s the</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story, and Adam McKay wants to follow up his critically acclaimed film about the financial crisis, “The Big Short,” with a movie about its rise and (so far) fall, Deadline Hollywood, an entertainment news website, reported this month.</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lastRenderedPageBreak/>
        <w:t>Hollywood it girl Jennifer Lawrence has signed on to play CEO Elizabeth Holmes, the Stanford dropout who founded</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in 2003. McKay, who directed “The Big Short” and won an Oscar for co-writing it, will write and direct what is for now known as “Untitled Elizabeth Holmes Project” on IMDB.com.</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Style w:val="Strong"/>
          <w:rFonts w:asciiTheme="majorBidi" w:hAnsiTheme="majorBidi" w:cstheme="majorBidi"/>
          <w:color w:val="333333"/>
          <w:sz w:val="22"/>
          <w:szCs w:val="22"/>
          <w:bdr w:val="none" w:sz="0" w:space="0" w:color="auto" w:frame="1"/>
        </w:rPr>
        <w:t>Theranos</w:t>
      </w:r>
      <w:r>
        <w:rPr>
          <w:rStyle w:val="apple-converted-space"/>
          <w:rFonts w:asciiTheme="majorBidi" w:hAnsiTheme="majorBidi" w:cstheme="majorBidi"/>
          <w:color w:val="333333"/>
          <w:sz w:val="22"/>
          <w:szCs w:val="22"/>
        </w:rPr>
        <w:t> </w:t>
      </w:r>
      <w:r>
        <w:rPr>
          <w:rFonts w:asciiTheme="majorBidi" w:hAnsiTheme="majorBidi" w:cstheme="majorBidi"/>
          <w:color w:val="333333"/>
          <w:sz w:val="22"/>
          <w:szCs w:val="22"/>
        </w:rPr>
        <w:t>has come under fire from the Wall Street Journal and regulators, who have claimed that its tests are unreliable. The company is being investigated by a hodgepodge of federal and state agencies, including the CMS and federal prosecutors.</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The lab startup was valued at $9 billion in 2014 and Holmes, once deemed one of America’s youngest female billionaires, was valued at $4.5 billion last fall by Forbes. But the business publication now estimates</w:t>
      </w:r>
      <w:r>
        <w:rPr>
          <w:rStyle w:val="apple-converted-space"/>
          <w:rFonts w:asciiTheme="majorBidi" w:hAnsiTheme="majorBidi" w:cstheme="majorBidi"/>
          <w:color w:val="333333"/>
          <w:sz w:val="22"/>
          <w:szCs w:val="22"/>
        </w:rPr>
        <w:t> </w:t>
      </w:r>
      <w:r>
        <w:rPr>
          <w:rStyle w:val="Strong"/>
          <w:rFonts w:asciiTheme="majorBidi" w:hAnsiTheme="majorBidi" w:cstheme="majorBidi"/>
          <w:color w:val="333333"/>
          <w:sz w:val="22"/>
          <w:szCs w:val="22"/>
          <w:bdr w:val="none" w:sz="0" w:space="0" w:color="auto" w:frame="1"/>
        </w:rPr>
        <w:t>Theranos</w:t>
      </w:r>
      <w:r>
        <w:rPr>
          <w:rFonts w:asciiTheme="majorBidi" w:hAnsiTheme="majorBidi" w:cstheme="majorBidi"/>
          <w:color w:val="333333"/>
          <w:sz w:val="22"/>
          <w:szCs w:val="22"/>
        </w:rPr>
        <w:t>’ value at $800 million, and rates Holmes’ net worth to be zip.</w:t>
      </w:r>
    </w:p>
    <w:p w:rsidR="00C80ADD" w:rsidRDefault="00C80ADD" w:rsidP="00C80ADD">
      <w:pPr>
        <w:pStyle w:val="body-paragraph"/>
        <w:spacing w:before="0" w:beforeAutospacing="0" w:after="0" w:afterAutospacing="0"/>
        <w:jc w:val="both"/>
        <w:textAlignment w:val="baseline"/>
        <w:rPr>
          <w:rFonts w:asciiTheme="majorBidi" w:hAnsiTheme="majorBidi" w:cstheme="majorBidi"/>
          <w:color w:val="333333"/>
          <w:sz w:val="22"/>
          <w:szCs w:val="22"/>
        </w:rPr>
      </w:pPr>
      <w:r>
        <w:rPr>
          <w:rFonts w:asciiTheme="majorBidi" w:hAnsiTheme="majorBidi" w:cstheme="majorBidi"/>
          <w:color w:val="333333"/>
          <w:sz w:val="22"/>
          <w:szCs w:val="22"/>
        </w:rPr>
        <w:t>Lawrence and McKay are co-producing the untitled film and likely will be receiving bids from studios in the coming weeks, according to Variety, a sister publication of Deadline.</w:t>
      </w:r>
    </w:p>
    <w:p w:rsidR="00C80ADD" w:rsidRDefault="00C80ADD" w:rsidP="00C80ADD">
      <w:pPr>
        <w:rPr>
          <w:rFonts w:asciiTheme="majorBidi" w:hAnsiTheme="majorBidi" w:cstheme="majorBidi"/>
        </w:rPr>
      </w:pPr>
    </w:p>
    <w:p w:rsidR="00C80ADD" w:rsidRDefault="00C80ADD" w:rsidP="00C80ADD">
      <w:pPr>
        <w:rPr>
          <w:rFonts w:asciiTheme="majorBidi" w:hAnsiTheme="majorBidi" w:cstheme="majorBidi"/>
          <w:rtl/>
        </w:rPr>
      </w:pPr>
    </w:p>
    <w:p w:rsidR="00617057" w:rsidRDefault="00617057">
      <w:bookmarkStart w:id="0" w:name="_GoBack"/>
      <w:bookmarkEnd w:id="0"/>
    </w:p>
    <w:sectPr w:rsidR="006170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ADD"/>
    <w:rsid w:val="00617057"/>
    <w:rsid w:val="00C80A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3C8CE-1DFC-4242-ACE5-B8C4E1CE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0AD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C80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0ADD"/>
  </w:style>
  <w:style w:type="character" w:styleId="Hyperlink">
    <w:name w:val="Hyperlink"/>
    <w:basedOn w:val="DefaultParagraphFont"/>
    <w:uiPriority w:val="99"/>
    <w:semiHidden/>
    <w:unhideWhenUsed/>
    <w:rsid w:val="00C80ADD"/>
    <w:rPr>
      <w:color w:val="0000FF"/>
      <w:u w:val="single"/>
    </w:rPr>
  </w:style>
  <w:style w:type="character" w:styleId="Strong">
    <w:name w:val="Strong"/>
    <w:basedOn w:val="DefaultParagraphFont"/>
    <w:uiPriority w:val="22"/>
    <w:qFormat/>
    <w:rsid w:val="00C80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6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3" Type="http://schemas.openxmlformats.org/officeDocument/2006/relationships/webSettings" Target="webSettings.xml"/><Relationship Id="rId7"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1" Type="http://schemas.openxmlformats.org/officeDocument/2006/relationships/fontTable" Target="fontTable.xml"/><Relationship Id="rId5"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10"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4"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 Id="rId9" Type="http://schemas.openxmlformats.org/officeDocument/2006/relationships/hyperlink" Target="http://eds.a.ebscohost.com.proxy-tu.researchport.umd.edu/eds/detail/detail?sid=306b66a7-12ed-4fd8-ad88-c439e5ff8bc7%40sessionmgr103&amp;vid=25&amp;hid=4208&amp;bdata=JnNpdGU9ZWRzLWxpdmUmc2NvcGU9c2l0ZQ%3d%3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1358</Words>
  <Characters>7741</Characters>
  <Application>Microsoft Office Word</Application>
  <DocSecurity>0</DocSecurity>
  <Lines>64</Lines>
  <Paragraphs>18</Paragraphs>
  <ScaleCrop>false</ScaleCrop>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alhassan</dc:creator>
  <cp:keywords/>
  <dc:description/>
  <cp:lastModifiedBy>abdulaziz alhassan</cp:lastModifiedBy>
  <cp:revision>2</cp:revision>
  <dcterms:created xsi:type="dcterms:W3CDTF">2017-02-26T15:58:00Z</dcterms:created>
  <dcterms:modified xsi:type="dcterms:W3CDTF">2017-02-26T15:58:00Z</dcterms:modified>
</cp:coreProperties>
</file>