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BD" w:rsidRDefault="00562D8B">
      <w:r w:rsidRPr="00562D8B">
        <w:t>A particular bond has 8 years to maturity. It has a face value of $1,000. It has a YTM of 7% and the coupons are paid semiannually at a 10% annual rate. What does the bond currently sell for? (Show workings)</w:t>
      </w:r>
    </w:p>
    <w:p w:rsidR="00562D8B" w:rsidRDefault="00562D8B">
      <w:r w:rsidRPr="00562D8B">
        <w:t>A bond currently sells for $887 even though it has a par of $1,000. It was issued two years ago and had a maturity of 10 years. The coupon rate is 7% and the interest payments are made semiannually. What is its YTM?</w:t>
      </w:r>
    </w:p>
    <w:p w:rsidR="00562D8B" w:rsidRDefault="00562D8B">
      <w:r w:rsidRPr="00562D8B">
        <w:t>If net income, total assets, and book value of equity stayed the same, what would be the effect on the DuPont Identity of an increase in sales?</w:t>
      </w:r>
    </w:p>
    <w:p w:rsidR="00562D8B" w:rsidRDefault="00562D8B">
      <w:r w:rsidRPr="00562D8B">
        <w:t>A stock has just paid a dividend and has declared an annual dividend of $2.00 to be paid one year from today. The dividend is not expected to grow. The return on equity for similar stocks is 12%. What is P0? (Show workings)</w:t>
      </w:r>
    </w:p>
    <w:p w:rsidR="00562D8B" w:rsidRDefault="00562D8B">
      <w:r w:rsidRPr="00562D8B">
        <w:t>A stock has just paid a dividend has declared an annual dividend of $12.00 to be paid one year from today. The dividend is expected to grow at a 7% annual rate. The return on equity for similar stocks is 12%. What is P0?</w:t>
      </w:r>
    </w:p>
    <w:p w:rsidR="00562D8B" w:rsidRDefault="00562D8B">
      <w:r w:rsidRPr="00562D8B">
        <w:t>What is β and why is it important to investors and issuers of stock? Describe the behavior of stocks with βs of greater than one, less than one, and less than zero</w:t>
      </w:r>
    </w:p>
    <w:p w:rsidR="00562D8B" w:rsidRDefault="00562D8B">
      <w:r w:rsidRPr="00562D8B">
        <w:t>A company has 10 million shares outstanding trading for $7 per share. It also has $300 million in outstanding debt. If its equity cost of capital is 15%, and its debt cost of capital is 9%, and its effective corporate tax rate is 40%, what is its weighted average cost of capital?</w:t>
      </w:r>
    </w:p>
    <w:p w:rsidR="00562D8B" w:rsidRDefault="00562D8B">
      <w:r w:rsidRPr="00562D8B">
        <w:t>Name and describe the three functions of managerial finance. For each, give an example other than those used in the text and lecture</w:t>
      </w:r>
    </w:p>
    <w:p w:rsidR="00562D8B" w:rsidRDefault="00562D8B">
      <w:r w:rsidRPr="00562D8B">
        <w:t>What is the difference between the cash cycle and the operating cycle? Under what condition would they be the same?</w:t>
      </w:r>
    </w:p>
    <w:p w:rsidR="00562D8B" w:rsidRPr="00562D8B" w:rsidRDefault="00562D8B" w:rsidP="00562D8B">
      <w:r w:rsidRPr="00562D8B">
        <w:t>A company has the opportunity to do any, none, or all of the projects for which the net cash flows per year are shown below. The company has a cost of capital of 12%. Which should the company do and why? You must use at least two capital budgeting methods. Show your work. </w:t>
      </w:r>
      <w:r w:rsidRPr="00562D8B"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Year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rPr>
                <w:b/>
                <w:bCs/>
              </w:rPr>
              <w:t>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rPr>
                <w:b/>
                <w:bCs/>
              </w:rPr>
              <w:t>B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rPr>
                <w:b/>
                <w:bCs/>
              </w:rPr>
              <w:t>C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-300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-150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-350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-50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lastRenderedPageBreak/>
              <w:t>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100</w:t>
            </w:r>
          </w:p>
        </w:tc>
      </w:tr>
      <w:tr w:rsidR="00562D8B" w:rsidRPr="00562D8B" w:rsidTr="00562D8B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-100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-200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D8B" w:rsidRPr="00562D8B" w:rsidRDefault="00562D8B" w:rsidP="00562D8B">
            <w:r w:rsidRPr="00562D8B">
              <w:t>0</w:t>
            </w:r>
          </w:p>
        </w:tc>
      </w:tr>
    </w:tbl>
    <w:p w:rsidR="00562D8B" w:rsidRDefault="00562D8B">
      <w:bookmarkStart w:id="0" w:name="_GoBack"/>
      <w:bookmarkEnd w:id="0"/>
    </w:p>
    <w:sectPr w:rsidR="00562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8B"/>
    <w:rsid w:val="00435ABD"/>
    <w:rsid w:val="004423CE"/>
    <w:rsid w:val="005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713D8"/>
  <w15:chartTrackingRefBased/>
  <w15:docId w15:val="{580AA9C9-F512-416B-BA2C-89AB8A4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1</cp:revision>
  <dcterms:created xsi:type="dcterms:W3CDTF">2017-02-24T02:54:00Z</dcterms:created>
  <dcterms:modified xsi:type="dcterms:W3CDTF">2017-02-24T03:00:00Z</dcterms:modified>
</cp:coreProperties>
</file>