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EBDE89" w14:textId="77777777" w:rsidR="00B43339" w:rsidRDefault="00B43339" w:rsidP="00B43339">
      <w:pPr>
        <w:jc w:val="center"/>
      </w:pPr>
      <w:r>
        <w:t>ACCT505 – Managerial Accounting</w:t>
      </w:r>
    </w:p>
    <w:p w14:paraId="53910714" w14:textId="1E057723" w:rsidR="00B43339" w:rsidRDefault="00855D74" w:rsidP="00B43339">
      <w:pPr>
        <w:jc w:val="center"/>
      </w:pPr>
      <w:r>
        <w:t xml:space="preserve">Case Study </w:t>
      </w:r>
    </w:p>
    <w:p w14:paraId="59AFFA50" w14:textId="77777777" w:rsidR="00B43339" w:rsidRDefault="00B43339" w:rsidP="00B43339">
      <w:pPr>
        <w:jc w:val="center"/>
      </w:pPr>
      <w:r>
        <w:t>Chapter 4 – Process Costing</w:t>
      </w:r>
    </w:p>
    <w:p w14:paraId="75E7C9CC" w14:textId="77777777" w:rsidR="00B43339" w:rsidRDefault="00B43339" w:rsidP="00B43339">
      <w:pPr>
        <w:rPr>
          <w:b/>
        </w:rPr>
      </w:pPr>
    </w:p>
    <w:p w14:paraId="74B2F55A" w14:textId="34B450F6" w:rsidR="00B43339" w:rsidRDefault="71BD23B3" w:rsidP="00B43339">
      <w:r w:rsidRPr="71BD23B3">
        <w:rPr>
          <w:b/>
          <w:bCs/>
        </w:rPr>
        <w:t>CASE 4–20 Ethics and the Manager, Understanding the Impact of Percentage Completion on Profit—Weighted-Average Method</w:t>
      </w:r>
      <w:r>
        <w:t xml:space="preserve"> [Course Objective B] Gary Stevens and Mary James are production managers in the Consumer Electronics Division of General Electronics Company, which has several dozen plants scattered in locations throughout the world. Mary manages the plant located in Des Moines, Iowa, while Gary manages the plant in El Segundo, California. Production managers are paid a salary and get an additional bonus equal to 5% of their base salary if the entire division meets or exceeds its target profits for the year. The bonus is determined in March after the company’s annual report has been prepared and issued to stockholders.</w:t>
      </w:r>
    </w:p>
    <w:p w14:paraId="4E368AA7" w14:textId="77777777" w:rsidR="00B43339" w:rsidRDefault="00B43339" w:rsidP="00B43339">
      <w:r>
        <w:t>Shortly after the beginning of the New Year, Mary received a phone call from Gary that went like this:</w:t>
      </w:r>
    </w:p>
    <w:p w14:paraId="7F87C854" w14:textId="77777777" w:rsidR="00B43339" w:rsidRDefault="00B43339" w:rsidP="00B43339">
      <w:r>
        <w:t xml:space="preserve">Gary: How’s it going, Mary? </w:t>
      </w:r>
    </w:p>
    <w:p w14:paraId="21BFCCA4" w14:textId="77777777" w:rsidR="00B43339" w:rsidRDefault="00B43339" w:rsidP="00B43339">
      <w:r>
        <w:t>Mary: Fine, Gary. How’s it going with you?</w:t>
      </w:r>
    </w:p>
    <w:p w14:paraId="7C76B7AD" w14:textId="77777777" w:rsidR="00B43339" w:rsidRDefault="00B43339" w:rsidP="00B43339">
      <w:r>
        <w:t>Gary: Great! I just got the preliminary profit figures for the division for last year and we are within $200,000 of making the year’s target profits. All we have to do is pull a few strings, and we’ll be over the top!</w:t>
      </w:r>
    </w:p>
    <w:p w14:paraId="3783E48F" w14:textId="77777777" w:rsidR="00B43339" w:rsidRDefault="00B43339" w:rsidP="00B43339">
      <w:r>
        <w:t>Mary: What do you mean? Gary: Well, one thing that would be easy to change is your estimate of the percentage completion of your ending work in process inventories. Mary: I don’t know if I can do that, Gary. Those percentage completion figures are supplied by Tom</w:t>
      </w:r>
    </w:p>
    <w:p w14:paraId="03D00865" w14:textId="77777777" w:rsidR="00B43339" w:rsidRDefault="00B43339" w:rsidP="00B43339">
      <w:r>
        <w:t>Winthrop, my lead supervisor, who I have always trusted to provide us with good estimates.</w:t>
      </w:r>
    </w:p>
    <w:p w14:paraId="1C6F4A92" w14:textId="77777777" w:rsidR="00B43339" w:rsidRDefault="00B43339" w:rsidP="00B43339">
      <w:r>
        <w:t>Besides, I have already sent the percentage completion figures to corporate headquarters. Gary:</w:t>
      </w:r>
      <w:r>
        <w:tab/>
        <w:t>You can always tell them there was a mistake. Think about it, Mary. All of us managers are doing as much as we can to pull this bonus out of the hat. You may not want the bonus check, but the rest of us sure could use it.</w:t>
      </w:r>
    </w:p>
    <w:p w14:paraId="79123614" w14:textId="77777777" w:rsidR="00B43339" w:rsidRDefault="00B43339" w:rsidP="00B43339">
      <w:r>
        <w:t xml:space="preserve">The final processing department in Mary’s production facility began the year with no work in process inventories. During the year, 210,000 units were transferred in from the prior processing department and 200,000 units were completed </w:t>
      </w:r>
      <w:r w:rsidRPr="00711172">
        <w:rPr>
          <w:b/>
        </w:rPr>
        <w:t>and sold</w:t>
      </w:r>
      <w:r>
        <w:t>. Costs transferred in from the prior department totaled $39,375,000. No materials are added in the final processing department. A total of $20,807,500 of conversion cost was incurred in the final processing department during the year.</w:t>
      </w:r>
    </w:p>
    <w:p w14:paraId="7CA567AE" w14:textId="77777777" w:rsidR="00B43339" w:rsidRDefault="00B43339" w:rsidP="00B43339">
      <w:r w:rsidRPr="00855D74">
        <w:rPr>
          <w:highlight w:val="yellow"/>
        </w:rPr>
        <w:t>Required:</w:t>
      </w:r>
    </w:p>
    <w:p w14:paraId="2E53F71D" w14:textId="77777777" w:rsidR="00B43339" w:rsidRDefault="00B43339" w:rsidP="00B43339">
      <w:r>
        <w:t>1.</w:t>
      </w:r>
      <w:r>
        <w:tab/>
        <w:t xml:space="preserve">Tom Winthrop estimated that the units in ending inventory in the final processing department were 30% complete with respect to the conversion costs of the final processing department. If this estimate of the percentage completion is used, </w:t>
      </w:r>
      <w:r w:rsidRPr="00855D74">
        <w:rPr>
          <w:u w:val="single"/>
        </w:rPr>
        <w:t>what would be the Cost of Goods Sold for the year?</w:t>
      </w:r>
      <w:r>
        <w:t xml:space="preserve"> (Note: Since all units completed were sold, the cost of goods transferred out = Cost of Goods Sold.)</w:t>
      </w:r>
    </w:p>
    <w:p w14:paraId="3D9D221E" w14:textId="77777777" w:rsidR="00B43339" w:rsidRDefault="00B43339" w:rsidP="00B43339">
      <w:r>
        <w:lastRenderedPageBreak/>
        <w:t>2.</w:t>
      </w:r>
      <w:r>
        <w:tab/>
        <w:t xml:space="preserve">Gary is recommending that the completion percentage by adjusted by 10 percentage points in order to assist the team in making their bonus. </w:t>
      </w:r>
    </w:p>
    <w:p w14:paraId="0A03D175" w14:textId="77777777" w:rsidR="00B43339" w:rsidRDefault="00B43339" w:rsidP="00B43339">
      <w:pPr>
        <w:ind w:left="720"/>
      </w:pPr>
      <w:r>
        <w:t xml:space="preserve">a. </w:t>
      </w:r>
      <w:r w:rsidRPr="00855D74">
        <w:rPr>
          <w:u w:val="single"/>
        </w:rPr>
        <w:t>Calculate the cost of goods sold</w:t>
      </w:r>
      <w:r>
        <w:t xml:space="preserve"> if the ending inventory is 20% complete in regard to conversion costs. </w:t>
      </w:r>
      <w:r w:rsidRPr="00855D74">
        <w:rPr>
          <w:u w:val="single"/>
        </w:rPr>
        <w:t>Would net income increase or decrease</w:t>
      </w:r>
      <w:r>
        <w:t xml:space="preserve"> if this option was chosen over the 30% completion percentage? </w:t>
      </w:r>
      <w:r w:rsidRPr="00855D74">
        <w:rPr>
          <w:u w:val="single"/>
        </w:rPr>
        <w:t>How much is the increase</w:t>
      </w:r>
      <w:r>
        <w:t xml:space="preserve">? </w:t>
      </w:r>
    </w:p>
    <w:p w14:paraId="7E3E2F21" w14:textId="77777777" w:rsidR="00B43339" w:rsidRDefault="00B43339" w:rsidP="00B43339">
      <w:pPr>
        <w:ind w:left="720"/>
      </w:pPr>
      <w:r>
        <w:t>b. Calculate the cost of goods sold if the ending inventory is 40% complete in regard to conversion costs. Would net income increase or decrease if this option was chosen over the 30% completion percentage? How much is the increase?</w:t>
      </w:r>
      <w:bookmarkStart w:id="0" w:name="_GoBack"/>
      <w:bookmarkEnd w:id="0"/>
    </w:p>
    <w:p w14:paraId="4C78FC38" w14:textId="77777777" w:rsidR="00B43339" w:rsidRDefault="00B43339" w:rsidP="00B43339">
      <w:pPr>
        <w:ind w:left="720"/>
      </w:pPr>
      <w:r>
        <w:t xml:space="preserve">c. Based on your calculations, </w:t>
      </w:r>
      <w:r w:rsidRPr="00855D74">
        <w:rPr>
          <w:u w:val="single"/>
        </w:rPr>
        <w:t xml:space="preserve">which percentage </w:t>
      </w:r>
      <w:r>
        <w:t xml:space="preserve">is Gary suggesting that Mary use for her ending inventory calculations.  </w:t>
      </w:r>
    </w:p>
    <w:p w14:paraId="3E66DD7B" w14:textId="77777777" w:rsidR="00B43339" w:rsidRDefault="00B43339" w:rsidP="00B43339">
      <w:pPr>
        <w:ind w:left="720" w:hanging="720"/>
      </w:pPr>
      <w:r>
        <w:t>3.</w:t>
      </w:r>
      <w:r>
        <w:tab/>
        <w:t xml:space="preserve">Do you think Mary James </w:t>
      </w:r>
      <w:r w:rsidRPr="00855D74">
        <w:rPr>
          <w:u w:val="single"/>
        </w:rPr>
        <w:t>should go along with the request</w:t>
      </w:r>
      <w:r>
        <w:t xml:space="preserve"> to alter estimates of the percentage completion? </w:t>
      </w:r>
      <w:r w:rsidRPr="00855D74">
        <w:rPr>
          <w:u w:val="single"/>
        </w:rPr>
        <w:t>Why or why not</w:t>
      </w:r>
      <w:r>
        <w:t>?</w:t>
      </w:r>
    </w:p>
    <w:p w14:paraId="37B57A4C" w14:textId="77777777" w:rsidR="00B43339" w:rsidRDefault="00B43339" w:rsidP="00B43339">
      <w:pPr>
        <w:ind w:left="720" w:hanging="720"/>
      </w:pPr>
    </w:p>
    <w:p w14:paraId="1F1DFF22" w14:textId="77777777" w:rsidR="00B43339" w:rsidRDefault="00B43339" w:rsidP="00B43339">
      <w:r w:rsidRPr="00855D74">
        <w:rPr>
          <w:highlight w:val="yellow"/>
        </w:rPr>
        <w:t>Deliverables:</w:t>
      </w:r>
    </w:p>
    <w:p w14:paraId="29ECEB20" w14:textId="06AC7D51" w:rsidR="00B43339" w:rsidRDefault="00B43339" w:rsidP="00855D74">
      <w:pPr>
        <w:pStyle w:val="ListParagraph"/>
        <w:numPr>
          <w:ilvl w:val="0"/>
          <w:numId w:val="1"/>
        </w:numPr>
      </w:pPr>
      <w:r>
        <w:t>Submit an Excel spreadsheet that documents the calculations made for steps 1 and 2 above. All items should be clearly labeled, and appropriate formulas should be used to perform your calculations.</w:t>
      </w:r>
      <w:r w:rsidR="00855D74">
        <w:t xml:space="preserve"> Which ethical issues is Mary </w:t>
      </w:r>
      <w:r>
        <w:t xml:space="preserve">facing as a result of the request to change the percent complete on ending inventory. Be sure to make a recommendation in regard to making this decision. </w:t>
      </w:r>
    </w:p>
    <w:p w14:paraId="04DD7DC5" w14:textId="77777777" w:rsidR="00837B07" w:rsidRDefault="00837B07"/>
    <w:sectPr w:rsidR="00837B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110668"/>
    <w:multiLevelType w:val="hybridMultilevel"/>
    <w:tmpl w:val="04EC4B3E"/>
    <w:lvl w:ilvl="0" w:tplc="0D4223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3339"/>
    <w:rsid w:val="005624CA"/>
    <w:rsid w:val="005929AD"/>
    <w:rsid w:val="0078341E"/>
    <w:rsid w:val="00837B07"/>
    <w:rsid w:val="00855D74"/>
    <w:rsid w:val="009F31A7"/>
    <w:rsid w:val="00B43339"/>
    <w:rsid w:val="00DD1B91"/>
    <w:rsid w:val="00DD7707"/>
    <w:rsid w:val="71BD23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D93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333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3339"/>
    <w:pPr>
      <w:ind w:left="720"/>
      <w:contextualSpacing/>
    </w:pPr>
  </w:style>
  <w:style w:type="paragraph" w:styleId="BalloonText">
    <w:name w:val="Balloon Text"/>
    <w:basedOn w:val="Normal"/>
    <w:link w:val="BalloonTextChar"/>
    <w:uiPriority w:val="99"/>
    <w:semiHidden/>
    <w:unhideWhenUsed/>
    <w:rsid w:val="007834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341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333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3339"/>
    <w:pPr>
      <w:ind w:left="720"/>
      <w:contextualSpacing/>
    </w:pPr>
  </w:style>
  <w:style w:type="paragraph" w:styleId="BalloonText">
    <w:name w:val="Balloon Text"/>
    <w:basedOn w:val="Normal"/>
    <w:link w:val="BalloonTextChar"/>
    <w:uiPriority w:val="99"/>
    <w:semiHidden/>
    <w:unhideWhenUsed/>
    <w:rsid w:val="007834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341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zvq xmlns="455bb5ef-04e4-4835-9218-1c96543fce4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CB874AFF1528B449C2649388481984C" ma:contentTypeVersion="5" ma:contentTypeDescription="Create a new document." ma:contentTypeScope="" ma:versionID="cebf8884b7b89b5da0be0537838fb588">
  <xsd:schema xmlns:xsd="http://www.w3.org/2001/XMLSchema" xmlns:xs="http://www.w3.org/2001/XMLSchema" xmlns:p="http://schemas.microsoft.com/office/2006/metadata/properties" xmlns:ns2="feba9e41-fe3a-4ec8-95c4-453905c0ff9c" xmlns:ns3="455bb5ef-04e4-4835-9218-1c96543fce45" targetNamespace="http://schemas.microsoft.com/office/2006/metadata/properties" ma:root="true" ma:fieldsID="4249301cd37555987ba0ecad5f4c80f0" ns2:_="" ns3:_="">
    <xsd:import namespace="feba9e41-fe3a-4ec8-95c4-453905c0ff9c"/>
    <xsd:import namespace="455bb5ef-04e4-4835-9218-1c96543fce45"/>
    <xsd:element name="properties">
      <xsd:complexType>
        <xsd:sequence>
          <xsd:element name="documentManagement">
            <xsd:complexType>
              <xsd:all>
                <xsd:element ref="ns2:SharedWithUsers" minOccurs="0"/>
                <xsd:element ref="ns2:SharedWithDetails" minOccurs="0"/>
                <xsd:element ref="ns3:lzvq" minOccurs="0"/>
                <xsd:element ref="ns2:LastSharedByUser" minOccurs="0"/>
                <xsd:element ref="ns2:LastSharedBy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ba9e41-fe3a-4ec8-95c4-453905c0ff9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55bb5ef-04e4-4835-9218-1c96543fce45" elementFormDefault="qualified">
    <xsd:import namespace="http://schemas.microsoft.com/office/2006/documentManagement/types"/>
    <xsd:import namespace="http://schemas.microsoft.com/office/infopath/2007/PartnerControls"/>
    <xsd:element name="lzvq" ma:index="10" nillable="true" ma:displayName="Date and Time" ma:internalName="lzvq">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FFEE22-5D82-4D73-AD23-7A49FCAF3118}">
  <ds:schemaRefs>
    <ds:schemaRef ds:uri="http://schemas.microsoft.com/office/2006/metadata/properties"/>
    <ds:schemaRef ds:uri="http://schemas.microsoft.com/office/infopath/2007/PartnerControls"/>
    <ds:schemaRef ds:uri="455bb5ef-04e4-4835-9218-1c96543fce45"/>
  </ds:schemaRefs>
</ds:datastoreItem>
</file>

<file path=customXml/itemProps2.xml><?xml version="1.0" encoding="utf-8"?>
<ds:datastoreItem xmlns:ds="http://schemas.openxmlformats.org/officeDocument/2006/customXml" ds:itemID="{6161F7CD-521F-4BA8-840B-1A43FC0A9A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ba9e41-fe3a-4ec8-95c4-453905c0ff9c"/>
    <ds:schemaRef ds:uri="455bb5ef-04e4-4835-9218-1c96543fce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89BDC4-C03C-4F2D-BB2E-4D38113CF43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597</Words>
  <Characters>3408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DeVry Education Group</Company>
  <LinksUpToDate>false</LinksUpToDate>
  <CharactersWithSpaces>3998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Weber, John</dc:creator>
  <cp:lastModifiedBy>Familia-Pena, Wendy</cp:lastModifiedBy>
  <cp:revision>7</cp:revision>
  <cp:lastPrinted>2017-05-17T16:17:00Z</cp:lastPrinted>
  <dcterms:created xsi:type="dcterms:W3CDTF">2017-05-16T15:56:00Z</dcterms:created>
  <dcterms:modified xsi:type="dcterms:W3CDTF">2017-05-17T16:20:00Z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0x010100BCB874AFF1528B449C2649388481984C</vt:lpwstr>
  </property>
</Properties>
</file>