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627" w:rsidRPr="00F00627" w:rsidRDefault="00F00627" w:rsidP="00F00627">
      <w:pPr>
        <w:spacing w:line="360" w:lineRule="auto"/>
        <w:jc w:val="both"/>
        <w:rPr>
          <w:b/>
        </w:rPr>
      </w:pPr>
      <w:r w:rsidRPr="00F00627">
        <w:rPr>
          <w:b/>
        </w:rPr>
        <w:t>Assessment Type:</w:t>
      </w:r>
    </w:p>
    <w:p w:rsidR="00F00627" w:rsidRDefault="00F00627" w:rsidP="00F00627">
      <w:pPr>
        <w:spacing w:line="360" w:lineRule="auto"/>
        <w:jc w:val="both"/>
      </w:pPr>
      <w:r>
        <w:t xml:space="preserve"> Case Study 2</w:t>
      </w:r>
      <w:r>
        <w:t xml:space="preserve"> – individual assessment - </w:t>
      </w:r>
      <w:bookmarkStart w:id="0" w:name="_GoBack"/>
      <w:bookmarkEnd w:id="0"/>
      <w:r>
        <w:t xml:space="preserve">3000 </w:t>
      </w:r>
      <w:r>
        <w:t xml:space="preserve">word report </w:t>
      </w:r>
    </w:p>
    <w:p w:rsidR="00F00627" w:rsidRDefault="00F00627" w:rsidP="00F00627">
      <w:pPr>
        <w:spacing w:line="360" w:lineRule="auto"/>
        <w:jc w:val="both"/>
      </w:pPr>
      <w:r w:rsidRPr="00F00627">
        <w:rPr>
          <w:b/>
        </w:rPr>
        <w:t>Purpose:</w:t>
      </w:r>
      <w:r>
        <w:t xml:space="preserve"> To allow students to further develop and apply the knowledge and skills of the subject to real world </w:t>
      </w:r>
      <w:proofErr w:type="spellStart"/>
      <w:r>
        <w:t>organisations</w:t>
      </w:r>
      <w:proofErr w:type="spellEnd"/>
      <w:r>
        <w:t>. This assessment relates to Learning Outcomes a, b, c and d.</w:t>
      </w:r>
    </w:p>
    <w:p w:rsidR="00F00627" w:rsidRDefault="00F00627" w:rsidP="00F00627">
      <w:pPr>
        <w:spacing w:line="360" w:lineRule="auto"/>
        <w:jc w:val="both"/>
      </w:pPr>
      <w:r>
        <w:t xml:space="preserve"> </w:t>
      </w:r>
    </w:p>
    <w:p w:rsidR="006F19D8" w:rsidRDefault="00F00627" w:rsidP="00F00627">
      <w:pPr>
        <w:spacing w:line="360" w:lineRule="auto"/>
        <w:jc w:val="both"/>
      </w:pPr>
      <w:r w:rsidRPr="00F00627">
        <w:rPr>
          <w:b/>
        </w:rPr>
        <w:t>Topic:</w:t>
      </w:r>
      <w:r>
        <w:t xml:space="preserve"> Learning from the logistics success of others. The specific case will be advised via Moodle by the end of Week 6.</w:t>
      </w:r>
    </w:p>
    <w:p w:rsidR="00F00627" w:rsidRPr="00F00627" w:rsidRDefault="00F00627" w:rsidP="00F00627">
      <w:pPr>
        <w:spacing w:line="360" w:lineRule="auto"/>
        <w:jc w:val="both"/>
        <w:rPr>
          <w:b/>
        </w:rPr>
      </w:pPr>
      <w:r w:rsidRPr="00F00627">
        <w:rPr>
          <w:b/>
        </w:rPr>
        <w:t xml:space="preserve">Task Details: </w:t>
      </w:r>
    </w:p>
    <w:p w:rsidR="00F00627" w:rsidRDefault="00F00627" w:rsidP="00F00627">
      <w:pPr>
        <w:spacing w:line="360" w:lineRule="auto"/>
        <w:jc w:val="both"/>
      </w:pPr>
      <w:r>
        <w:t xml:space="preserve">After reading the case, prepare a 3000 word report (executive summary, table of contents body, conclusions and recommendations) </w:t>
      </w:r>
      <w:proofErr w:type="spellStart"/>
      <w:r>
        <w:t>analysing</w:t>
      </w:r>
      <w:proofErr w:type="spellEnd"/>
      <w:r>
        <w:t xml:space="preserve"> the issues in the case, and identify logistics management strategies that will improve the outcomes for the business. Use a minimum of 10 academic journal articles, plus the text supporting your identification of problems and proposals / recommendations to resolve the questions.</w:t>
      </w:r>
    </w:p>
    <w:p w:rsidR="00F00627" w:rsidRDefault="00F00627" w:rsidP="00F00627">
      <w:pPr>
        <w:spacing w:line="360" w:lineRule="auto"/>
        <w:jc w:val="both"/>
      </w:pPr>
      <w:r>
        <w:t>More specific details will be provided via Moodle</w:t>
      </w:r>
    </w:p>
    <w:p w:rsidR="00F00627" w:rsidRPr="00F00627" w:rsidRDefault="00F00627" w:rsidP="00F00627">
      <w:pPr>
        <w:spacing w:line="360" w:lineRule="auto"/>
        <w:jc w:val="both"/>
        <w:rPr>
          <w:b/>
        </w:rPr>
      </w:pPr>
      <w:r w:rsidRPr="00F00627">
        <w:rPr>
          <w:b/>
        </w:rPr>
        <w:t xml:space="preserve">Research requirements: </w:t>
      </w:r>
    </w:p>
    <w:p w:rsidR="00F00627" w:rsidRDefault="00F00627" w:rsidP="00F00627">
      <w:pPr>
        <w:spacing w:line="360" w:lineRule="auto"/>
        <w:jc w:val="both"/>
      </w:pPr>
      <w:r>
        <w:t>Use a minimum of 10 references, plus the text supporting your identification of Requirements: problems and proposals / recommendations to resolve the questions. It is envisaged a Credit grade would require up to 18 references with a minimum of 8 academic journals. A Distinction would require up to 22 references with a minimum of 12 academic journals. To be considered relevant, reference sources should be used correctly to support the discussion, analysis and recommendations, so take care to carefully link the case elements and discussion / analysis to correctly referenced logistics concepts and models, Articles chosen need to be recent (written since at least 2008) and relevant to both the topic and context of the assessment task. Additional non-academic sources may also be used, however students need to show an understanding of their validity.</w:t>
      </w:r>
    </w:p>
    <w:p w:rsidR="00F00627" w:rsidRDefault="00F00627" w:rsidP="00F00627">
      <w:pPr>
        <w:spacing w:line="360" w:lineRule="auto"/>
        <w:jc w:val="both"/>
        <w:rPr>
          <w:b/>
        </w:rPr>
      </w:pPr>
      <w:r w:rsidRPr="00F00627">
        <w:rPr>
          <w:b/>
        </w:rPr>
        <w:t>Sources such as Wiki…, scribed.com, docstore.com, etc. are not considered acceptable sources and should not be used – reliance on such sources will result in a Fail grade.</w:t>
      </w:r>
    </w:p>
    <w:p w:rsidR="00F00627" w:rsidRPr="00F00627" w:rsidRDefault="00F00627" w:rsidP="00F00627">
      <w:pPr>
        <w:spacing w:line="360" w:lineRule="auto"/>
        <w:jc w:val="both"/>
        <w:rPr>
          <w:b/>
        </w:rPr>
      </w:pPr>
      <w:r w:rsidRPr="00F00627">
        <w:rPr>
          <w:b/>
        </w:rPr>
        <w:t>Presentation:</w:t>
      </w:r>
      <w:r>
        <w:t xml:space="preserve"> Report format – 3000 - 3500 word Word.doc or Word.docx (word count applies to content only, not title page, executive summary, table of contents and reference list). Reports should have a title </w:t>
      </w:r>
      <w:r>
        <w:lastRenderedPageBreak/>
        <w:t>page attached reflecting the content and the author, executive summary, table of contents, introduction, suitable headings and sub-headings to cover the relevant content and elements of analysis, conclusion, recommendations, reference list/bibliography, appendices (if relevant). Harvard Anglia referencing is to be used.</w:t>
      </w:r>
    </w:p>
    <w:sectPr w:rsidR="00F00627" w:rsidRPr="00F00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BE"/>
    <w:rsid w:val="006F19D8"/>
    <w:rsid w:val="00AD3BBE"/>
    <w:rsid w:val="00F0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B06E"/>
  <w15:chartTrackingRefBased/>
  <w15:docId w15:val="{AC8E9F16-38FC-491A-B03D-2857515B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365</Words>
  <Characters>2084</Characters>
  <Application/>
  <DocSecurity>0</DocSecurity>
  <Lines>17</Lines>
  <Paragraphs>4</Paragraphs>
  <ScaleCrop>false</ScaleCrop>
  <Company/>
  <LinksUpToDate>false</LinksUpToDate>
  <CharactersWithSpaces>2445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