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62" w:rsidRPr="00301362" w:rsidRDefault="00301362" w:rsidP="00301362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301362">
        <w:rPr>
          <w:rFonts w:ascii="Helvetica" w:eastAsia="Times New Roman" w:hAnsi="Helvetica" w:cs="Helvetica"/>
          <w:color w:val="2D3B45"/>
          <w:sz w:val="43"/>
          <w:szCs w:val="43"/>
        </w:rPr>
        <w:t>LR</w:t>
      </w:r>
    </w:p>
    <w:p w:rsidR="00301362" w:rsidRPr="00301362" w:rsidRDefault="00301362" w:rsidP="0030136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Click to run the simulation below:</w:t>
      </w:r>
    </w:p>
    <w:p w:rsidR="00301362" w:rsidRPr="00301362" w:rsidRDefault="00301362" w:rsidP="003013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noProof/>
          <w:color w:val="001C34"/>
          <w:sz w:val="21"/>
          <w:szCs w:val="21"/>
        </w:rPr>
        <w:drawing>
          <wp:inline distT="0" distB="0" distL="0" distR="0" wp14:anchorId="65330942" wp14:editId="50F06C7F">
            <wp:extent cx="2857500" cy="2152650"/>
            <wp:effectExtent l="0" t="0" r="0" b="0"/>
            <wp:docPr id="2" name="Picture 1" descr="Circuit Construction Kit (AC+DC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it Construction Kit (AC+DC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00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</w:tblGrid>
      <w:tr w:rsidR="00301362" w:rsidRPr="00301362" w:rsidTr="0030136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1362" w:rsidRPr="00301362" w:rsidRDefault="00301362" w:rsidP="00301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301362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Click to Run</w:t>
            </w:r>
          </w:p>
        </w:tc>
      </w:tr>
    </w:tbl>
    <w:p w:rsidR="00301362" w:rsidRPr="00301362" w:rsidRDefault="00301362" w:rsidP="0030136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301362" w:rsidRPr="00301362" w:rsidRDefault="00301362" w:rsidP="0030136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Attributed to:</w:t>
      </w:r>
    </w:p>
    <w:p w:rsidR="00301362" w:rsidRPr="00301362" w:rsidRDefault="00301362" w:rsidP="003013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PhET</w:t>
      </w:r>
      <w:proofErr w:type="spellEnd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 Interactive Simulations</w:t>
      </w: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br/>
        <w:t>University of Colorado</w:t>
      </w: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br/>
      </w:r>
      <w:hyperlink r:id="rId7" w:tgtFrame="_blank" w:history="1">
        <w:r w:rsidRPr="00301362">
          <w:rPr>
            <w:rFonts w:ascii="Helvetica" w:eastAsia="Times New Roman" w:hAnsi="Helvetica" w:cs="Helvetica"/>
            <w:color w:val="003767"/>
            <w:sz w:val="21"/>
            <w:szCs w:val="21"/>
            <w:u w:val="single"/>
          </w:rPr>
          <w:t>http://phet.colorado.edu</w:t>
        </w:r>
        <w:r w:rsidRPr="00301362">
          <w:rPr>
            <w:rFonts w:ascii="Helvetica" w:eastAsia="Times New Roman" w:hAnsi="Helvetica" w:cs="Helvetica"/>
            <w:color w:val="003767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.</w:t>
      </w:r>
    </w:p>
    <w:p w:rsidR="00301362" w:rsidRPr="00301362" w:rsidRDefault="00301362" w:rsidP="00301362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301362">
        <w:rPr>
          <w:rFonts w:ascii="Helvetica" w:eastAsia="Times New Roman" w:hAnsi="Helvetica" w:cs="Helvetica"/>
          <w:b/>
          <w:bCs/>
          <w:color w:val="993300"/>
          <w:sz w:val="36"/>
          <w:szCs w:val="36"/>
        </w:rPr>
        <w:t>Directions</w:t>
      </w:r>
    </w:p>
    <w:p w:rsid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Constr</w:t>
      </w:r>
      <w:r>
        <w:rPr>
          <w:rFonts w:ascii="Helvetica" w:eastAsia="Times New Roman" w:hAnsi="Helvetica" w:cs="Helvetica"/>
          <w:color w:val="2D3B45"/>
          <w:sz w:val="21"/>
          <w:szCs w:val="21"/>
        </w:rPr>
        <w:t>uct the circuit shown to below</w:t>
      </w:r>
    </w:p>
    <w:p w:rsidR="00301362" w:rsidRPr="00301362" w:rsidRDefault="00301362" w:rsidP="0030136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C717A18" wp14:editId="3865D0D9">
            <wp:extent cx="2228850" cy="1914525"/>
            <wp:effectExtent l="0" t="0" r="0" b="9525"/>
            <wp:docPr id="5" name="Picture 5" descr="C:\Users\jerse\AppData\Local\Microsoft\Windows\INetCache\Content.Word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rse\AppData\Local\Microsoft\Windows\INetCache\Content.Word\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What is the unit of the quotient of inductance and resistance? Show your work below.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The quotient of L and R is called the time constant. Adjust the time constant of the circuit to one second. Record the value of inductor and bulb’s resistance.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An inductor will be fully charged/discharged in a time of 4 to 5 L/R. How long will it take your LR combination to fully charge or discharge?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Add the necessary meters and sketch the graphs of </w:t>
      </w:r>
      <w:proofErr w:type="spellStart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i</w:t>
      </w:r>
      <w:proofErr w:type="spellEnd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 vs t, and </w:t>
      </w:r>
      <w:proofErr w:type="spellStart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VResistor</w:t>
      </w:r>
      <w:proofErr w:type="spellEnd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 vs t, on graphs when the inductor is charging and discharging.</w:t>
      </w:r>
    </w:p>
    <w:p w:rsidR="00301362" w:rsidRPr="00301362" w:rsidRDefault="00301362" w:rsidP="00095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Add the necessary meters and sketch the graphs of </w:t>
      </w:r>
      <w:proofErr w:type="spellStart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i</w:t>
      </w:r>
      <w:proofErr w:type="spellEnd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 vs t, and </w:t>
      </w:r>
      <w:proofErr w:type="spellStart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V</w:t>
      </w:r>
      <w:bookmarkStart w:id="0" w:name="_GoBack"/>
      <w:bookmarkEnd w:id="0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Inductor</w:t>
      </w:r>
      <w:proofErr w:type="spellEnd"/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 xml:space="preserve"> vs t, on graphs when the inductor is charging and discharging.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When is the brightness of the bulb increasing?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When is the brightness of the bulb decreasing?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When does the battery supply the potential to light the bulb?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When does the inductor supply the potential to light the bulb?</w:t>
      </w:r>
    </w:p>
    <w:p w:rsidR="00301362" w:rsidRPr="00301362" w:rsidRDefault="00301362" w:rsidP="003013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01362">
        <w:rPr>
          <w:rFonts w:ascii="Helvetica" w:eastAsia="Times New Roman" w:hAnsi="Helvetica" w:cs="Helvetica"/>
          <w:color w:val="2D3B45"/>
          <w:sz w:val="21"/>
          <w:szCs w:val="21"/>
        </w:rPr>
        <w:t>Does the direction of charge flow change through the inductor? If yes, explain when.</w:t>
      </w:r>
    </w:p>
    <w:p w:rsidR="007F4135" w:rsidRDefault="000956A5"/>
    <w:sectPr w:rsidR="007F4135" w:rsidSect="003013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3C3C"/>
    <w:multiLevelType w:val="multilevel"/>
    <w:tmpl w:val="FFF6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62"/>
    <w:rsid w:val="000956A5"/>
    <w:rsid w:val="00301362"/>
    <w:rsid w:val="005563F2"/>
    <w:rsid w:val="00E711F6"/>
    <w:rsid w:val="00F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9B94"/>
  <w15:chartTrackingRefBased/>
  <w15:docId w15:val="{1CD1E04B-C148-4CD1-944D-C60D6C35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het.colorado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het.colorado.edu/sims/circuit-construction-kit/circuit-construction-kit-ac_en.jnl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gaballa</dc:creator>
  <cp:keywords/>
  <dc:description/>
  <cp:lastModifiedBy>mohamed gaballa</cp:lastModifiedBy>
  <cp:revision>3</cp:revision>
  <dcterms:created xsi:type="dcterms:W3CDTF">2017-05-13T16:57:00Z</dcterms:created>
  <dcterms:modified xsi:type="dcterms:W3CDTF">2017-05-13T17:01:00Z</dcterms:modified>
</cp:coreProperties>
</file>