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38" w:rsidRDefault="00B319C4" w:rsidP="00B319C4">
      <w:pPr>
        <w:pStyle w:val="Heading1"/>
        <w:jc w:val="center"/>
        <w:rPr>
          <w:sz w:val="40"/>
          <w:szCs w:val="40"/>
        </w:rPr>
      </w:pPr>
      <w:bookmarkStart w:id="0" w:name="_Toc481491394"/>
      <w:r>
        <w:rPr>
          <w:sz w:val="40"/>
          <w:szCs w:val="40"/>
        </w:rPr>
        <w:t>GREEN KINETIC LTD.</w:t>
      </w:r>
      <w:bookmarkEnd w:id="0"/>
    </w:p>
    <w:p w:rsidR="00B319C4" w:rsidRDefault="00B319C4" w:rsidP="00B319C4">
      <w:pPr>
        <w:pStyle w:val="Heading2"/>
        <w:jc w:val="center"/>
      </w:pPr>
      <w:bookmarkStart w:id="1" w:name="_Toc481491395"/>
      <w:r>
        <w:t>ASSESSMENT 2</w:t>
      </w:r>
      <w:bookmarkEnd w:id="1"/>
    </w:p>
    <w:p w:rsidR="00B319C4" w:rsidRDefault="00B319C4" w:rsidP="00B319C4">
      <w:pPr>
        <w:pStyle w:val="Heading2"/>
        <w:jc w:val="center"/>
      </w:pPr>
      <w:bookmarkStart w:id="2" w:name="_Toc481491396"/>
      <w:r>
        <w:t>MMK101 TRIMESTER 1</w:t>
      </w:r>
      <w:bookmarkEnd w:id="2"/>
    </w:p>
    <w:p w:rsidR="00B319C4" w:rsidRDefault="00B319C4" w:rsidP="00B319C4">
      <w:pPr>
        <w:pStyle w:val="Heading1"/>
        <w:jc w:val="center"/>
        <w:rPr>
          <w:sz w:val="40"/>
          <w:szCs w:val="40"/>
        </w:rPr>
      </w:pPr>
    </w:p>
    <w:p w:rsidR="00B319C4" w:rsidRDefault="00B319C4" w:rsidP="00B319C4"/>
    <w:p w:rsidR="00B319C4" w:rsidRDefault="00B319C4" w:rsidP="00B319C4"/>
    <w:p w:rsidR="00B319C4" w:rsidRDefault="00B319C4" w:rsidP="00B319C4">
      <w:pPr>
        <w:pStyle w:val="Heading1"/>
        <w:jc w:val="center"/>
        <w:rPr>
          <w:sz w:val="40"/>
          <w:szCs w:val="40"/>
        </w:rPr>
      </w:pPr>
      <w:bookmarkStart w:id="3" w:name="_Toc481491397"/>
      <w:r>
        <w:rPr>
          <w:sz w:val="40"/>
          <w:szCs w:val="40"/>
        </w:rPr>
        <w:t>SEGMENTATION, TARGETING AND POSITIONING STRATEGY</w:t>
      </w:r>
      <w:bookmarkEnd w:id="3"/>
    </w:p>
    <w:p w:rsidR="00B319C4" w:rsidRDefault="00B319C4" w:rsidP="00B319C4"/>
    <w:p w:rsidR="00B319C4" w:rsidRDefault="00B319C4" w:rsidP="00B319C4">
      <w:r>
        <w:t>STUDENT NAME: AHMAD ABDALLAH</w:t>
      </w:r>
    </w:p>
    <w:p w:rsidR="005E291B" w:rsidRDefault="00B319C4" w:rsidP="00B319C4">
      <w:pPr>
        <w:spacing w:line="360" w:lineRule="auto"/>
      </w:pPr>
      <w:r>
        <w:t>STUDENT NUMBER: 217375759</w:t>
      </w:r>
    </w:p>
    <w:sdt>
      <w:sdtPr>
        <w:rPr>
          <w:rFonts w:asciiTheme="minorHAnsi" w:eastAsiaTheme="minorHAnsi" w:hAnsiTheme="minorHAnsi" w:cstheme="minorBidi"/>
          <w:color w:val="auto"/>
          <w:sz w:val="22"/>
          <w:szCs w:val="22"/>
          <w:lang w:val="en-AU"/>
        </w:rPr>
        <w:id w:val="-1134090025"/>
        <w:docPartObj>
          <w:docPartGallery w:val="Table of Contents"/>
          <w:docPartUnique/>
        </w:docPartObj>
      </w:sdtPr>
      <w:sdtEndPr>
        <w:rPr>
          <w:b/>
          <w:bCs/>
          <w:noProof/>
        </w:rPr>
      </w:sdtEndPr>
      <w:sdtContent>
        <w:p w:rsidR="00EA6774" w:rsidRDefault="00EA6774">
          <w:pPr>
            <w:pStyle w:val="TOCHeading"/>
          </w:pPr>
          <w:r>
            <w:t>Contents</w:t>
          </w:r>
        </w:p>
        <w:p w:rsidR="00EA6774" w:rsidRDefault="00EA6774">
          <w:pPr>
            <w:pStyle w:val="TOC1"/>
            <w:tabs>
              <w:tab w:val="right" w:leader="dot" w:pos="9016"/>
            </w:tabs>
            <w:rPr>
              <w:noProof/>
            </w:rPr>
          </w:pPr>
          <w:r>
            <w:fldChar w:fldCharType="begin"/>
          </w:r>
          <w:r>
            <w:instrText xml:space="preserve"> TOC \o "1-3" \h \z \u </w:instrText>
          </w:r>
          <w:r>
            <w:fldChar w:fldCharType="separate"/>
          </w:r>
          <w:hyperlink w:anchor="_Toc481491394" w:history="1">
            <w:r w:rsidRPr="00CA78B8">
              <w:rPr>
                <w:rStyle w:val="Hyperlink"/>
                <w:noProof/>
              </w:rPr>
              <w:t>GREEN KINETIC LTD.</w:t>
            </w:r>
            <w:r>
              <w:rPr>
                <w:noProof/>
                <w:webHidden/>
              </w:rPr>
              <w:tab/>
            </w:r>
            <w:r>
              <w:rPr>
                <w:noProof/>
                <w:webHidden/>
              </w:rPr>
              <w:fldChar w:fldCharType="begin"/>
            </w:r>
            <w:r>
              <w:rPr>
                <w:noProof/>
                <w:webHidden/>
              </w:rPr>
              <w:instrText xml:space="preserve"> PAGEREF _Toc481491394 \h </w:instrText>
            </w:r>
            <w:r>
              <w:rPr>
                <w:noProof/>
                <w:webHidden/>
              </w:rPr>
            </w:r>
            <w:r>
              <w:rPr>
                <w:noProof/>
                <w:webHidden/>
              </w:rPr>
              <w:fldChar w:fldCharType="separate"/>
            </w:r>
            <w:r>
              <w:rPr>
                <w:noProof/>
                <w:webHidden/>
              </w:rPr>
              <w:t>1</w:t>
            </w:r>
            <w:r>
              <w:rPr>
                <w:noProof/>
                <w:webHidden/>
              </w:rPr>
              <w:fldChar w:fldCharType="end"/>
            </w:r>
          </w:hyperlink>
        </w:p>
        <w:p w:rsidR="00EA6774" w:rsidRDefault="00ED56FA">
          <w:pPr>
            <w:pStyle w:val="TOC2"/>
            <w:tabs>
              <w:tab w:val="right" w:leader="dot" w:pos="9016"/>
            </w:tabs>
            <w:rPr>
              <w:noProof/>
            </w:rPr>
          </w:pPr>
          <w:hyperlink w:anchor="_Toc481491395" w:history="1">
            <w:r w:rsidR="00EA6774" w:rsidRPr="00CA78B8">
              <w:rPr>
                <w:rStyle w:val="Hyperlink"/>
                <w:noProof/>
              </w:rPr>
              <w:t>ASSESSMENT 2</w:t>
            </w:r>
            <w:r w:rsidR="00EA6774">
              <w:rPr>
                <w:noProof/>
                <w:webHidden/>
              </w:rPr>
              <w:tab/>
            </w:r>
            <w:r w:rsidR="00EA6774">
              <w:rPr>
                <w:noProof/>
                <w:webHidden/>
              </w:rPr>
              <w:fldChar w:fldCharType="begin"/>
            </w:r>
            <w:r w:rsidR="00EA6774">
              <w:rPr>
                <w:noProof/>
                <w:webHidden/>
              </w:rPr>
              <w:instrText xml:space="preserve"> PAGEREF _Toc481491395 \h </w:instrText>
            </w:r>
            <w:r w:rsidR="00EA6774">
              <w:rPr>
                <w:noProof/>
                <w:webHidden/>
              </w:rPr>
            </w:r>
            <w:r w:rsidR="00EA6774">
              <w:rPr>
                <w:noProof/>
                <w:webHidden/>
              </w:rPr>
              <w:fldChar w:fldCharType="separate"/>
            </w:r>
            <w:r w:rsidR="00EA6774">
              <w:rPr>
                <w:noProof/>
                <w:webHidden/>
              </w:rPr>
              <w:t>1</w:t>
            </w:r>
            <w:r w:rsidR="00EA6774">
              <w:rPr>
                <w:noProof/>
                <w:webHidden/>
              </w:rPr>
              <w:fldChar w:fldCharType="end"/>
            </w:r>
          </w:hyperlink>
        </w:p>
        <w:p w:rsidR="00EA6774" w:rsidRDefault="00ED56FA">
          <w:pPr>
            <w:pStyle w:val="TOC2"/>
            <w:tabs>
              <w:tab w:val="right" w:leader="dot" w:pos="9016"/>
            </w:tabs>
            <w:rPr>
              <w:noProof/>
            </w:rPr>
          </w:pPr>
          <w:hyperlink w:anchor="_Toc481491396" w:history="1">
            <w:r w:rsidR="00EA6774" w:rsidRPr="00CA78B8">
              <w:rPr>
                <w:rStyle w:val="Hyperlink"/>
                <w:noProof/>
              </w:rPr>
              <w:t>MMK101 TRIMESTER 1</w:t>
            </w:r>
            <w:r w:rsidR="00EA6774">
              <w:rPr>
                <w:noProof/>
                <w:webHidden/>
              </w:rPr>
              <w:tab/>
            </w:r>
            <w:r w:rsidR="00EA6774">
              <w:rPr>
                <w:noProof/>
                <w:webHidden/>
              </w:rPr>
              <w:fldChar w:fldCharType="begin"/>
            </w:r>
            <w:r w:rsidR="00EA6774">
              <w:rPr>
                <w:noProof/>
                <w:webHidden/>
              </w:rPr>
              <w:instrText xml:space="preserve"> PAGEREF _Toc481491396 \h </w:instrText>
            </w:r>
            <w:r w:rsidR="00EA6774">
              <w:rPr>
                <w:noProof/>
                <w:webHidden/>
              </w:rPr>
            </w:r>
            <w:r w:rsidR="00EA6774">
              <w:rPr>
                <w:noProof/>
                <w:webHidden/>
              </w:rPr>
              <w:fldChar w:fldCharType="separate"/>
            </w:r>
            <w:r w:rsidR="00EA6774">
              <w:rPr>
                <w:noProof/>
                <w:webHidden/>
              </w:rPr>
              <w:t>1</w:t>
            </w:r>
            <w:r w:rsidR="00EA6774">
              <w:rPr>
                <w:noProof/>
                <w:webHidden/>
              </w:rPr>
              <w:fldChar w:fldCharType="end"/>
            </w:r>
          </w:hyperlink>
        </w:p>
        <w:p w:rsidR="00EA6774" w:rsidRDefault="00ED56FA">
          <w:pPr>
            <w:pStyle w:val="TOC1"/>
            <w:tabs>
              <w:tab w:val="right" w:leader="dot" w:pos="9016"/>
            </w:tabs>
            <w:rPr>
              <w:noProof/>
            </w:rPr>
          </w:pPr>
          <w:hyperlink w:anchor="_Toc481491397" w:history="1">
            <w:r w:rsidR="00EA6774" w:rsidRPr="00CA78B8">
              <w:rPr>
                <w:rStyle w:val="Hyperlink"/>
                <w:noProof/>
              </w:rPr>
              <w:t>SEGMENTATION, TARGETING AND POSITIONING STRATEGY</w:t>
            </w:r>
            <w:r w:rsidR="00EA6774">
              <w:rPr>
                <w:noProof/>
                <w:webHidden/>
              </w:rPr>
              <w:tab/>
            </w:r>
            <w:r w:rsidR="00EA6774">
              <w:rPr>
                <w:noProof/>
                <w:webHidden/>
              </w:rPr>
              <w:fldChar w:fldCharType="begin"/>
            </w:r>
            <w:r w:rsidR="00EA6774">
              <w:rPr>
                <w:noProof/>
                <w:webHidden/>
              </w:rPr>
              <w:instrText xml:space="preserve"> PAGEREF _Toc481491397 \h </w:instrText>
            </w:r>
            <w:r w:rsidR="00EA6774">
              <w:rPr>
                <w:noProof/>
                <w:webHidden/>
              </w:rPr>
            </w:r>
            <w:r w:rsidR="00EA6774">
              <w:rPr>
                <w:noProof/>
                <w:webHidden/>
              </w:rPr>
              <w:fldChar w:fldCharType="separate"/>
            </w:r>
            <w:r w:rsidR="00EA6774">
              <w:rPr>
                <w:noProof/>
                <w:webHidden/>
              </w:rPr>
              <w:t>1</w:t>
            </w:r>
            <w:r w:rsidR="00EA6774">
              <w:rPr>
                <w:noProof/>
                <w:webHidden/>
              </w:rPr>
              <w:fldChar w:fldCharType="end"/>
            </w:r>
          </w:hyperlink>
        </w:p>
        <w:p w:rsidR="00EA6774" w:rsidRDefault="00ED56FA">
          <w:pPr>
            <w:pStyle w:val="TOC1"/>
            <w:tabs>
              <w:tab w:val="right" w:leader="dot" w:pos="9016"/>
            </w:tabs>
            <w:rPr>
              <w:noProof/>
            </w:rPr>
          </w:pPr>
          <w:hyperlink w:anchor="_Toc481491398" w:history="1">
            <w:r w:rsidR="00EA6774" w:rsidRPr="00CA78B8">
              <w:rPr>
                <w:rStyle w:val="Hyperlink"/>
                <w:noProof/>
              </w:rPr>
              <w:t>2.1. Industry, Product and its relevant factors Overview</w:t>
            </w:r>
            <w:r w:rsidR="00EA6774">
              <w:rPr>
                <w:noProof/>
                <w:webHidden/>
              </w:rPr>
              <w:tab/>
            </w:r>
            <w:r w:rsidR="00EA6774">
              <w:rPr>
                <w:noProof/>
                <w:webHidden/>
              </w:rPr>
              <w:fldChar w:fldCharType="begin"/>
            </w:r>
            <w:r w:rsidR="00EA6774">
              <w:rPr>
                <w:noProof/>
                <w:webHidden/>
              </w:rPr>
              <w:instrText xml:space="preserve"> PAGEREF _Toc481491398 \h </w:instrText>
            </w:r>
            <w:r w:rsidR="00EA6774">
              <w:rPr>
                <w:noProof/>
                <w:webHidden/>
              </w:rPr>
            </w:r>
            <w:r w:rsidR="00EA6774">
              <w:rPr>
                <w:noProof/>
                <w:webHidden/>
              </w:rPr>
              <w:fldChar w:fldCharType="separate"/>
            </w:r>
            <w:r w:rsidR="00EA6774">
              <w:rPr>
                <w:noProof/>
                <w:webHidden/>
              </w:rPr>
              <w:t>2</w:t>
            </w:r>
            <w:r w:rsidR="00EA6774">
              <w:rPr>
                <w:noProof/>
                <w:webHidden/>
              </w:rPr>
              <w:fldChar w:fldCharType="end"/>
            </w:r>
          </w:hyperlink>
        </w:p>
        <w:p w:rsidR="00EA6774" w:rsidRDefault="00ED56FA">
          <w:pPr>
            <w:pStyle w:val="TOC1"/>
            <w:tabs>
              <w:tab w:val="right" w:leader="dot" w:pos="9016"/>
            </w:tabs>
            <w:rPr>
              <w:noProof/>
            </w:rPr>
          </w:pPr>
          <w:hyperlink w:anchor="_Toc481491399" w:history="1">
            <w:r w:rsidR="00EA6774" w:rsidRPr="00CA78B8">
              <w:rPr>
                <w:rStyle w:val="Hyperlink"/>
                <w:noProof/>
              </w:rPr>
              <w:t>2.2 Market Segmentation</w:t>
            </w:r>
            <w:r w:rsidR="00EA6774">
              <w:rPr>
                <w:noProof/>
                <w:webHidden/>
              </w:rPr>
              <w:tab/>
            </w:r>
            <w:r w:rsidR="00EA6774">
              <w:rPr>
                <w:noProof/>
                <w:webHidden/>
              </w:rPr>
              <w:fldChar w:fldCharType="begin"/>
            </w:r>
            <w:r w:rsidR="00EA6774">
              <w:rPr>
                <w:noProof/>
                <w:webHidden/>
              </w:rPr>
              <w:instrText xml:space="preserve"> PAGEREF _Toc481491399 \h </w:instrText>
            </w:r>
            <w:r w:rsidR="00EA6774">
              <w:rPr>
                <w:noProof/>
                <w:webHidden/>
              </w:rPr>
            </w:r>
            <w:r w:rsidR="00EA6774">
              <w:rPr>
                <w:noProof/>
                <w:webHidden/>
              </w:rPr>
              <w:fldChar w:fldCharType="separate"/>
            </w:r>
            <w:r w:rsidR="00EA6774">
              <w:rPr>
                <w:noProof/>
                <w:webHidden/>
              </w:rPr>
              <w:t>3</w:t>
            </w:r>
            <w:r w:rsidR="00EA6774">
              <w:rPr>
                <w:noProof/>
                <w:webHidden/>
              </w:rPr>
              <w:fldChar w:fldCharType="end"/>
            </w:r>
          </w:hyperlink>
        </w:p>
        <w:p w:rsidR="00EA6774" w:rsidRDefault="00ED56FA">
          <w:pPr>
            <w:pStyle w:val="TOC2"/>
            <w:tabs>
              <w:tab w:val="right" w:leader="dot" w:pos="9016"/>
            </w:tabs>
            <w:rPr>
              <w:noProof/>
            </w:rPr>
          </w:pPr>
          <w:hyperlink w:anchor="_Toc481491400" w:history="1">
            <w:r w:rsidR="00EA6774" w:rsidRPr="00CA78B8">
              <w:rPr>
                <w:rStyle w:val="Hyperlink"/>
                <w:noProof/>
              </w:rPr>
              <w:t>2.3 Target Marketing</w:t>
            </w:r>
            <w:r w:rsidR="00EA6774">
              <w:rPr>
                <w:noProof/>
                <w:webHidden/>
              </w:rPr>
              <w:tab/>
            </w:r>
            <w:r w:rsidR="00EA6774">
              <w:rPr>
                <w:noProof/>
                <w:webHidden/>
              </w:rPr>
              <w:fldChar w:fldCharType="begin"/>
            </w:r>
            <w:r w:rsidR="00EA6774">
              <w:rPr>
                <w:noProof/>
                <w:webHidden/>
              </w:rPr>
              <w:instrText xml:space="preserve"> PAGEREF _Toc481491400 \h </w:instrText>
            </w:r>
            <w:r w:rsidR="00EA6774">
              <w:rPr>
                <w:noProof/>
                <w:webHidden/>
              </w:rPr>
            </w:r>
            <w:r w:rsidR="00EA6774">
              <w:rPr>
                <w:noProof/>
                <w:webHidden/>
              </w:rPr>
              <w:fldChar w:fldCharType="separate"/>
            </w:r>
            <w:r w:rsidR="00EA6774">
              <w:rPr>
                <w:noProof/>
                <w:webHidden/>
              </w:rPr>
              <w:t>4</w:t>
            </w:r>
            <w:r w:rsidR="00EA6774">
              <w:rPr>
                <w:noProof/>
                <w:webHidden/>
              </w:rPr>
              <w:fldChar w:fldCharType="end"/>
            </w:r>
          </w:hyperlink>
        </w:p>
        <w:p w:rsidR="00EA6774" w:rsidRDefault="00ED56FA">
          <w:pPr>
            <w:pStyle w:val="TOC3"/>
            <w:tabs>
              <w:tab w:val="right" w:leader="dot" w:pos="9016"/>
            </w:tabs>
            <w:rPr>
              <w:noProof/>
            </w:rPr>
          </w:pPr>
          <w:hyperlink w:anchor="_Toc481491401" w:history="1">
            <w:r w:rsidR="00EA6774" w:rsidRPr="00CA78B8">
              <w:rPr>
                <w:rStyle w:val="Hyperlink"/>
                <w:noProof/>
              </w:rPr>
              <w:t>2.4 Differentiation and Positioning</w:t>
            </w:r>
            <w:r w:rsidR="00EA6774">
              <w:rPr>
                <w:noProof/>
                <w:webHidden/>
              </w:rPr>
              <w:tab/>
            </w:r>
            <w:r w:rsidR="00EA6774">
              <w:rPr>
                <w:noProof/>
                <w:webHidden/>
              </w:rPr>
              <w:fldChar w:fldCharType="begin"/>
            </w:r>
            <w:r w:rsidR="00EA6774">
              <w:rPr>
                <w:noProof/>
                <w:webHidden/>
              </w:rPr>
              <w:instrText xml:space="preserve"> PAGEREF _Toc481491401 \h </w:instrText>
            </w:r>
            <w:r w:rsidR="00EA6774">
              <w:rPr>
                <w:noProof/>
                <w:webHidden/>
              </w:rPr>
            </w:r>
            <w:r w:rsidR="00EA6774">
              <w:rPr>
                <w:noProof/>
                <w:webHidden/>
              </w:rPr>
              <w:fldChar w:fldCharType="separate"/>
            </w:r>
            <w:r w:rsidR="00EA6774">
              <w:rPr>
                <w:noProof/>
                <w:webHidden/>
              </w:rPr>
              <w:t>4</w:t>
            </w:r>
            <w:r w:rsidR="00EA6774">
              <w:rPr>
                <w:noProof/>
                <w:webHidden/>
              </w:rPr>
              <w:fldChar w:fldCharType="end"/>
            </w:r>
          </w:hyperlink>
        </w:p>
        <w:p w:rsidR="00EA6774" w:rsidRDefault="00ED56FA">
          <w:pPr>
            <w:pStyle w:val="TOC1"/>
            <w:tabs>
              <w:tab w:val="right" w:leader="dot" w:pos="9016"/>
            </w:tabs>
            <w:rPr>
              <w:noProof/>
            </w:rPr>
          </w:pPr>
          <w:hyperlink w:anchor="_Toc481491402" w:history="1">
            <w:r w:rsidR="00EA6774">
              <w:rPr>
                <w:noProof/>
                <w:webHidden/>
              </w:rPr>
              <w:tab/>
            </w:r>
            <w:r w:rsidR="00EA6774">
              <w:rPr>
                <w:noProof/>
                <w:webHidden/>
              </w:rPr>
              <w:fldChar w:fldCharType="begin"/>
            </w:r>
            <w:r w:rsidR="00EA6774">
              <w:rPr>
                <w:noProof/>
                <w:webHidden/>
              </w:rPr>
              <w:instrText xml:space="preserve"> PAGEREF _Toc481491402 \h </w:instrText>
            </w:r>
            <w:r w:rsidR="00EA6774">
              <w:rPr>
                <w:noProof/>
                <w:webHidden/>
              </w:rPr>
            </w:r>
            <w:r w:rsidR="00EA6774">
              <w:rPr>
                <w:noProof/>
                <w:webHidden/>
              </w:rPr>
              <w:fldChar w:fldCharType="separate"/>
            </w:r>
            <w:r w:rsidR="00EA6774">
              <w:rPr>
                <w:noProof/>
                <w:webHidden/>
              </w:rPr>
              <w:t>5</w:t>
            </w:r>
            <w:r w:rsidR="00EA6774">
              <w:rPr>
                <w:noProof/>
                <w:webHidden/>
              </w:rPr>
              <w:fldChar w:fldCharType="end"/>
            </w:r>
          </w:hyperlink>
        </w:p>
        <w:p w:rsidR="00EA6774" w:rsidRDefault="00EA6774">
          <w:r>
            <w:rPr>
              <w:b/>
              <w:bCs/>
              <w:noProof/>
            </w:rPr>
            <w:fldChar w:fldCharType="end"/>
          </w:r>
        </w:p>
      </w:sdtContent>
    </w:sdt>
    <w:p w:rsidR="00EA6774" w:rsidRDefault="00EA6774" w:rsidP="00B319C4">
      <w:pPr>
        <w:spacing w:line="360" w:lineRule="auto"/>
      </w:pPr>
    </w:p>
    <w:p w:rsidR="005E291B" w:rsidRDefault="005E291B" w:rsidP="005E291B">
      <w:r>
        <w:br w:type="page"/>
      </w:r>
    </w:p>
    <w:p w:rsidR="00B319C4" w:rsidRDefault="004C5F0F" w:rsidP="005E291B">
      <w:pPr>
        <w:pStyle w:val="Heading1"/>
      </w:pPr>
      <w:bookmarkStart w:id="4" w:name="_Toc481491398"/>
      <w:r>
        <w:lastRenderedPageBreak/>
        <w:t>2.1. Industry, Product and its relevant factors Overview</w:t>
      </w:r>
      <w:bookmarkEnd w:id="4"/>
    </w:p>
    <w:p w:rsidR="004C5F0F" w:rsidRDefault="004C5F0F" w:rsidP="004C5F0F">
      <w:pPr>
        <w:pStyle w:val="Subtitle"/>
        <w:rPr>
          <w:rFonts w:asciiTheme="majorBidi" w:hAnsiTheme="majorBidi" w:cstheme="majorBidi"/>
          <w:sz w:val="24"/>
          <w:szCs w:val="24"/>
        </w:rPr>
      </w:pPr>
      <w:r>
        <w:rPr>
          <w:rFonts w:asciiTheme="majorBidi" w:hAnsiTheme="majorBidi" w:cstheme="majorBidi"/>
          <w:sz w:val="24"/>
          <w:szCs w:val="24"/>
        </w:rPr>
        <w:t>2.1.1</w:t>
      </w:r>
      <w:r w:rsidR="00FF252B">
        <w:rPr>
          <w:rFonts w:asciiTheme="majorBidi" w:hAnsiTheme="majorBidi" w:cstheme="majorBidi"/>
          <w:sz w:val="24"/>
          <w:szCs w:val="24"/>
        </w:rPr>
        <w:t>.</w:t>
      </w:r>
      <w:r>
        <w:rPr>
          <w:rFonts w:asciiTheme="majorBidi" w:hAnsiTheme="majorBidi" w:cstheme="majorBidi"/>
          <w:sz w:val="24"/>
          <w:szCs w:val="24"/>
        </w:rPr>
        <w:t xml:space="preserve"> Energy Industry and Green Kinetic Ltd. Product.</w:t>
      </w:r>
    </w:p>
    <w:tbl>
      <w:tblPr>
        <w:tblStyle w:val="TableGrid"/>
        <w:tblW w:w="0" w:type="auto"/>
        <w:tblLook w:val="04A0" w:firstRow="1" w:lastRow="0" w:firstColumn="1" w:lastColumn="0" w:noHBand="0" w:noVBand="1"/>
      </w:tblPr>
      <w:tblGrid>
        <w:gridCol w:w="4508"/>
        <w:gridCol w:w="4508"/>
      </w:tblGrid>
      <w:tr w:rsidR="00717161" w:rsidTr="00717161">
        <w:tc>
          <w:tcPr>
            <w:tcW w:w="4508" w:type="dxa"/>
          </w:tcPr>
          <w:p w:rsidR="00717161" w:rsidRDefault="00717161" w:rsidP="004C5F0F">
            <w:pPr>
              <w:rPr>
                <w:rFonts w:ascii="Times New Roman" w:hAnsi="Times New Roman" w:cs="Times New Roman"/>
                <w:sz w:val="24"/>
                <w:szCs w:val="24"/>
              </w:rPr>
            </w:pPr>
            <w:r>
              <w:rPr>
                <w:rFonts w:ascii="Times New Roman" w:hAnsi="Times New Roman" w:cs="Times New Roman"/>
                <w:sz w:val="24"/>
                <w:szCs w:val="24"/>
              </w:rPr>
              <w:t>Industry Overview</w:t>
            </w:r>
          </w:p>
        </w:tc>
        <w:tc>
          <w:tcPr>
            <w:tcW w:w="4508" w:type="dxa"/>
          </w:tcPr>
          <w:p w:rsidR="00717161" w:rsidRDefault="00717161" w:rsidP="004C5F0F">
            <w:pPr>
              <w:rPr>
                <w:rFonts w:ascii="Times New Roman" w:hAnsi="Times New Roman" w:cs="Times New Roman"/>
                <w:sz w:val="24"/>
                <w:szCs w:val="24"/>
              </w:rPr>
            </w:pPr>
            <w:r w:rsidRPr="00717161">
              <w:rPr>
                <w:rFonts w:ascii="Times New Roman" w:hAnsi="Times New Roman" w:cs="Times New Roman"/>
                <w:sz w:val="24"/>
                <w:szCs w:val="24"/>
              </w:rPr>
              <w:t>One focus in the energy industry that has been developing and growing, is renewable energy, and aiming to produce energy without having waste products in the atmosphere, for example solar energy, wind power etc</w:t>
            </w:r>
            <w:r>
              <w:rPr>
                <w:rFonts w:ascii="Times New Roman" w:hAnsi="Times New Roman" w:cs="Times New Roman"/>
                <w:sz w:val="24"/>
                <w:szCs w:val="24"/>
              </w:rPr>
              <w:t>.</w:t>
            </w:r>
          </w:p>
        </w:tc>
      </w:tr>
      <w:tr w:rsidR="00717161" w:rsidTr="00717161">
        <w:tc>
          <w:tcPr>
            <w:tcW w:w="4508" w:type="dxa"/>
          </w:tcPr>
          <w:p w:rsidR="00717161" w:rsidRDefault="00717161" w:rsidP="004C5F0F">
            <w:pPr>
              <w:rPr>
                <w:rFonts w:ascii="Times New Roman" w:hAnsi="Times New Roman" w:cs="Times New Roman"/>
                <w:sz w:val="24"/>
                <w:szCs w:val="24"/>
              </w:rPr>
            </w:pPr>
            <w:r>
              <w:rPr>
                <w:rFonts w:ascii="Times New Roman" w:hAnsi="Times New Roman" w:cs="Times New Roman"/>
                <w:sz w:val="24"/>
                <w:szCs w:val="24"/>
              </w:rPr>
              <w:t xml:space="preserve">Product description </w:t>
            </w:r>
          </w:p>
        </w:tc>
        <w:tc>
          <w:tcPr>
            <w:tcW w:w="4508" w:type="dxa"/>
          </w:tcPr>
          <w:p w:rsidR="00717161" w:rsidRDefault="00717161" w:rsidP="004C5F0F">
            <w:pPr>
              <w:rPr>
                <w:rFonts w:ascii="Times New Roman" w:hAnsi="Times New Roman" w:cs="Times New Roman"/>
                <w:sz w:val="24"/>
                <w:szCs w:val="24"/>
              </w:rPr>
            </w:pPr>
            <w:r w:rsidRPr="00717161">
              <w:rPr>
                <w:rFonts w:ascii="Times New Roman" w:hAnsi="Times New Roman" w:cs="Times New Roman"/>
                <w:sz w:val="24"/>
                <w:szCs w:val="24"/>
              </w:rPr>
              <w:t>Green Kinetic Ltd.’s new product also takes part in the industry because it produces energy in devices without having waste products. It generates electricity into personal devices through physical movement, such as walking, biking, dancing etc. Its size is small and can be carried around, or attached to a bike, or forearm etc.</w:t>
            </w:r>
          </w:p>
        </w:tc>
      </w:tr>
    </w:tbl>
    <w:p w:rsidR="00462F17" w:rsidRDefault="00462F17" w:rsidP="00462F17">
      <w:pPr>
        <w:pStyle w:val="Subtitle"/>
      </w:pPr>
    </w:p>
    <w:p w:rsidR="00462F17" w:rsidRDefault="00462F17" w:rsidP="0001002A">
      <w:pPr>
        <w:pStyle w:val="Subtitle"/>
      </w:pPr>
      <w:r>
        <w:t>2.1.2</w:t>
      </w:r>
      <w:r w:rsidR="00FF252B">
        <w:t>.</w:t>
      </w:r>
      <w:r>
        <w:t xml:space="preserve"> </w:t>
      </w:r>
      <w:r w:rsidR="0001002A">
        <w:t>Macro E</w:t>
      </w:r>
      <w:r>
        <w:t>nvironment</w:t>
      </w:r>
    </w:p>
    <w:tbl>
      <w:tblPr>
        <w:tblStyle w:val="TableGrid"/>
        <w:tblW w:w="0" w:type="auto"/>
        <w:tblLook w:val="04A0" w:firstRow="1" w:lastRow="0" w:firstColumn="1" w:lastColumn="0" w:noHBand="0" w:noVBand="1"/>
      </w:tblPr>
      <w:tblGrid>
        <w:gridCol w:w="4508"/>
        <w:gridCol w:w="4508"/>
      </w:tblGrid>
      <w:tr w:rsidR="009A54B0" w:rsidTr="009A54B0">
        <w:tc>
          <w:tcPr>
            <w:tcW w:w="4508" w:type="dxa"/>
          </w:tcPr>
          <w:p w:rsidR="009A54B0" w:rsidRDefault="009A54B0" w:rsidP="009A54B0">
            <w:r>
              <w:rPr>
                <w:rFonts w:asciiTheme="majorBidi" w:hAnsiTheme="majorBidi" w:cstheme="majorBidi"/>
                <w:sz w:val="24"/>
                <w:szCs w:val="24"/>
              </w:rPr>
              <w:t>Technology</w:t>
            </w:r>
          </w:p>
        </w:tc>
        <w:tc>
          <w:tcPr>
            <w:tcW w:w="4508" w:type="dxa"/>
          </w:tcPr>
          <w:p w:rsidR="009A54B0" w:rsidRDefault="009A54B0" w:rsidP="009A54B0">
            <w:r>
              <w:rPr>
                <w:rFonts w:asciiTheme="majorBidi" w:hAnsiTheme="majorBidi" w:cstheme="majorBidi"/>
                <w:sz w:val="24"/>
                <w:szCs w:val="24"/>
              </w:rPr>
              <w:t>Technology was seen to be vital since it is the way a product is shaped, and it creates customer interest. Green Kinetic Ltd.’s new product outweighs other competitors with the technology involved in the product since it uses a new patented multi-layer chemical system that produces charge with the slightest of movements.</w:t>
            </w:r>
          </w:p>
        </w:tc>
      </w:tr>
      <w:tr w:rsidR="009A54B0" w:rsidTr="009A54B0">
        <w:tc>
          <w:tcPr>
            <w:tcW w:w="4508" w:type="dxa"/>
          </w:tcPr>
          <w:p w:rsidR="009A54B0" w:rsidRDefault="009A54B0" w:rsidP="009A54B0">
            <w:r>
              <w:t>Natural</w:t>
            </w:r>
          </w:p>
        </w:tc>
        <w:tc>
          <w:tcPr>
            <w:tcW w:w="4508" w:type="dxa"/>
          </w:tcPr>
          <w:p w:rsidR="009A54B0" w:rsidRDefault="009A54B0" w:rsidP="009A54B0">
            <w:pPr>
              <w:rPr>
                <w:rFonts w:asciiTheme="majorBidi" w:hAnsiTheme="majorBidi" w:cstheme="majorBidi"/>
                <w:sz w:val="24"/>
                <w:szCs w:val="24"/>
              </w:rPr>
            </w:pPr>
            <w:r>
              <w:rPr>
                <w:rFonts w:asciiTheme="majorBidi" w:hAnsiTheme="majorBidi" w:cstheme="majorBidi"/>
                <w:sz w:val="24"/>
                <w:szCs w:val="24"/>
              </w:rPr>
              <w:t>. The product also supports the natural environment resources which gives Green Kinetic Ltd. a better connection with groups and organizations, and brings uniqueness to its environmental policies.</w:t>
            </w:r>
          </w:p>
          <w:p w:rsidR="009A54B0" w:rsidRDefault="009A54B0" w:rsidP="009A54B0"/>
        </w:tc>
      </w:tr>
    </w:tbl>
    <w:p w:rsidR="009A54B0" w:rsidRPr="009A54B0" w:rsidRDefault="009A54B0" w:rsidP="009A54B0"/>
    <w:p w:rsidR="00FF252B" w:rsidRDefault="00FF252B" w:rsidP="00FF252B">
      <w:pPr>
        <w:pStyle w:val="Subtitle"/>
      </w:pPr>
      <w:r>
        <w:t>2.1.3. Micro Environment</w:t>
      </w:r>
    </w:p>
    <w:tbl>
      <w:tblPr>
        <w:tblStyle w:val="TableGrid"/>
        <w:tblW w:w="0" w:type="auto"/>
        <w:tblLook w:val="04A0" w:firstRow="1" w:lastRow="0" w:firstColumn="1" w:lastColumn="0" w:noHBand="0" w:noVBand="1"/>
      </w:tblPr>
      <w:tblGrid>
        <w:gridCol w:w="4508"/>
        <w:gridCol w:w="4508"/>
      </w:tblGrid>
      <w:tr w:rsidR="009A54B0" w:rsidTr="009A54B0">
        <w:tc>
          <w:tcPr>
            <w:tcW w:w="4508" w:type="dxa"/>
          </w:tcPr>
          <w:p w:rsidR="009A54B0" w:rsidRDefault="009A54B0" w:rsidP="009A54B0">
            <w:r>
              <w:t>Customers</w:t>
            </w:r>
          </w:p>
        </w:tc>
        <w:tc>
          <w:tcPr>
            <w:tcW w:w="4508" w:type="dxa"/>
          </w:tcPr>
          <w:p w:rsidR="009A54B0" w:rsidRDefault="009A54B0" w:rsidP="009A54B0">
            <w:r w:rsidRPr="009002BD">
              <w:rPr>
                <w:rFonts w:ascii="Times New Roman" w:hAnsi="Times New Roman" w:cs="Times New Roman"/>
                <w:sz w:val="24"/>
                <w:szCs w:val="24"/>
              </w:rPr>
              <w:t>. One of the most important aspects in the micro environment and in general, are the customers. Customer satisfaction is critical for the promotion of the product, and increasing its life-span. Customers who have strong environmental beliefs, or ones who want to help sustain energy</w:t>
            </w:r>
            <w:r>
              <w:rPr>
                <w:rFonts w:ascii="Times New Roman" w:hAnsi="Times New Roman" w:cs="Times New Roman"/>
                <w:sz w:val="24"/>
                <w:szCs w:val="24"/>
              </w:rPr>
              <w:t>, would be interested with Green Kinetic Ltd.’s product, since it is of high technology and quality, and it is simple to use. Customers make, or break the company’s market status.</w:t>
            </w:r>
          </w:p>
        </w:tc>
      </w:tr>
      <w:tr w:rsidR="009A54B0" w:rsidTr="009A54B0">
        <w:tc>
          <w:tcPr>
            <w:tcW w:w="4508" w:type="dxa"/>
          </w:tcPr>
          <w:p w:rsidR="009A54B0" w:rsidRDefault="009A54B0" w:rsidP="009A54B0">
            <w:r>
              <w:lastRenderedPageBreak/>
              <w:t xml:space="preserve">Intermediaries </w:t>
            </w:r>
          </w:p>
        </w:tc>
        <w:tc>
          <w:tcPr>
            <w:tcW w:w="4508" w:type="dxa"/>
          </w:tcPr>
          <w:p w:rsidR="009A54B0" w:rsidRDefault="009A54B0" w:rsidP="009A54B0">
            <w:pPr>
              <w:rPr>
                <w:rFonts w:ascii="Times New Roman" w:hAnsi="Times New Roman" w:cs="Times New Roman"/>
                <w:sz w:val="24"/>
                <w:szCs w:val="24"/>
              </w:rPr>
            </w:pPr>
            <w:r>
              <w:rPr>
                <w:rFonts w:ascii="Times New Roman" w:hAnsi="Times New Roman" w:cs="Times New Roman"/>
                <w:sz w:val="24"/>
                <w:szCs w:val="24"/>
              </w:rPr>
              <w:t>. For Green Kinetic, the new product is of high quality, so another micro environment factor which should be focused on is the intermediaries, which help promote the technology of the product and its purpose, thus creating a strong relationship between clients and providers.</w:t>
            </w:r>
          </w:p>
          <w:p w:rsidR="009A54B0" w:rsidRDefault="009A54B0" w:rsidP="009A54B0">
            <w:pPr>
              <w:rPr>
                <w:rFonts w:ascii="Times New Roman" w:hAnsi="Times New Roman" w:cs="Times New Roman"/>
                <w:sz w:val="24"/>
                <w:szCs w:val="24"/>
              </w:rPr>
            </w:pPr>
          </w:p>
          <w:p w:rsidR="009A54B0" w:rsidRDefault="009A54B0" w:rsidP="009A54B0"/>
        </w:tc>
      </w:tr>
    </w:tbl>
    <w:p w:rsidR="009A54B0" w:rsidRPr="009A54B0" w:rsidRDefault="009A54B0" w:rsidP="009A54B0"/>
    <w:p w:rsidR="009002BD" w:rsidRDefault="009002BD" w:rsidP="009002BD">
      <w:pPr>
        <w:pStyle w:val="Heading1"/>
      </w:pPr>
      <w:bookmarkStart w:id="5" w:name="_Toc481491399"/>
      <w:r>
        <w:t>2.2 Market Segmentation</w:t>
      </w:r>
      <w:bookmarkEnd w:id="5"/>
    </w:p>
    <w:p w:rsidR="0010110E" w:rsidRDefault="00316AFD" w:rsidP="0010110E">
      <w:pPr>
        <w:rPr>
          <w:rFonts w:ascii="Times New Roman" w:hAnsi="Times New Roman" w:cs="Times New Roman"/>
          <w:sz w:val="24"/>
          <w:szCs w:val="24"/>
        </w:rPr>
      </w:pPr>
      <w:r>
        <w:rPr>
          <w:rFonts w:ascii="Times New Roman" w:hAnsi="Times New Roman" w:cs="Times New Roman"/>
          <w:sz w:val="24"/>
          <w:szCs w:val="24"/>
        </w:rPr>
        <w:t xml:space="preserve">Every market’s aim is to attract and satisfy consumers with similar interests, beliefs, and desires. Considering the number of potential consumers, who are mixed with many other consumers of different characteristics, and interests, the market needs to be broken down into </w:t>
      </w:r>
      <w:r w:rsidR="00176263">
        <w:rPr>
          <w:rFonts w:ascii="Times New Roman" w:hAnsi="Times New Roman" w:cs="Times New Roman"/>
          <w:sz w:val="24"/>
          <w:szCs w:val="24"/>
        </w:rPr>
        <w:t>preci</w:t>
      </w:r>
      <w:r w:rsidR="00133B2B">
        <w:rPr>
          <w:rFonts w:ascii="Times New Roman" w:hAnsi="Times New Roman" w:cs="Times New Roman"/>
          <w:sz w:val="24"/>
          <w:szCs w:val="24"/>
        </w:rPr>
        <w:t xml:space="preserve">se segments to match </w:t>
      </w:r>
      <w:r w:rsidR="00176263">
        <w:rPr>
          <w:rFonts w:ascii="Times New Roman" w:hAnsi="Times New Roman" w:cs="Times New Roman"/>
          <w:sz w:val="24"/>
          <w:szCs w:val="24"/>
        </w:rPr>
        <w:t>t</w:t>
      </w:r>
      <w:r w:rsidR="00133B2B">
        <w:rPr>
          <w:rFonts w:ascii="Times New Roman" w:hAnsi="Times New Roman" w:cs="Times New Roman"/>
          <w:sz w:val="24"/>
          <w:szCs w:val="24"/>
        </w:rPr>
        <w:t xml:space="preserve">he right consumers </w:t>
      </w:r>
      <w:r w:rsidR="00176263">
        <w:rPr>
          <w:rFonts w:ascii="Times New Roman" w:hAnsi="Times New Roman" w:cs="Times New Roman"/>
          <w:sz w:val="24"/>
          <w:szCs w:val="24"/>
        </w:rPr>
        <w:t>(</w:t>
      </w:r>
      <w:r w:rsidR="00885DFB">
        <w:rPr>
          <w:rFonts w:ascii="Times New Roman" w:hAnsi="Times New Roman" w:cs="Times New Roman"/>
          <w:sz w:val="24"/>
          <w:szCs w:val="24"/>
        </w:rPr>
        <w:t>Mad</w:t>
      </w:r>
      <w:r w:rsidR="00BF34DE">
        <w:rPr>
          <w:rFonts w:ascii="Times New Roman" w:hAnsi="Times New Roman" w:cs="Times New Roman"/>
          <w:sz w:val="24"/>
          <w:szCs w:val="24"/>
        </w:rPr>
        <w:t>eira et al.</w:t>
      </w:r>
      <w:r w:rsidR="00885DFB">
        <w:rPr>
          <w:rFonts w:ascii="Times New Roman" w:hAnsi="Times New Roman" w:cs="Times New Roman"/>
          <w:sz w:val="24"/>
          <w:szCs w:val="24"/>
        </w:rPr>
        <w:t xml:space="preserve"> 2015).</w:t>
      </w:r>
      <w:r w:rsidR="00882B58">
        <w:rPr>
          <w:rFonts w:ascii="Times New Roman" w:hAnsi="Times New Roman" w:cs="Times New Roman"/>
          <w:sz w:val="24"/>
          <w:szCs w:val="24"/>
        </w:rPr>
        <w:t xml:space="preserve"> </w:t>
      </w:r>
      <w:r w:rsidR="00FD38CD">
        <w:rPr>
          <w:rFonts w:ascii="Times New Roman" w:hAnsi="Times New Roman" w:cs="Times New Roman"/>
          <w:sz w:val="24"/>
          <w:szCs w:val="24"/>
        </w:rPr>
        <w:t>There are various segmentation categories, but with Green Kinetic Ltd., the marketers should focus on geographic, demographi</w:t>
      </w:r>
      <w:r w:rsidR="00133B2B">
        <w:rPr>
          <w:rFonts w:ascii="Times New Roman" w:hAnsi="Times New Roman" w:cs="Times New Roman"/>
          <w:sz w:val="24"/>
          <w:szCs w:val="24"/>
        </w:rPr>
        <w:t>c and behavioural.</w:t>
      </w:r>
      <w:r w:rsidR="00FD38CD">
        <w:rPr>
          <w:rFonts w:ascii="Times New Roman" w:hAnsi="Times New Roman" w:cs="Times New Roman"/>
          <w:sz w:val="24"/>
          <w:szCs w:val="24"/>
        </w:rPr>
        <w:t xml:space="preserve"> Geographic segmentation consists of targeting specific geographical</w:t>
      </w:r>
      <w:r w:rsidR="00133B2B">
        <w:rPr>
          <w:rFonts w:ascii="Times New Roman" w:hAnsi="Times New Roman" w:cs="Times New Roman"/>
          <w:sz w:val="24"/>
          <w:szCs w:val="24"/>
        </w:rPr>
        <w:t xml:space="preserve"> areas such as regions, </w:t>
      </w:r>
      <w:r w:rsidR="00FD38CD">
        <w:rPr>
          <w:rFonts w:ascii="Times New Roman" w:hAnsi="Times New Roman" w:cs="Times New Roman"/>
          <w:sz w:val="24"/>
          <w:szCs w:val="24"/>
        </w:rPr>
        <w:t xml:space="preserve">or neighbourhoods (Armstrong et al. </w:t>
      </w:r>
      <w:r w:rsidR="00741A44">
        <w:rPr>
          <w:rFonts w:ascii="Times New Roman" w:hAnsi="Times New Roman" w:cs="Times New Roman"/>
          <w:sz w:val="24"/>
          <w:szCs w:val="24"/>
        </w:rPr>
        <w:t>2015).</w:t>
      </w:r>
      <w:r w:rsidR="002F594D">
        <w:rPr>
          <w:rFonts w:ascii="Times New Roman" w:hAnsi="Times New Roman" w:cs="Times New Roman"/>
          <w:sz w:val="24"/>
          <w:szCs w:val="24"/>
        </w:rPr>
        <w:t xml:space="preserve"> Green Kinetic Ltd. should target green</w:t>
      </w:r>
      <w:r w:rsidR="000E3CE8">
        <w:rPr>
          <w:rFonts w:ascii="Times New Roman" w:hAnsi="Times New Roman" w:cs="Times New Roman"/>
          <w:sz w:val="24"/>
          <w:szCs w:val="24"/>
        </w:rPr>
        <w:t>, and conserved</w:t>
      </w:r>
      <w:r w:rsidR="002F594D">
        <w:rPr>
          <w:rFonts w:ascii="Times New Roman" w:hAnsi="Times New Roman" w:cs="Times New Roman"/>
          <w:sz w:val="24"/>
          <w:szCs w:val="24"/>
        </w:rPr>
        <w:t xml:space="preserve"> neighbourhoods</w:t>
      </w:r>
      <w:r w:rsidR="00577DB1">
        <w:rPr>
          <w:rFonts w:ascii="Times New Roman" w:hAnsi="Times New Roman" w:cs="Times New Roman"/>
          <w:sz w:val="24"/>
          <w:szCs w:val="24"/>
        </w:rPr>
        <w:t xml:space="preserve"> and regions</w:t>
      </w:r>
      <w:r w:rsidR="002F594D">
        <w:rPr>
          <w:rFonts w:ascii="Times New Roman" w:hAnsi="Times New Roman" w:cs="Times New Roman"/>
          <w:sz w:val="24"/>
          <w:szCs w:val="24"/>
        </w:rPr>
        <w:t xml:space="preserve"> </w:t>
      </w:r>
      <w:r w:rsidR="00577DB1">
        <w:rPr>
          <w:rFonts w:ascii="Times New Roman" w:hAnsi="Times New Roman" w:cs="Times New Roman"/>
          <w:sz w:val="24"/>
          <w:szCs w:val="24"/>
        </w:rPr>
        <w:t>where many indi</w:t>
      </w:r>
      <w:r w:rsidR="000E3CE8">
        <w:rPr>
          <w:rFonts w:ascii="Times New Roman" w:hAnsi="Times New Roman" w:cs="Times New Roman"/>
          <w:sz w:val="24"/>
          <w:szCs w:val="24"/>
        </w:rPr>
        <w:t xml:space="preserve">viduals exercise. </w:t>
      </w:r>
      <w:r w:rsidR="0069184C">
        <w:rPr>
          <w:rFonts w:ascii="Times New Roman" w:hAnsi="Times New Roman" w:cs="Times New Roman"/>
          <w:sz w:val="24"/>
          <w:szCs w:val="24"/>
        </w:rPr>
        <w:t>As well as, government areas which support the con</w:t>
      </w:r>
      <w:r w:rsidR="00133B2B">
        <w:rPr>
          <w:rFonts w:ascii="Times New Roman" w:hAnsi="Times New Roman" w:cs="Times New Roman"/>
          <w:sz w:val="24"/>
          <w:szCs w:val="24"/>
        </w:rPr>
        <w:t>servation of energy and</w:t>
      </w:r>
      <w:r w:rsidR="000E3CE8">
        <w:rPr>
          <w:rFonts w:ascii="Times New Roman" w:hAnsi="Times New Roman" w:cs="Times New Roman"/>
          <w:sz w:val="24"/>
          <w:szCs w:val="24"/>
        </w:rPr>
        <w:t xml:space="preserve"> allow </w:t>
      </w:r>
      <w:r w:rsidR="00460C8C">
        <w:rPr>
          <w:rFonts w:ascii="Times New Roman" w:hAnsi="Times New Roman" w:cs="Times New Roman"/>
          <w:sz w:val="24"/>
          <w:szCs w:val="24"/>
        </w:rPr>
        <w:t xml:space="preserve">individuals </w:t>
      </w:r>
      <w:r w:rsidR="000E3CE8">
        <w:rPr>
          <w:rFonts w:ascii="Times New Roman" w:hAnsi="Times New Roman" w:cs="Times New Roman"/>
          <w:sz w:val="24"/>
          <w:szCs w:val="24"/>
        </w:rPr>
        <w:t xml:space="preserve">to </w:t>
      </w:r>
      <w:r w:rsidR="00460C8C">
        <w:rPr>
          <w:rFonts w:ascii="Times New Roman" w:hAnsi="Times New Roman" w:cs="Times New Roman"/>
          <w:sz w:val="24"/>
          <w:szCs w:val="24"/>
        </w:rPr>
        <w:t>take part in</w:t>
      </w:r>
      <w:r w:rsidR="000E3CE8">
        <w:rPr>
          <w:rFonts w:ascii="Times New Roman" w:hAnsi="Times New Roman" w:cs="Times New Roman"/>
          <w:sz w:val="24"/>
          <w:szCs w:val="24"/>
        </w:rPr>
        <w:t xml:space="preserve"> developing renewable</w:t>
      </w:r>
      <w:r w:rsidR="00460C8C">
        <w:rPr>
          <w:rFonts w:ascii="Times New Roman" w:hAnsi="Times New Roman" w:cs="Times New Roman"/>
          <w:sz w:val="24"/>
          <w:szCs w:val="24"/>
        </w:rPr>
        <w:t xml:space="preserve"> energ</w:t>
      </w:r>
      <w:r w:rsidR="000E3CE8">
        <w:rPr>
          <w:rFonts w:ascii="Times New Roman" w:hAnsi="Times New Roman" w:cs="Times New Roman"/>
          <w:sz w:val="24"/>
          <w:szCs w:val="24"/>
        </w:rPr>
        <w:t>y</w:t>
      </w:r>
      <w:r w:rsidR="00460C8C">
        <w:rPr>
          <w:rFonts w:ascii="Times New Roman" w:hAnsi="Times New Roman" w:cs="Times New Roman"/>
          <w:sz w:val="24"/>
          <w:szCs w:val="24"/>
        </w:rPr>
        <w:t>. Green Kinetic Ltd.’</w:t>
      </w:r>
      <w:r w:rsidR="001C2876">
        <w:rPr>
          <w:rFonts w:ascii="Times New Roman" w:hAnsi="Times New Roman" w:cs="Times New Roman"/>
          <w:sz w:val="24"/>
          <w:szCs w:val="24"/>
        </w:rPr>
        <w:t>s product w</w:t>
      </w:r>
      <w:r w:rsidR="000E3CE8">
        <w:rPr>
          <w:rFonts w:ascii="Times New Roman" w:hAnsi="Times New Roman" w:cs="Times New Roman"/>
          <w:sz w:val="24"/>
          <w:szCs w:val="24"/>
        </w:rPr>
        <w:t>ould heavily benefit such areas with</w:t>
      </w:r>
      <w:r w:rsidR="00460C8C">
        <w:rPr>
          <w:rFonts w:ascii="Times New Roman" w:hAnsi="Times New Roman" w:cs="Times New Roman"/>
          <w:sz w:val="24"/>
          <w:szCs w:val="24"/>
        </w:rPr>
        <w:t xml:space="preserve"> its cutting-edge technology, and simple purpose. Think about it, by simply attaching this device to your bike, or yourself, you generate yo</w:t>
      </w:r>
      <w:r w:rsidR="001C2876">
        <w:rPr>
          <w:rFonts w:ascii="Times New Roman" w:hAnsi="Times New Roman" w:cs="Times New Roman"/>
          <w:sz w:val="24"/>
          <w:szCs w:val="24"/>
        </w:rPr>
        <w:t>ur devices and take part in conserving en</w:t>
      </w:r>
      <w:r w:rsidR="00133B2B">
        <w:rPr>
          <w:rFonts w:ascii="Times New Roman" w:hAnsi="Times New Roman" w:cs="Times New Roman"/>
          <w:sz w:val="24"/>
          <w:szCs w:val="24"/>
        </w:rPr>
        <w:t xml:space="preserve">ergy! </w:t>
      </w:r>
      <w:r w:rsidR="0010110E">
        <w:rPr>
          <w:rFonts w:ascii="Times New Roman" w:hAnsi="Times New Roman" w:cs="Times New Roman"/>
          <w:sz w:val="24"/>
          <w:szCs w:val="24"/>
        </w:rPr>
        <w:t>Demographic segmentation is based on variables such as gend</w:t>
      </w:r>
      <w:r w:rsidR="00133B2B">
        <w:rPr>
          <w:rFonts w:ascii="Times New Roman" w:hAnsi="Times New Roman" w:cs="Times New Roman"/>
          <w:sz w:val="24"/>
          <w:szCs w:val="24"/>
        </w:rPr>
        <w:t xml:space="preserve">er, age, income, </w:t>
      </w:r>
      <w:r w:rsidR="00225109">
        <w:rPr>
          <w:rFonts w:ascii="Times New Roman" w:hAnsi="Times New Roman" w:cs="Times New Roman"/>
          <w:sz w:val="24"/>
          <w:szCs w:val="24"/>
        </w:rPr>
        <w:t>education</w:t>
      </w:r>
      <w:r w:rsidR="0010110E">
        <w:rPr>
          <w:rFonts w:ascii="Times New Roman" w:hAnsi="Times New Roman" w:cs="Times New Roman"/>
          <w:sz w:val="24"/>
          <w:szCs w:val="24"/>
        </w:rPr>
        <w:t xml:space="preserve"> (</w:t>
      </w:r>
      <w:r w:rsidR="0010110E" w:rsidRPr="0010110E">
        <w:rPr>
          <w:rFonts w:ascii="Times New Roman" w:hAnsi="Times New Roman" w:cs="Times New Roman"/>
          <w:sz w:val="24"/>
          <w:szCs w:val="24"/>
        </w:rPr>
        <w:t>Vallespín</w:t>
      </w:r>
      <w:r w:rsidR="0010110E">
        <w:rPr>
          <w:rFonts w:ascii="Times New Roman" w:hAnsi="Times New Roman" w:cs="Times New Roman"/>
          <w:sz w:val="24"/>
          <w:szCs w:val="24"/>
        </w:rPr>
        <w:t xml:space="preserve">, </w:t>
      </w:r>
      <w:r w:rsidR="0010110E" w:rsidRPr="0010110E">
        <w:rPr>
          <w:rFonts w:ascii="Times New Roman" w:hAnsi="Times New Roman" w:cs="Times New Roman"/>
          <w:sz w:val="24"/>
          <w:szCs w:val="24"/>
        </w:rPr>
        <w:t>Molinillo</w:t>
      </w:r>
      <w:r w:rsidR="0010110E">
        <w:rPr>
          <w:rFonts w:ascii="Times New Roman" w:hAnsi="Times New Roman" w:cs="Times New Roman"/>
          <w:sz w:val="24"/>
          <w:szCs w:val="24"/>
        </w:rPr>
        <w:t xml:space="preserve">, </w:t>
      </w:r>
      <w:r w:rsidR="0010110E" w:rsidRPr="0010110E">
        <w:rPr>
          <w:rFonts w:ascii="Times New Roman" w:hAnsi="Times New Roman" w:cs="Times New Roman"/>
          <w:sz w:val="24"/>
          <w:szCs w:val="24"/>
        </w:rPr>
        <w:t>Muñoz-Leiva</w:t>
      </w:r>
      <w:r w:rsidR="0010110E">
        <w:rPr>
          <w:rFonts w:ascii="Times New Roman" w:hAnsi="Times New Roman" w:cs="Times New Roman"/>
          <w:sz w:val="24"/>
          <w:szCs w:val="24"/>
        </w:rPr>
        <w:t xml:space="preserve"> 2017), but G</w:t>
      </w:r>
      <w:r w:rsidR="000E3CE8">
        <w:rPr>
          <w:rFonts w:ascii="Times New Roman" w:hAnsi="Times New Roman" w:cs="Times New Roman"/>
          <w:sz w:val="24"/>
          <w:szCs w:val="24"/>
        </w:rPr>
        <w:t>reen kinetic should focus on the</w:t>
      </w:r>
      <w:r w:rsidR="00225109">
        <w:rPr>
          <w:rFonts w:ascii="Times New Roman" w:hAnsi="Times New Roman" w:cs="Times New Roman"/>
          <w:sz w:val="24"/>
          <w:szCs w:val="24"/>
        </w:rPr>
        <w:t xml:space="preserve"> age</w:t>
      </w:r>
      <w:r w:rsidR="00C81AB9">
        <w:rPr>
          <w:rFonts w:ascii="Times New Roman" w:hAnsi="Times New Roman" w:cs="Times New Roman"/>
          <w:sz w:val="24"/>
          <w:szCs w:val="24"/>
        </w:rPr>
        <w:t>. Age controls the capabilities of a user, and has an impact on their actions and that is because different users process, store and apply information differently</w:t>
      </w:r>
      <w:r w:rsidR="000E3CE8">
        <w:rPr>
          <w:rFonts w:ascii="Times New Roman" w:hAnsi="Times New Roman" w:cs="Times New Roman"/>
          <w:sz w:val="24"/>
          <w:szCs w:val="24"/>
        </w:rPr>
        <w:t xml:space="preserve"> (</w:t>
      </w:r>
      <w:r w:rsidR="000E3CE8" w:rsidRPr="0010110E">
        <w:rPr>
          <w:rFonts w:ascii="Times New Roman" w:hAnsi="Times New Roman" w:cs="Times New Roman"/>
          <w:sz w:val="24"/>
          <w:szCs w:val="24"/>
        </w:rPr>
        <w:t>Vallespín</w:t>
      </w:r>
      <w:r w:rsidR="000E3CE8">
        <w:rPr>
          <w:rFonts w:ascii="Times New Roman" w:hAnsi="Times New Roman" w:cs="Times New Roman"/>
          <w:sz w:val="24"/>
          <w:szCs w:val="24"/>
        </w:rPr>
        <w:t xml:space="preserve">, </w:t>
      </w:r>
      <w:r w:rsidR="000E3CE8" w:rsidRPr="0010110E">
        <w:rPr>
          <w:rFonts w:ascii="Times New Roman" w:hAnsi="Times New Roman" w:cs="Times New Roman"/>
          <w:sz w:val="24"/>
          <w:szCs w:val="24"/>
        </w:rPr>
        <w:t>Molinillo</w:t>
      </w:r>
      <w:r w:rsidR="000E3CE8">
        <w:rPr>
          <w:rFonts w:ascii="Times New Roman" w:hAnsi="Times New Roman" w:cs="Times New Roman"/>
          <w:sz w:val="24"/>
          <w:szCs w:val="24"/>
        </w:rPr>
        <w:t xml:space="preserve">, </w:t>
      </w:r>
      <w:r w:rsidR="000E3CE8" w:rsidRPr="0010110E">
        <w:rPr>
          <w:rFonts w:ascii="Times New Roman" w:hAnsi="Times New Roman" w:cs="Times New Roman"/>
          <w:sz w:val="24"/>
          <w:szCs w:val="24"/>
        </w:rPr>
        <w:t>Muñoz-Leiva</w:t>
      </w:r>
      <w:r w:rsidR="000E3CE8">
        <w:rPr>
          <w:rFonts w:ascii="Times New Roman" w:hAnsi="Times New Roman" w:cs="Times New Roman"/>
          <w:sz w:val="24"/>
          <w:szCs w:val="24"/>
        </w:rPr>
        <w:t xml:space="preserve"> 2017). The elderly would not be as active as younger users, children would not have a clear understanding on the purpose of Green Kinetics’ product, and many teenagers, let’s be honest, would not want to have to move to power their devices, so Green Kinetic should target users aged between 20-35 which would have a good income, and a better educational perspective on renewable energy. </w:t>
      </w:r>
      <w:r w:rsidR="00BF34DE">
        <w:rPr>
          <w:rFonts w:ascii="Times New Roman" w:hAnsi="Times New Roman" w:cs="Times New Roman"/>
          <w:sz w:val="24"/>
          <w:szCs w:val="24"/>
        </w:rPr>
        <w:t>Lastly, behavioural segmentation which targets</w:t>
      </w:r>
      <w:r w:rsidR="00527B7E">
        <w:rPr>
          <w:rFonts w:ascii="Times New Roman" w:hAnsi="Times New Roman" w:cs="Times New Roman"/>
          <w:sz w:val="24"/>
          <w:szCs w:val="24"/>
        </w:rPr>
        <w:t xml:space="preserve"> users with frequent use</w:t>
      </w:r>
      <w:r w:rsidR="00BF34DE">
        <w:rPr>
          <w:rFonts w:ascii="Times New Roman" w:hAnsi="Times New Roman" w:cs="Times New Roman"/>
          <w:sz w:val="24"/>
          <w:szCs w:val="24"/>
        </w:rPr>
        <w:t xml:space="preserve"> </w:t>
      </w:r>
      <w:r w:rsidR="00527B7E">
        <w:rPr>
          <w:rFonts w:ascii="Times New Roman" w:hAnsi="Times New Roman" w:cs="Times New Roman"/>
          <w:sz w:val="24"/>
          <w:szCs w:val="24"/>
        </w:rPr>
        <w:t>of</w:t>
      </w:r>
      <w:r w:rsidR="00BF34DE">
        <w:rPr>
          <w:rFonts w:ascii="Times New Roman" w:hAnsi="Times New Roman" w:cs="Times New Roman"/>
          <w:sz w:val="24"/>
          <w:szCs w:val="24"/>
        </w:rPr>
        <w:t xml:space="preserve"> a product</w:t>
      </w:r>
      <w:r w:rsidR="00527B7E">
        <w:rPr>
          <w:rFonts w:ascii="Times New Roman" w:hAnsi="Times New Roman" w:cs="Times New Roman"/>
          <w:sz w:val="24"/>
          <w:szCs w:val="24"/>
        </w:rPr>
        <w:t xml:space="preserve"> based on their attitudes and beliefs</w:t>
      </w:r>
      <w:r w:rsidR="00BF34DE">
        <w:rPr>
          <w:rFonts w:ascii="Times New Roman" w:hAnsi="Times New Roman" w:cs="Times New Roman"/>
          <w:sz w:val="24"/>
          <w:szCs w:val="24"/>
        </w:rPr>
        <w:t>, and this segmentation is the focal point for addressing a certain product in the market (Saia et al. 2017). Green Kinetic should target users who, believe that sustaining energy will help increase the life span of earth, and aim to cons</w:t>
      </w:r>
      <w:r w:rsidR="00BA7B2F">
        <w:rPr>
          <w:rFonts w:ascii="Times New Roman" w:hAnsi="Times New Roman" w:cs="Times New Roman"/>
          <w:sz w:val="24"/>
          <w:szCs w:val="24"/>
        </w:rPr>
        <w:t>erve energy</w:t>
      </w:r>
      <w:r w:rsidR="00BF34DE">
        <w:rPr>
          <w:rFonts w:ascii="Times New Roman" w:hAnsi="Times New Roman" w:cs="Times New Roman"/>
          <w:sz w:val="24"/>
          <w:szCs w:val="24"/>
        </w:rPr>
        <w:t xml:space="preserve"> in their environment. </w:t>
      </w:r>
    </w:p>
    <w:p w:rsidR="0094395D" w:rsidRDefault="0094395D" w:rsidP="0010110E">
      <w:pPr>
        <w:rPr>
          <w:rFonts w:ascii="Times New Roman" w:hAnsi="Times New Roman" w:cs="Times New Roman"/>
          <w:sz w:val="24"/>
          <w:szCs w:val="24"/>
        </w:rPr>
      </w:pPr>
    </w:p>
    <w:tbl>
      <w:tblPr>
        <w:tblStyle w:val="TableGrid"/>
        <w:tblpPr w:leftFromText="180" w:rightFromText="180" w:vertAnchor="page" w:horzAnchor="margin" w:tblpY="1477"/>
        <w:tblW w:w="0" w:type="auto"/>
        <w:tblLook w:val="04A0" w:firstRow="1" w:lastRow="0" w:firstColumn="1" w:lastColumn="0" w:noHBand="0" w:noVBand="1"/>
      </w:tblPr>
      <w:tblGrid>
        <w:gridCol w:w="3005"/>
        <w:gridCol w:w="3005"/>
        <w:gridCol w:w="3006"/>
      </w:tblGrid>
      <w:tr w:rsidR="0094395D" w:rsidTr="0094395D">
        <w:tc>
          <w:tcPr>
            <w:tcW w:w="3005" w:type="dxa"/>
          </w:tcPr>
          <w:p w:rsidR="0094395D" w:rsidRDefault="0094395D" w:rsidP="0094395D">
            <w:pPr>
              <w:rPr>
                <w:rFonts w:ascii="Times New Roman" w:hAnsi="Times New Roman" w:cs="Times New Roman"/>
                <w:sz w:val="24"/>
                <w:szCs w:val="24"/>
              </w:rPr>
            </w:pPr>
            <w:r>
              <w:rPr>
                <w:rFonts w:ascii="Times New Roman" w:hAnsi="Times New Roman" w:cs="Times New Roman"/>
                <w:sz w:val="24"/>
                <w:szCs w:val="24"/>
              </w:rPr>
              <w:lastRenderedPageBreak/>
              <w:t>Geographic</w:t>
            </w:r>
          </w:p>
        </w:tc>
        <w:tc>
          <w:tcPr>
            <w:tcW w:w="3005" w:type="dxa"/>
          </w:tcPr>
          <w:p w:rsidR="0094395D" w:rsidRDefault="0094395D" w:rsidP="0094395D">
            <w:pPr>
              <w:rPr>
                <w:rFonts w:ascii="Times New Roman" w:hAnsi="Times New Roman" w:cs="Times New Roman"/>
                <w:sz w:val="24"/>
                <w:szCs w:val="24"/>
              </w:rPr>
            </w:pPr>
            <w:r>
              <w:rPr>
                <w:rFonts w:ascii="Times New Roman" w:hAnsi="Times New Roman" w:cs="Times New Roman"/>
                <w:sz w:val="24"/>
                <w:szCs w:val="24"/>
              </w:rPr>
              <w:t>Demographic</w:t>
            </w:r>
          </w:p>
        </w:tc>
        <w:tc>
          <w:tcPr>
            <w:tcW w:w="3006" w:type="dxa"/>
          </w:tcPr>
          <w:p w:rsidR="0094395D" w:rsidRDefault="0094395D" w:rsidP="0094395D">
            <w:pPr>
              <w:rPr>
                <w:rFonts w:ascii="Times New Roman" w:hAnsi="Times New Roman" w:cs="Times New Roman"/>
                <w:sz w:val="24"/>
                <w:szCs w:val="24"/>
              </w:rPr>
            </w:pPr>
            <w:r>
              <w:rPr>
                <w:rFonts w:ascii="Times New Roman" w:hAnsi="Times New Roman" w:cs="Times New Roman"/>
                <w:sz w:val="24"/>
                <w:szCs w:val="24"/>
              </w:rPr>
              <w:t xml:space="preserve">Behavioural </w:t>
            </w:r>
          </w:p>
        </w:tc>
      </w:tr>
      <w:tr w:rsidR="0094395D" w:rsidTr="0094395D">
        <w:tc>
          <w:tcPr>
            <w:tcW w:w="3005" w:type="dxa"/>
          </w:tcPr>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Government areas supporting renewable energy</w:t>
            </w:r>
          </w:p>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Green regions where plants, and the air is clean and low amount of pollution is fond</w:t>
            </w:r>
          </w:p>
          <w:p w:rsidR="0094395D" w:rsidRP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Neighbourhoods full of active users.</w:t>
            </w:r>
          </w:p>
        </w:tc>
        <w:tc>
          <w:tcPr>
            <w:tcW w:w="3005" w:type="dxa"/>
          </w:tcPr>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Age</w:t>
            </w:r>
          </w:p>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Educational</w:t>
            </w:r>
          </w:p>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Income</w:t>
            </w:r>
          </w:p>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Family</w:t>
            </w:r>
          </w:p>
          <w:p w:rsidR="00E202AD" w:rsidRPr="0094395D" w:rsidRDefault="00E202A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Occupation</w:t>
            </w:r>
          </w:p>
        </w:tc>
        <w:tc>
          <w:tcPr>
            <w:tcW w:w="3006" w:type="dxa"/>
          </w:tcPr>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Enthusiastic and positive towards products</w:t>
            </w:r>
          </w:p>
          <w:p w:rsidR="0094395D" w:rsidRDefault="0094395D"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Purchased by users for a certain purpose, not as a gift or something special</w:t>
            </w:r>
          </w:p>
          <w:p w:rsidR="0094395D" w:rsidRPr="0094395D" w:rsidRDefault="00BA7B2F" w:rsidP="00943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Potential, strongly loyal, aware and interested users.</w:t>
            </w:r>
          </w:p>
        </w:tc>
      </w:tr>
    </w:tbl>
    <w:p w:rsidR="0094395D" w:rsidRDefault="0094395D" w:rsidP="0010110E"/>
    <w:p w:rsidR="0010110E" w:rsidRPr="0010110E" w:rsidRDefault="0010110E" w:rsidP="0010110E">
      <w:pPr>
        <w:rPr>
          <w:rFonts w:ascii="Times New Roman" w:hAnsi="Times New Roman" w:cs="Times New Roman"/>
          <w:sz w:val="24"/>
          <w:szCs w:val="24"/>
        </w:rPr>
      </w:pPr>
    </w:p>
    <w:p w:rsidR="00741A44" w:rsidRDefault="00BA7B2F" w:rsidP="00BA7B2F">
      <w:pPr>
        <w:pStyle w:val="Heading2"/>
      </w:pPr>
      <w:bookmarkStart w:id="6" w:name="_Toc481491400"/>
      <w:r>
        <w:t>2.3 Target Marketing</w:t>
      </w:r>
      <w:bookmarkEnd w:id="6"/>
    </w:p>
    <w:p w:rsidR="00BA7B2F" w:rsidRDefault="00C422A3" w:rsidP="00BA7B2F">
      <w:pPr>
        <w:rPr>
          <w:rFonts w:ascii="Times New Roman" w:hAnsi="Times New Roman" w:cs="Times New Roman"/>
          <w:sz w:val="24"/>
          <w:szCs w:val="24"/>
        </w:rPr>
      </w:pPr>
      <w:r>
        <w:rPr>
          <w:rFonts w:ascii="Times New Roman" w:hAnsi="Times New Roman" w:cs="Times New Roman"/>
          <w:sz w:val="24"/>
          <w:szCs w:val="24"/>
        </w:rPr>
        <w:t xml:space="preserve">After identifying the segments, the company now needs to target a certain segment </w:t>
      </w:r>
      <w:r w:rsidR="00517BE2">
        <w:rPr>
          <w:rFonts w:ascii="Times New Roman" w:hAnsi="Times New Roman" w:cs="Times New Roman"/>
          <w:sz w:val="24"/>
          <w:szCs w:val="24"/>
        </w:rPr>
        <w:t>by evaluating some factors. This is critical in marketing because it connects the marketers to the key customers</w:t>
      </w:r>
      <w:r w:rsidR="00A66BE0">
        <w:rPr>
          <w:rFonts w:ascii="Times New Roman" w:hAnsi="Times New Roman" w:cs="Times New Roman"/>
          <w:sz w:val="24"/>
          <w:szCs w:val="24"/>
        </w:rPr>
        <w:t xml:space="preserve"> which share common interests</w:t>
      </w:r>
      <w:r w:rsidR="00517BE2">
        <w:rPr>
          <w:rFonts w:ascii="Times New Roman" w:hAnsi="Times New Roman" w:cs="Times New Roman"/>
          <w:sz w:val="24"/>
          <w:szCs w:val="24"/>
        </w:rPr>
        <w:t xml:space="preserve"> </w:t>
      </w:r>
      <w:r w:rsidR="00A66BE0">
        <w:rPr>
          <w:rFonts w:ascii="Times New Roman" w:hAnsi="Times New Roman" w:cs="Times New Roman"/>
          <w:sz w:val="24"/>
          <w:szCs w:val="24"/>
        </w:rPr>
        <w:t xml:space="preserve">and that </w:t>
      </w:r>
      <w:r w:rsidR="00517BE2">
        <w:rPr>
          <w:rFonts w:ascii="Times New Roman" w:hAnsi="Times New Roman" w:cs="Times New Roman"/>
          <w:sz w:val="24"/>
          <w:szCs w:val="24"/>
        </w:rPr>
        <w:t xml:space="preserve">assists in making an ideal value for the product. For </w:t>
      </w:r>
      <w:r w:rsidR="0078306A">
        <w:rPr>
          <w:rFonts w:ascii="Times New Roman" w:hAnsi="Times New Roman" w:cs="Times New Roman"/>
          <w:sz w:val="24"/>
          <w:szCs w:val="24"/>
        </w:rPr>
        <w:t>constructive evaluation of segments, some factors should be considered:</w:t>
      </w:r>
    </w:p>
    <w:p w:rsidR="0078306A" w:rsidRDefault="0078306A" w:rsidP="007830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magnitude of the segment and its growth, since it assigns the difficulty level in distributing Green Kinetics’</w:t>
      </w:r>
      <w:r w:rsidR="00E202AD">
        <w:rPr>
          <w:rFonts w:ascii="Times New Roman" w:hAnsi="Times New Roman" w:cs="Times New Roman"/>
          <w:sz w:val="24"/>
          <w:szCs w:val="24"/>
        </w:rPr>
        <w:t xml:space="preserve"> product (Moscardo, Pearce, Morrison 2001).</w:t>
      </w:r>
    </w:p>
    <w:p w:rsidR="0078306A" w:rsidRDefault="0078306A" w:rsidP="007830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attractiveness of the segment which makes it known, and comfortably reachable</w:t>
      </w:r>
      <w:r w:rsidR="00E202AD">
        <w:rPr>
          <w:rFonts w:ascii="Times New Roman" w:hAnsi="Times New Roman" w:cs="Times New Roman"/>
          <w:sz w:val="24"/>
          <w:szCs w:val="24"/>
        </w:rPr>
        <w:t xml:space="preserve"> (Moscardo, Pearce, Morrison 2001)</w:t>
      </w:r>
      <w:r>
        <w:rPr>
          <w:rFonts w:ascii="Times New Roman" w:hAnsi="Times New Roman" w:cs="Times New Roman"/>
          <w:sz w:val="24"/>
          <w:szCs w:val="24"/>
        </w:rPr>
        <w:t>.</w:t>
      </w:r>
    </w:p>
    <w:p w:rsidR="0078306A" w:rsidRDefault="00E202AD" w:rsidP="00E202AD">
      <w:pPr>
        <w:pStyle w:val="ListParagraph"/>
        <w:numPr>
          <w:ilvl w:val="0"/>
          <w:numId w:val="2"/>
        </w:numPr>
        <w:rPr>
          <w:rFonts w:ascii="Times New Roman" w:hAnsi="Times New Roman" w:cs="Times New Roman"/>
          <w:sz w:val="24"/>
          <w:szCs w:val="24"/>
        </w:rPr>
      </w:pPr>
      <w:r w:rsidRPr="00E202AD">
        <w:rPr>
          <w:rFonts w:ascii="Times New Roman" w:hAnsi="Times New Roman" w:cs="Times New Roman"/>
          <w:sz w:val="24"/>
          <w:szCs w:val="24"/>
        </w:rPr>
        <w:t>The supplies of the company and its purpose (Armstrong et. Al 2015).</w:t>
      </w:r>
    </w:p>
    <w:p w:rsidR="00E202AD" w:rsidRDefault="00E202AD" w:rsidP="00E202AD">
      <w:pPr>
        <w:rPr>
          <w:rFonts w:ascii="Times New Roman" w:hAnsi="Times New Roman" w:cs="Times New Roman"/>
          <w:sz w:val="24"/>
          <w:szCs w:val="24"/>
        </w:rPr>
      </w:pPr>
      <w:r>
        <w:rPr>
          <w:rFonts w:ascii="Times New Roman" w:hAnsi="Times New Roman" w:cs="Times New Roman"/>
          <w:sz w:val="24"/>
          <w:szCs w:val="24"/>
        </w:rPr>
        <w:t>With Green Kinetic,</w:t>
      </w:r>
      <w:r w:rsidR="00527B7E">
        <w:rPr>
          <w:rFonts w:ascii="Times New Roman" w:hAnsi="Times New Roman" w:cs="Times New Roman"/>
          <w:sz w:val="24"/>
          <w:szCs w:val="24"/>
        </w:rPr>
        <w:t xml:space="preserve"> the marketers need to participate more in the behavioural segment because their product activity plays a role in the environment, and inspires the purpose of renewable energy. Considering the development of renewable energy in Australia</w:t>
      </w:r>
      <w:r w:rsidR="00162069">
        <w:rPr>
          <w:rFonts w:ascii="Times New Roman" w:hAnsi="Times New Roman" w:cs="Times New Roman"/>
          <w:sz w:val="24"/>
          <w:szCs w:val="24"/>
        </w:rPr>
        <w:t xml:space="preserve"> as discussed in assignment 1</w:t>
      </w:r>
      <w:r w:rsidR="00527B7E">
        <w:rPr>
          <w:rFonts w:ascii="Times New Roman" w:hAnsi="Times New Roman" w:cs="Times New Roman"/>
          <w:sz w:val="24"/>
          <w:szCs w:val="24"/>
        </w:rPr>
        <w:t xml:space="preserve">, more people would gain awareness on this issue and get attracted to the product which makes reaching them easier. Green Kinetic Ltd. has the supplies and technology </w:t>
      </w:r>
      <w:r w:rsidR="00512F82">
        <w:rPr>
          <w:rFonts w:ascii="Times New Roman" w:hAnsi="Times New Roman" w:cs="Times New Roman"/>
          <w:sz w:val="24"/>
          <w:szCs w:val="24"/>
        </w:rPr>
        <w:t xml:space="preserve">to support potential consumers. </w:t>
      </w:r>
      <w:r w:rsidR="00A66BE0">
        <w:rPr>
          <w:rFonts w:ascii="Times New Roman" w:hAnsi="Times New Roman" w:cs="Times New Roman"/>
          <w:sz w:val="24"/>
          <w:szCs w:val="24"/>
        </w:rPr>
        <w:t xml:space="preserve">Using niche marketing, Green Kinetic can attain a praised status and a powerful stature based on the research made on consumer needs. It allows the company to give value to the product, and distribute it more efficiently (Armstrong et. Al 2015). Even though there are drawbacks for niche marketing on the long-run, Green Kinetic could sustain it by making a connection between suppliers and providers/consumers </w:t>
      </w:r>
      <w:r w:rsidR="00600193">
        <w:rPr>
          <w:rFonts w:ascii="Times New Roman" w:hAnsi="Times New Roman" w:cs="Times New Roman"/>
          <w:sz w:val="24"/>
          <w:szCs w:val="24"/>
        </w:rPr>
        <w:t>which builds up a strong business environment (</w:t>
      </w:r>
      <w:r w:rsidR="00600193" w:rsidRPr="00600193">
        <w:rPr>
          <w:rFonts w:ascii="Times New Roman" w:hAnsi="Times New Roman" w:cs="Times New Roman"/>
          <w:sz w:val="24"/>
          <w:szCs w:val="24"/>
        </w:rPr>
        <w:t>Sanfelice</w:t>
      </w:r>
      <w:r w:rsidR="00600193">
        <w:rPr>
          <w:rFonts w:ascii="Times New Roman" w:hAnsi="Times New Roman" w:cs="Times New Roman"/>
          <w:sz w:val="24"/>
          <w:szCs w:val="24"/>
        </w:rPr>
        <w:t xml:space="preserve"> 2014). </w:t>
      </w:r>
    </w:p>
    <w:p w:rsidR="00600193" w:rsidRDefault="007D5897" w:rsidP="007D5897">
      <w:pPr>
        <w:pStyle w:val="Heading3"/>
      </w:pPr>
      <w:bookmarkStart w:id="7" w:name="_Toc481491401"/>
      <w:r>
        <w:t>2.4 Differentiation and Positioning</w:t>
      </w:r>
      <w:bookmarkEnd w:id="7"/>
    </w:p>
    <w:p w:rsidR="0069124F" w:rsidRDefault="00162069" w:rsidP="0069124F">
      <w:pPr>
        <w:rPr>
          <w:rFonts w:ascii="Times New Roman" w:hAnsi="Times New Roman" w:cs="Times New Roman"/>
          <w:i/>
          <w:iCs/>
          <w:sz w:val="24"/>
          <w:szCs w:val="24"/>
        </w:rPr>
      </w:pPr>
      <w:r>
        <w:rPr>
          <w:rFonts w:ascii="Times New Roman" w:hAnsi="Times New Roman" w:cs="Times New Roman"/>
          <w:sz w:val="24"/>
          <w:szCs w:val="24"/>
        </w:rPr>
        <w:t>Finally, Green Kinetic needs to make their product stand out from competitors</w:t>
      </w:r>
      <w:r w:rsidR="00026B6E">
        <w:rPr>
          <w:rFonts w:ascii="Times New Roman" w:hAnsi="Times New Roman" w:cs="Times New Roman"/>
          <w:sz w:val="24"/>
          <w:szCs w:val="24"/>
        </w:rPr>
        <w:t>. This is through product differentiation, which considers a variety of marketing attributes such as price, quality</w:t>
      </w:r>
      <w:r w:rsidR="0069124F">
        <w:rPr>
          <w:rFonts w:ascii="Times New Roman" w:hAnsi="Times New Roman" w:cs="Times New Roman"/>
          <w:sz w:val="24"/>
          <w:szCs w:val="24"/>
        </w:rPr>
        <w:t>, service</w:t>
      </w:r>
      <w:r w:rsidR="00026B6E">
        <w:rPr>
          <w:rFonts w:ascii="Times New Roman" w:hAnsi="Times New Roman" w:cs="Times New Roman"/>
          <w:sz w:val="24"/>
          <w:szCs w:val="24"/>
        </w:rPr>
        <w:t xml:space="preserve"> where the company seeks to position the product to the right customers. (</w:t>
      </w:r>
      <w:r w:rsidR="0069124F">
        <w:rPr>
          <w:rFonts w:ascii="Times New Roman" w:hAnsi="Times New Roman" w:cs="Times New Roman"/>
          <w:sz w:val="24"/>
          <w:szCs w:val="24"/>
        </w:rPr>
        <w:t>Lauga, Ofek 2011). If the performance of the product satisfies customers, it will create customer loyalty, and that is one of the aims of differentiation (Vera 2016). The positioning of the product is critical because it gives a value proposition for the brand, which proves the aim for high customer value, and drives them on using the product rather than other products (</w:t>
      </w:r>
      <w:r w:rsidR="00133B2B" w:rsidRPr="00133B2B">
        <w:rPr>
          <w:rFonts w:ascii="Times New Roman" w:hAnsi="Times New Roman" w:cs="Times New Roman"/>
          <w:sz w:val="24"/>
          <w:szCs w:val="24"/>
        </w:rPr>
        <w:t>Skålén</w:t>
      </w:r>
      <w:r w:rsidR="00133B2B">
        <w:rPr>
          <w:rFonts w:ascii="Times New Roman" w:hAnsi="Times New Roman" w:cs="Times New Roman"/>
          <w:sz w:val="24"/>
          <w:szCs w:val="24"/>
        </w:rPr>
        <w:t xml:space="preserve"> 2015). To outline the product position, Green Kinetic should make a positioning statement. For example, “</w:t>
      </w:r>
      <w:r w:rsidR="00133B2B">
        <w:rPr>
          <w:rFonts w:ascii="Times New Roman" w:hAnsi="Times New Roman" w:cs="Times New Roman"/>
          <w:i/>
          <w:iCs/>
          <w:sz w:val="24"/>
          <w:szCs w:val="24"/>
        </w:rPr>
        <w:t xml:space="preserve">For environmentally aware individuals, who aim to conserve </w:t>
      </w:r>
      <w:r w:rsidR="00133B2B">
        <w:rPr>
          <w:rFonts w:ascii="Times New Roman" w:hAnsi="Times New Roman" w:cs="Times New Roman"/>
          <w:i/>
          <w:iCs/>
          <w:sz w:val="24"/>
          <w:szCs w:val="24"/>
        </w:rPr>
        <w:lastRenderedPageBreak/>
        <w:t>energy and take part in it, “Move to Conserve” is a simple, small device which generates your devices using your own kinetic energy, rather than using up electricity at home”.</w:t>
      </w:r>
    </w:p>
    <w:p w:rsidR="00225109" w:rsidRDefault="00225109" w:rsidP="0069124F">
      <w:pPr>
        <w:rPr>
          <w:rFonts w:ascii="Times New Roman" w:hAnsi="Times New Roman" w:cs="Times New Roman"/>
          <w:i/>
          <w:iCs/>
          <w:sz w:val="24"/>
          <w:szCs w:val="24"/>
        </w:rPr>
      </w:pPr>
    </w:p>
    <w:p w:rsidR="00225109" w:rsidRPr="00225109" w:rsidRDefault="00225109" w:rsidP="0069124F">
      <w:pP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273685</wp:posOffset>
                </wp:positionV>
                <wp:extent cx="15240" cy="1965960"/>
                <wp:effectExtent l="0" t="0" r="22860" b="15240"/>
                <wp:wrapNone/>
                <wp:docPr id="3" name="Straight Connector 3"/>
                <wp:cNvGraphicFramePr/>
                <a:graphic xmlns:a="http://schemas.openxmlformats.org/drawingml/2006/main">
                  <a:graphicData uri="http://schemas.microsoft.com/office/word/2010/wordprocessingShape">
                    <wps:wsp>
                      <wps:cNvCnPr/>
                      <wps:spPr>
                        <a:xfrm flipH="1" flipV="1">
                          <a:off x="0" y="0"/>
                          <a:ext cx="15240" cy="1965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EC5B1" id="Straight Connector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0,21.55pt" to="1.2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" strokecolor="#4472c4 [3204]" strokeweight=".5pt">
                <v:stroke joinstyle="miter"/>
              </v:line>
            </w:pict>
          </mc:Fallback>
        </mc:AlternateContent>
      </w:r>
    </w:p>
    <w:p w:rsidR="00BA7B2F" w:rsidRPr="00BA7B2F" w:rsidRDefault="00225109" w:rsidP="00BA7B2F">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-701040</wp:posOffset>
                </wp:positionH>
                <wp:positionV relativeFrom="paragraph">
                  <wp:posOffset>120015</wp:posOffset>
                </wp:positionV>
                <wp:extent cx="640080" cy="2362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640080" cy="236220"/>
                        </a:xfrm>
                        <a:prstGeom prst="rect">
                          <a:avLst/>
                        </a:prstGeom>
                        <a:solidFill>
                          <a:schemeClr val="lt1"/>
                        </a:solidFill>
                        <a:ln w="6350">
                          <a:solidFill>
                            <a:prstClr val="black"/>
                          </a:solidFill>
                        </a:ln>
                      </wps:spPr>
                      <wps:txbx>
                        <w:txbxContent>
                          <w:p w:rsidR="00225109" w:rsidRDefault="00225109">
                            <w:r>
                              <w:t>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2pt;margin-top:9.45pt;width:50.4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" fillcolor="white [3201]" strokeweight=".5pt">
                <v:textbox>
                  <w:txbxContent>
                    <w:p w:rsidR="00225109" w:rsidRDefault="00225109">
                      <w:r>
                        <w:t>Quality</w:t>
                      </w:r>
                    </w:p>
                  </w:txbxContent>
                </v:textbox>
              </v:shape>
            </w:pict>
          </mc:Fallback>
        </mc:AlternateContent>
      </w:r>
      <w:r w:rsidR="00600193">
        <w:t xml:space="preserve"> </w:t>
      </w:r>
    </w:p>
    <w:p w:rsidR="00FF252B" w:rsidRPr="002B4F22" w:rsidRDefault="00225109" w:rsidP="009002BD">
      <w:pPr>
        <w:pStyle w:val="Heading1"/>
        <w:rPr>
          <w:rFonts w:ascii="Times New Roman" w:hAnsi="Times New Roman" w:cs="Times New Roman"/>
          <w:color w:val="auto"/>
          <w:sz w:val="24"/>
          <w:szCs w:val="24"/>
        </w:rPr>
      </w:pPr>
      <w:bookmarkStart w:id="8" w:name="_Toc481491402"/>
      <w:r w:rsidRPr="002B4F22">
        <w:rPr>
          <w:noProof/>
          <w:color w:val="0D0D0D" w:themeColor="text1" w:themeTint="F2"/>
          <w:lang w:eastAsia="en-AU"/>
        </w:rPr>
        <mc:AlternateContent>
          <mc:Choice Requires="wps">
            <w:drawing>
              <wp:anchor distT="0" distB="0" distL="114300" distR="114300" simplePos="0" relativeHeight="251664384" behindDoc="0" locked="0" layoutInCell="1" allowOverlap="1">
                <wp:simplePos x="0" y="0"/>
                <wp:positionH relativeFrom="column">
                  <wp:posOffset>1242060</wp:posOffset>
                </wp:positionH>
                <wp:positionV relativeFrom="paragraph">
                  <wp:posOffset>184785</wp:posOffset>
                </wp:positionV>
                <wp:extent cx="152400" cy="137160"/>
                <wp:effectExtent l="0" t="0" r="19050" b="15240"/>
                <wp:wrapNone/>
                <wp:docPr id="7" name="Oval 7"/>
                <wp:cNvGraphicFramePr/>
                <a:graphic xmlns:a="http://schemas.openxmlformats.org/drawingml/2006/main">
                  <a:graphicData uri="http://schemas.microsoft.com/office/word/2010/wordprocessingShape">
                    <wps:wsp>
                      <wps:cNvSpPr/>
                      <wps:spPr>
                        <a:xfrm>
                          <a:off x="0" y="0"/>
                          <a:ext cx="152400" cy="13716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6FE219" id="Oval 7" o:spid="_x0000_s1026" style="position:absolute;margin-left:97.8pt;margin-top:14.55pt;width:12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" fillcolor="#00b050" strokecolor="#1f3763 [1604]" strokeweight="1pt">
                <v:stroke joinstyle="miter"/>
              </v:oval>
            </w:pict>
          </mc:Fallback>
        </mc:AlternateContent>
      </w:r>
      <w:bookmarkEnd w:id="8"/>
      <w:r w:rsidR="009002BD" w:rsidRPr="009002BD">
        <w:t xml:space="preserve"> </w:t>
      </w:r>
      <w:r w:rsidR="002B4F22">
        <w:t xml:space="preserve">                              </w:t>
      </w:r>
      <w:r w:rsidR="002B4F22" w:rsidRPr="002B4F22">
        <w:rPr>
          <w:rFonts w:ascii="Times New Roman" w:hAnsi="Times New Roman" w:cs="Times New Roman"/>
          <w:color w:val="auto"/>
          <w:sz w:val="24"/>
          <w:szCs w:val="24"/>
        </w:rPr>
        <w:t>Green</w:t>
      </w:r>
      <w:r w:rsidR="002B4F22">
        <w:rPr>
          <w:rFonts w:ascii="Times New Roman" w:hAnsi="Times New Roman" w:cs="Times New Roman"/>
          <w:color w:val="auto"/>
          <w:sz w:val="24"/>
          <w:szCs w:val="24"/>
        </w:rPr>
        <w:t xml:space="preserve"> Kinetic Ltd.</w:t>
      </w:r>
    </w:p>
    <w:p w:rsidR="004C5F0F" w:rsidRDefault="00225109" w:rsidP="004C5F0F">
      <w:pPr>
        <w:rPr>
          <w:rFonts w:asciiTheme="majorBidi" w:hAnsiTheme="majorBidi" w:cstheme="majorBidi"/>
          <w:sz w:val="24"/>
          <w:szCs w:val="24"/>
        </w:rPr>
      </w:pPr>
      <w:r>
        <w:rPr>
          <w:rFonts w:asciiTheme="majorBidi" w:hAnsiTheme="majorBidi" w:cstheme="majorBidi"/>
          <w:noProof/>
          <w:sz w:val="24"/>
          <w:szCs w:val="24"/>
          <w:lang w:eastAsia="en-AU"/>
        </w:rPr>
        <mc:AlternateContent>
          <mc:Choice Requires="wps">
            <w:drawing>
              <wp:anchor distT="0" distB="0" distL="114300" distR="114300" simplePos="0" relativeHeight="251663360" behindDoc="0" locked="0" layoutInCell="1" allowOverlap="1">
                <wp:simplePos x="0" y="0"/>
                <wp:positionH relativeFrom="column">
                  <wp:posOffset>1203960</wp:posOffset>
                </wp:positionH>
                <wp:positionV relativeFrom="paragraph">
                  <wp:posOffset>1548765</wp:posOffset>
                </wp:positionV>
                <wp:extent cx="685800" cy="4038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685800" cy="403860"/>
                        </a:xfrm>
                        <a:prstGeom prst="rect">
                          <a:avLst/>
                        </a:prstGeom>
                        <a:solidFill>
                          <a:schemeClr val="lt1"/>
                        </a:solidFill>
                        <a:ln w="6350">
                          <a:solidFill>
                            <a:prstClr val="black"/>
                          </a:solidFill>
                        </a:ln>
                      </wps:spPr>
                      <wps:txbx>
                        <w:txbxContent>
                          <w:p w:rsidR="00225109" w:rsidRDefault="00225109">
                            <w:r>
                              <w:t>Price</w:t>
                            </w:r>
                          </w:p>
                          <w:p w:rsidR="00225109" w:rsidRDefault="0022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94.8pt;margin-top:121.95pt;width:54pt;height:3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" fillcolor="white [3201]" strokeweight=".5pt">
                <v:textbox>
                  <w:txbxContent>
                    <w:p w:rsidR="00225109" w:rsidRDefault="00225109">
                      <w:r>
                        <w:t>Price</w:t>
                      </w:r>
                    </w:p>
                    <w:p w:rsidR="00225109" w:rsidRDefault="00225109"/>
                  </w:txbxContent>
                </v:textbox>
              </v:shape>
            </w:pict>
          </mc:Fallback>
        </mc:AlternateContent>
      </w:r>
      <w:r>
        <w:rPr>
          <w:rFonts w:asciiTheme="majorBidi" w:hAnsiTheme="majorBidi" w:cstheme="majorBidi"/>
          <w:noProof/>
          <w:sz w:val="24"/>
          <w:szCs w:val="24"/>
          <w:lang w:eastAsia="en-AU"/>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1403985</wp:posOffset>
                </wp:positionV>
                <wp:extent cx="27584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27584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A32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10.55pt" to="216.6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" strokecolor="#4472c4 [3204]" strokeweight=".5pt">
                <v:stroke joinstyle="miter"/>
              </v:line>
            </w:pict>
          </mc:Fallback>
        </mc:AlternateContent>
      </w:r>
      <w:r>
        <w:rPr>
          <w:rFonts w:asciiTheme="majorBidi" w:hAnsiTheme="majorBidi" w:cstheme="majorBidi"/>
          <w:sz w:val="24"/>
          <w:szCs w:val="24"/>
        </w:rPr>
        <w:t xml:space="preserve">  </w:t>
      </w:r>
      <w:r w:rsidR="002B4F22">
        <w:rPr>
          <w:rFonts w:asciiTheme="majorBidi" w:hAnsiTheme="majorBidi" w:cstheme="majorBidi"/>
          <w:sz w:val="24"/>
          <w:szCs w:val="24"/>
        </w:rPr>
        <w:t xml:space="preserve">                                     </w:t>
      </w:r>
    </w:p>
    <w:p w:rsidR="00225109" w:rsidRDefault="002B4F22" w:rsidP="004C5F0F">
      <w:pPr>
        <w:rPr>
          <w:rFonts w:asciiTheme="majorBidi" w:hAnsiTheme="majorBidi" w:cstheme="majorBidi"/>
          <w:sz w:val="24"/>
          <w:szCs w:val="24"/>
        </w:rPr>
      </w:pPr>
      <w:r>
        <w:rPr>
          <w:rFonts w:asciiTheme="majorBidi" w:hAnsiTheme="majorBidi" w:cstheme="majorBidi"/>
          <w:noProof/>
          <w:sz w:val="24"/>
          <w:szCs w:val="24"/>
          <w:lang w:eastAsia="en-AU"/>
        </w:rPr>
        <mc:AlternateContent>
          <mc:Choice Requires="wps">
            <w:drawing>
              <wp:anchor distT="0" distB="0" distL="114300" distR="114300" simplePos="0" relativeHeight="251667456" behindDoc="0" locked="0" layoutInCell="1" allowOverlap="1">
                <wp:simplePos x="0" y="0"/>
                <wp:positionH relativeFrom="column">
                  <wp:posOffset>1897380</wp:posOffset>
                </wp:positionH>
                <wp:positionV relativeFrom="paragraph">
                  <wp:posOffset>34925</wp:posOffset>
                </wp:positionV>
                <wp:extent cx="160020" cy="152400"/>
                <wp:effectExtent l="0" t="0" r="11430" b="19050"/>
                <wp:wrapNone/>
                <wp:docPr id="10" name="Oval 10"/>
                <wp:cNvGraphicFramePr/>
                <a:graphic xmlns:a="http://schemas.openxmlformats.org/drawingml/2006/main">
                  <a:graphicData uri="http://schemas.microsoft.com/office/word/2010/wordprocessingShape">
                    <wps:wsp>
                      <wps:cNvSpPr/>
                      <wps:spPr>
                        <a:xfrm>
                          <a:off x="0" y="0"/>
                          <a:ext cx="160020" cy="1524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EF1C0" id="Oval 10" o:spid="_x0000_s1026" style="position:absolute;margin-left:149.4pt;margin-top:2.75pt;width:12.6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" fillcolor="red" strokecolor="#1f3763 [1604]" strokeweight="1pt">
                <v:stroke joinstyle="miter"/>
              </v:oval>
            </w:pict>
          </mc:Fallback>
        </mc:AlternateContent>
      </w:r>
      <w:r>
        <w:rPr>
          <w:rFonts w:asciiTheme="majorBidi" w:hAnsiTheme="majorBidi" w:cstheme="majorBidi"/>
          <w:sz w:val="24"/>
          <w:szCs w:val="24"/>
        </w:rPr>
        <w:t xml:space="preserve">                                                        Competitor B</w:t>
      </w:r>
    </w:p>
    <w:p w:rsidR="002B4F22" w:rsidRDefault="002B4F22" w:rsidP="002B4F22">
      <w:pPr>
        <w:rPr>
          <w:rFonts w:asciiTheme="majorBidi" w:hAnsiTheme="majorBidi" w:cstheme="majorBidi"/>
          <w:sz w:val="24"/>
          <w:szCs w:val="24"/>
        </w:rPr>
      </w:pPr>
      <w:r>
        <w:rPr>
          <w:rFonts w:asciiTheme="majorBidi" w:hAnsiTheme="majorBidi" w:cstheme="majorBidi"/>
          <w:noProof/>
          <w:sz w:val="24"/>
          <w:szCs w:val="24"/>
          <w:lang w:eastAsia="en-AU"/>
        </w:rPr>
        <mc:AlternateContent>
          <mc:Choice Requires="wps">
            <w:drawing>
              <wp:anchor distT="0" distB="0" distL="114300" distR="114300" simplePos="0" relativeHeight="251665408" behindDoc="0" locked="0" layoutInCell="1" allowOverlap="1">
                <wp:simplePos x="0" y="0"/>
                <wp:positionH relativeFrom="column">
                  <wp:posOffset>777240</wp:posOffset>
                </wp:positionH>
                <wp:positionV relativeFrom="paragraph">
                  <wp:posOffset>41275</wp:posOffset>
                </wp:positionV>
                <wp:extent cx="160020" cy="129540"/>
                <wp:effectExtent l="0" t="0" r="11430" b="22860"/>
                <wp:wrapNone/>
                <wp:docPr id="8" name="Oval 8"/>
                <wp:cNvGraphicFramePr/>
                <a:graphic xmlns:a="http://schemas.openxmlformats.org/drawingml/2006/main">
                  <a:graphicData uri="http://schemas.microsoft.com/office/word/2010/wordprocessingShape">
                    <wps:wsp>
                      <wps:cNvSpPr/>
                      <wps:spPr>
                        <a:xfrm>
                          <a:off x="0" y="0"/>
                          <a:ext cx="160020" cy="129540"/>
                        </a:xfrm>
                        <a:prstGeom prst="ellips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52286" id="Oval 8" o:spid="_x0000_s1026" style="position:absolute;margin-left:61.2pt;margin-top:3.25pt;width:12.6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" fillcolor="#1f3763 [1604]" strokecolor="#1f3763 [1604]" strokeweight="1pt">
                <v:stroke joinstyle="miter"/>
              </v:oval>
            </w:pict>
          </mc:Fallback>
        </mc:AlternateContent>
      </w:r>
      <w:r>
        <w:rPr>
          <w:rFonts w:asciiTheme="majorBidi" w:hAnsiTheme="majorBidi" w:cstheme="majorBidi"/>
          <w:sz w:val="24"/>
          <w:szCs w:val="24"/>
        </w:rPr>
        <w:t xml:space="preserve">                         Competitor A</w:t>
      </w:r>
    </w:p>
    <w:p w:rsidR="002B4F22" w:rsidRDefault="002B4F22" w:rsidP="002B4F22">
      <w:pPr>
        <w:rPr>
          <w:rFonts w:asciiTheme="majorBidi" w:hAnsiTheme="majorBidi" w:cstheme="majorBidi"/>
          <w:sz w:val="24"/>
          <w:szCs w:val="24"/>
        </w:rPr>
      </w:pPr>
      <w:bookmarkStart w:id="9" w:name="_GoBack"/>
      <w:r>
        <w:rPr>
          <w:rFonts w:asciiTheme="majorBidi" w:hAnsiTheme="majorBidi" w:cstheme="majorBidi"/>
          <w:noProof/>
          <w:sz w:val="24"/>
          <w:szCs w:val="24"/>
          <w:lang w:eastAsia="en-AU"/>
        </w:rPr>
        <mc:AlternateContent>
          <mc:Choice Requires="wps">
            <w:drawing>
              <wp:anchor distT="0" distB="0" distL="114300" distR="114300" simplePos="0" relativeHeight="251666432" behindDoc="0" locked="0" layoutInCell="1" allowOverlap="1">
                <wp:simplePos x="0" y="0"/>
                <wp:positionH relativeFrom="column">
                  <wp:posOffset>281940</wp:posOffset>
                </wp:positionH>
                <wp:positionV relativeFrom="paragraph">
                  <wp:posOffset>147320</wp:posOffset>
                </wp:positionV>
                <wp:extent cx="144780" cy="144780"/>
                <wp:effectExtent l="0" t="0" r="26670" b="26670"/>
                <wp:wrapNone/>
                <wp:docPr id="9" name="Oval 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1E96FC" id="Oval 9" o:spid="_x0000_s1026" style="position:absolute;margin-left:22.2pt;margin-top:11.6pt;width:11.4pt;height:1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" fillcolor="#7030a0" strokecolor="#1f3763 [1604]" strokeweight="1pt">
                <v:stroke joinstyle="miter"/>
              </v:oval>
            </w:pict>
          </mc:Fallback>
        </mc:AlternateContent>
      </w:r>
      <w:bookmarkEnd w:id="9"/>
      <w:r>
        <w:rPr>
          <w:rFonts w:asciiTheme="majorBidi" w:hAnsiTheme="majorBidi" w:cstheme="majorBidi"/>
          <w:sz w:val="24"/>
          <w:szCs w:val="24"/>
        </w:rPr>
        <w:t xml:space="preserve">    </w:t>
      </w:r>
    </w:p>
    <w:p w:rsidR="002B4F22" w:rsidRDefault="002B4F22" w:rsidP="002B4F22">
      <w:pPr>
        <w:rPr>
          <w:rFonts w:asciiTheme="majorBidi" w:hAnsiTheme="majorBidi" w:cstheme="majorBidi"/>
          <w:sz w:val="24"/>
          <w:szCs w:val="24"/>
        </w:rPr>
      </w:pPr>
      <w:r>
        <w:rPr>
          <w:rFonts w:asciiTheme="majorBidi" w:hAnsiTheme="majorBidi" w:cstheme="majorBidi"/>
          <w:sz w:val="24"/>
          <w:szCs w:val="24"/>
        </w:rPr>
        <w:t xml:space="preserve">           Competitor C</w:t>
      </w: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4C5F0F">
      <w:pPr>
        <w:rPr>
          <w:rFonts w:asciiTheme="majorBidi" w:hAnsiTheme="majorBidi" w:cstheme="majorBidi"/>
          <w:sz w:val="24"/>
          <w:szCs w:val="24"/>
        </w:rPr>
      </w:pPr>
    </w:p>
    <w:p w:rsidR="00225109" w:rsidRDefault="00225109" w:rsidP="00EA6774">
      <w:pPr>
        <w:pStyle w:val="Heading1"/>
      </w:pPr>
      <w:r>
        <w:t>Reference List:</w:t>
      </w:r>
    </w:p>
    <w:p w:rsidR="00225109" w:rsidRPr="00225109" w:rsidRDefault="00225109" w:rsidP="00225109">
      <w:pPr>
        <w:pStyle w:val="ListParagraph"/>
        <w:numPr>
          <w:ilvl w:val="0"/>
          <w:numId w:val="3"/>
        </w:numPr>
        <w:rPr>
          <w:rFonts w:ascii="Times New Roman" w:hAnsi="Times New Roman" w:cs="Times New Roman"/>
          <w:sz w:val="24"/>
          <w:szCs w:val="24"/>
        </w:rPr>
      </w:pPr>
      <w:r w:rsidRPr="00225109">
        <w:rPr>
          <w:rFonts w:ascii="Times New Roman" w:hAnsi="Times New Roman" w:cs="Times New Roman"/>
          <w:sz w:val="24"/>
          <w:szCs w:val="24"/>
        </w:rPr>
        <w:t>Armstrong, G, Adam, S, Denzie, S, Kotler, P 2015, Principles of marketing, Pearson Australia, Melbourne, Vic.</w:t>
      </w:r>
    </w:p>
    <w:p w:rsidR="00225109" w:rsidRPr="00225109" w:rsidRDefault="00225109" w:rsidP="00225109">
      <w:pPr>
        <w:pStyle w:val="ListParagraph"/>
        <w:numPr>
          <w:ilvl w:val="0"/>
          <w:numId w:val="3"/>
        </w:numPr>
        <w:rPr>
          <w:rFonts w:ascii="Times New Roman" w:hAnsi="Times New Roman" w:cs="Times New Roman"/>
          <w:sz w:val="24"/>
          <w:szCs w:val="24"/>
        </w:rPr>
      </w:pPr>
      <w:r w:rsidRPr="00225109">
        <w:rPr>
          <w:rFonts w:ascii="Times New Roman" w:hAnsi="Times New Roman" w:cs="Times New Roman"/>
          <w:sz w:val="24"/>
          <w:szCs w:val="24"/>
        </w:rPr>
        <w:t>Lauga, D, &amp; Ofek, E 2011, 'Product positioning in a two-dimensional vertical differentiation model: The role of quality costs',</w:t>
      </w:r>
      <w:r w:rsidRPr="00225109">
        <w:rPr>
          <w:rStyle w:val="apple-converted-space"/>
          <w:rFonts w:ascii="Times New Roman" w:hAnsi="Times New Roman" w:cs="Times New Roman"/>
          <w:color w:val="333333"/>
          <w:sz w:val="24"/>
          <w:szCs w:val="24"/>
        </w:rPr>
        <w:t> </w:t>
      </w:r>
      <w:r w:rsidRPr="00225109">
        <w:rPr>
          <w:rFonts w:ascii="Times New Roman" w:hAnsi="Times New Roman" w:cs="Times New Roman"/>
          <w:i/>
          <w:iCs/>
          <w:sz w:val="24"/>
          <w:szCs w:val="24"/>
          <w:bdr w:val="none" w:sz="0" w:space="0" w:color="auto" w:frame="1"/>
        </w:rPr>
        <w:t>Marketing Science</w:t>
      </w:r>
      <w:r w:rsidRPr="00225109">
        <w:rPr>
          <w:rFonts w:ascii="Times New Roman" w:hAnsi="Times New Roman" w:cs="Times New Roman"/>
          <w:sz w:val="24"/>
          <w:szCs w:val="24"/>
        </w:rPr>
        <w:t>, 30, 5, p. 903-923, Scopus®, EBSCO</w:t>
      </w:r>
      <w:r w:rsidRPr="00225109">
        <w:rPr>
          <w:rFonts w:ascii="Times New Roman" w:hAnsi="Times New Roman" w:cs="Times New Roman"/>
          <w:i/>
          <w:iCs/>
          <w:sz w:val="24"/>
          <w:szCs w:val="24"/>
          <w:bdr w:val="none" w:sz="0" w:space="0" w:color="auto" w:frame="1"/>
        </w:rPr>
        <w:t>host</w:t>
      </w:r>
      <w:r w:rsidRPr="00225109">
        <w:rPr>
          <w:rFonts w:ascii="Times New Roman" w:hAnsi="Times New Roman" w:cs="Times New Roman"/>
          <w:sz w:val="24"/>
          <w:szCs w:val="24"/>
        </w:rPr>
        <w:t>, viewed 1 May 2017.</w:t>
      </w:r>
    </w:p>
    <w:p w:rsidR="00225109" w:rsidRDefault="00EA6774" w:rsidP="00EA6774">
      <w:pPr>
        <w:pStyle w:val="ListParagraph"/>
        <w:numPr>
          <w:ilvl w:val="0"/>
          <w:numId w:val="3"/>
        </w:numPr>
        <w:rPr>
          <w:rFonts w:ascii="Times New Roman" w:hAnsi="Times New Roman" w:cs="Times New Roman"/>
          <w:sz w:val="24"/>
          <w:szCs w:val="24"/>
        </w:rPr>
      </w:pPr>
      <w:r w:rsidRPr="00EA6774">
        <w:rPr>
          <w:rFonts w:ascii="Times New Roman" w:hAnsi="Times New Roman" w:cs="Times New Roman"/>
          <w:sz w:val="24"/>
          <w:szCs w:val="24"/>
        </w:rPr>
        <w:t>Madeira, AB, Da Silveira, JG, &amp; Toledo, LA 2015, 'Marketing Segmentation: Your Role For Diversity in Dynamical Systems', [Segmentação de Mercado: Seu Papel Para a Diversidade em Sistemas Dinâmicos], GESTÃO.Org: Revista Eletrônica de Gestão Organizacional, vol. 13, no. 1, pp. 71-78.</w:t>
      </w:r>
    </w:p>
    <w:p w:rsidR="00EA6774" w:rsidRPr="00EA6774" w:rsidRDefault="00EA6774" w:rsidP="00EA6774">
      <w:pPr>
        <w:pStyle w:val="ListParagraph"/>
        <w:numPr>
          <w:ilvl w:val="0"/>
          <w:numId w:val="3"/>
        </w:numPr>
        <w:rPr>
          <w:rFonts w:ascii="Times New Roman" w:hAnsi="Times New Roman" w:cs="Times New Roman"/>
          <w:sz w:val="24"/>
          <w:szCs w:val="24"/>
        </w:rPr>
      </w:pPr>
      <w:r w:rsidRPr="00EA6774">
        <w:rPr>
          <w:rFonts w:ascii="Times New Roman" w:hAnsi="Times New Roman" w:cs="Times New Roman"/>
          <w:sz w:val="24"/>
          <w:szCs w:val="24"/>
        </w:rPr>
        <w:t>Moscardo, G, Pearce, P, &amp; Morrison, A 2001, 'Evaluating different bases for market segmentation: a comparison of geographic origin versus activity participation for generating tourist market segments', Journal Of Travel &amp; Tourism Marketing, 10, 1, pp. 29-49, SPORTDiscus with Full Text, EBSCOhost, viewed 1 May 2017.</w:t>
      </w:r>
    </w:p>
    <w:p w:rsidR="00EA6774" w:rsidRDefault="00EA6774" w:rsidP="00EA6774">
      <w:pPr>
        <w:pStyle w:val="ListParagraph"/>
        <w:numPr>
          <w:ilvl w:val="0"/>
          <w:numId w:val="3"/>
        </w:numPr>
        <w:rPr>
          <w:rFonts w:ascii="Times New Roman" w:hAnsi="Times New Roman" w:cs="Times New Roman"/>
          <w:sz w:val="24"/>
          <w:szCs w:val="24"/>
        </w:rPr>
      </w:pPr>
      <w:r w:rsidRPr="00A04847">
        <w:rPr>
          <w:rFonts w:ascii="Times New Roman" w:hAnsi="Times New Roman" w:cs="Times New Roman"/>
          <w:sz w:val="24"/>
          <w:szCs w:val="24"/>
        </w:rPr>
        <w:t xml:space="preserve">Saia, R, Boratto, L, Carta, S, &amp; Fenu, G 2016, 'Binary sieves: Toward a semantic approach to user segmentation for behavioral targeting', </w:t>
      </w:r>
      <w:r w:rsidRPr="00A04847">
        <w:rPr>
          <w:rFonts w:ascii="Times New Roman" w:hAnsi="Times New Roman" w:cs="Times New Roman"/>
          <w:i/>
          <w:iCs/>
          <w:sz w:val="24"/>
          <w:szCs w:val="24"/>
        </w:rPr>
        <w:t>Future Generation Computer Systems</w:t>
      </w:r>
      <w:r w:rsidRPr="00A04847">
        <w:rPr>
          <w:rFonts w:ascii="Times New Roman" w:hAnsi="Times New Roman" w:cs="Times New Roman"/>
          <w:sz w:val="24"/>
          <w:szCs w:val="24"/>
        </w:rPr>
        <w:t>, 64, pp. 186-197, Applied Science &amp; Technology Source, EBSCOhost, viewed 1 May 2017</w:t>
      </w:r>
      <w:r>
        <w:rPr>
          <w:rFonts w:ascii="Times New Roman" w:hAnsi="Times New Roman" w:cs="Times New Roman"/>
          <w:sz w:val="24"/>
          <w:szCs w:val="24"/>
        </w:rPr>
        <w:t>.</w:t>
      </w:r>
    </w:p>
    <w:p w:rsidR="00EA6774" w:rsidRPr="00EA6774" w:rsidRDefault="00EA6774" w:rsidP="00EA6774">
      <w:pPr>
        <w:pStyle w:val="ListParagraph"/>
        <w:numPr>
          <w:ilvl w:val="0"/>
          <w:numId w:val="3"/>
        </w:numPr>
        <w:rPr>
          <w:rFonts w:ascii="Times New Roman" w:hAnsi="Times New Roman" w:cs="Times New Roman"/>
          <w:sz w:val="24"/>
          <w:szCs w:val="24"/>
        </w:rPr>
      </w:pPr>
      <w:r w:rsidRPr="00EA6774">
        <w:rPr>
          <w:rFonts w:ascii="Times New Roman" w:hAnsi="Times New Roman" w:cs="Times New Roman"/>
          <w:sz w:val="24"/>
          <w:szCs w:val="24"/>
        </w:rPr>
        <w:t>Sanfelice, G 2014, 'Hit with one shot: Assessing the drivers of target marketing effectiveness', Knowledge And Process Management, 21, 2, pp. 143-148, PsycINFO, EBSCOhost, viewed 1 May 2017.</w:t>
      </w:r>
    </w:p>
    <w:p w:rsidR="00EA6774" w:rsidRDefault="00EA6774" w:rsidP="00EA6774">
      <w:pPr>
        <w:pStyle w:val="body-paragraph"/>
        <w:numPr>
          <w:ilvl w:val="0"/>
          <w:numId w:val="3"/>
        </w:numPr>
        <w:spacing w:before="0" w:beforeAutospacing="0" w:after="0" w:afterAutospacing="0"/>
        <w:textAlignment w:val="baseline"/>
        <w:rPr>
          <w:rFonts w:ascii="Helvetica" w:hAnsi="Helvetica" w:cs="Helvetica"/>
          <w:color w:val="333333"/>
          <w:sz w:val="18"/>
          <w:szCs w:val="18"/>
        </w:rPr>
      </w:pPr>
      <w:r w:rsidRPr="004F4EFE">
        <w:t>Skålén, P, Gummerus, J, Koskull, C, &amp; Magnusson, P 2015, 'Exploring value propositions and service innovation: a service-dominant logic study',</w:t>
      </w:r>
      <w:r w:rsidRPr="004F4EFE">
        <w:rPr>
          <w:rFonts w:eastAsiaTheme="majorEastAsia"/>
        </w:rPr>
        <w:t> </w:t>
      </w:r>
      <w:r w:rsidRPr="004F4EFE">
        <w:t>Journal Of The Academy Of Marketing Science, 43, 2, pp. 137-158, Business Source Complete, EBSCOhost, viewed 1 May 2017</w:t>
      </w:r>
      <w:r>
        <w:rPr>
          <w:rFonts w:ascii="Helvetica" w:hAnsi="Helvetica" w:cs="Helvetica"/>
          <w:color w:val="333333"/>
          <w:sz w:val="18"/>
          <w:szCs w:val="18"/>
        </w:rPr>
        <w:t>.</w:t>
      </w:r>
    </w:p>
    <w:p w:rsidR="00EA6774" w:rsidRPr="00EA6774" w:rsidRDefault="00EA6774" w:rsidP="00EA6774">
      <w:pPr>
        <w:pStyle w:val="ListParagraph"/>
        <w:numPr>
          <w:ilvl w:val="0"/>
          <w:numId w:val="3"/>
        </w:numPr>
        <w:rPr>
          <w:rFonts w:ascii="Times New Roman" w:hAnsi="Times New Roman" w:cs="Times New Roman"/>
          <w:sz w:val="24"/>
          <w:szCs w:val="24"/>
        </w:rPr>
      </w:pPr>
      <w:r w:rsidRPr="00EA6774">
        <w:rPr>
          <w:rFonts w:ascii="Times New Roman" w:hAnsi="Times New Roman" w:cs="Times New Roman"/>
          <w:sz w:val="24"/>
          <w:szCs w:val="24"/>
        </w:rPr>
        <w:t xml:space="preserve">Vallespín, M, Molinillo, S, Muñoz-Leiva, F 2017 ‘Segmentation and explanation of smartphone use for travel planning based on socio-demographic and behavioral variables’, </w:t>
      </w:r>
      <w:r w:rsidRPr="00EA6774">
        <w:rPr>
          <w:rFonts w:ascii="Times New Roman" w:hAnsi="Times New Roman" w:cs="Times New Roman"/>
          <w:i/>
          <w:iCs/>
          <w:sz w:val="24"/>
          <w:szCs w:val="24"/>
        </w:rPr>
        <w:t>Industrial Management &amp; Data Systems</w:t>
      </w:r>
      <w:r w:rsidRPr="00EA6774">
        <w:rPr>
          <w:rFonts w:ascii="Times New Roman" w:hAnsi="Times New Roman" w:cs="Times New Roman"/>
          <w:sz w:val="24"/>
          <w:szCs w:val="24"/>
        </w:rPr>
        <w:t>, vol. 117, no. 3, pp.605-619, doi: 10.1108/IMDS-03-2016-0089</w:t>
      </w:r>
    </w:p>
    <w:p w:rsidR="00EA6774" w:rsidRPr="00EA6774" w:rsidRDefault="00EA6774" w:rsidP="00EA6774">
      <w:pPr>
        <w:pStyle w:val="ListParagraph"/>
        <w:numPr>
          <w:ilvl w:val="0"/>
          <w:numId w:val="3"/>
        </w:numPr>
        <w:rPr>
          <w:rFonts w:ascii="Times New Roman" w:hAnsi="Times New Roman" w:cs="Times New Roman"/>
          <w:sz w:val="24"/>
          <w:szCs w:val="24"/>
        </w:rPr>
      </w:pPr>
      <w:r w:rsidRPr="00EA6774">
        <w:rPr>
          <w:rFonts w:ascii="Times New Roman" w:hAnsi="Times New Roman" w:cs="Times New Roman"/>
          <w:sz w:val="24"/>
          <w:szCs w:val="24"/>
        </w:rPr>
        <w:t>Vera, J 2016, 'Two paths to customer loyalty: the moderating effect of the differentiation level strategy in the performance-satisfaction-value-intentions relationship',</w:t>
      </w:r>
      <w:r w:rsidRPr="00EA6774">
        <w:rPr>
          <w:rStyle w:val="apple-converted-space"/>
          <w:rFonts w:ascii="Times New Roman" w:hAnsi="Times New Roman" w:cs="Times New Roman"/>
          <w:color w:val="333333"/>
          <w:sz w:val="24"/>
          <w:szCs w:val="24"/>
        </w:rPr>
        <w:t> </w:t>
      </w:r>
      <w:r w:rsidRPr="00EA6774">
        <w:rPr>
          <w:rFonts w:ascii="Times New Roman" w:hAnsi="Times New Roman" w:cs="Times New Roman"/>
          <w:i/>
          <w:iCs/>
          <w:sz w:val="24"/>
          <w:szCs w:val="24"/>
          <w:bdr w:val="none" w:sz="0" w:space="0" w:color="auto" w:frame="1"/>
        </w:rPr>
        <w:t>Journal Of Product And Brand Management</w:t>
      </w:r>
      <w:r w:rsidRPr="00EA6774">
        <w:rPr>
          <w:rFonts w:ascii="Times New Roman" w:hAnsi="Times New Roman" w:cs="Times New Roman"/>
          <w:sz w:val="24"/>
          <w:szCs w:val="24"/>
        </w:rPr>
        <w:t>, 25, 2, p. 171-183, Scopus®, EBSCO</w:t>
      </w:r>
      <w:r w:rsidRPr="00EA6774">
        <w:rPr>
          <w:rFonts w:ascii="Times New Roman" w:hAnsi="Times New Roman" w:cs="Times New Roman"/>
          <w:i/>
          <w:iCs/>
          <w:sz w:val="24"/>
          <w:szCs w:val="24"/>
          <w:bdr w:val="none" w:sz="0" w:space="0" w:color="auto" w:frame="1"/>
        </w:rPr>
        <w:t>host</w:t>
      </w:r>
      <w:r w:rsidRPr="00EA6774">
        <w:rPr>
          <w:rFonts w:ascii="Times New Roman" w:hAnsi="Times New Roman" w:cs="Times New Roman"/>
          <w:sz w:val="24"/>
          <w:szCs w:val="24"/>
        </w:rPr>
        <w:t>, viewed 1 May 2017.</w:t>
      </w:r>
    </w:p>
    <w:p w:rsidR="00EA6774" w:rsidRPr="00EA6774" w:rsidRDefault="00EA6774" w:rsidP="00EA6774">
      <w:pPr>
        <w:pStyle w:val="ListParagraph"/>
        <w:rPr>
          <w:rFonts w:ascii="Times New Roman" w:hAnsi="Times New Roman" w:cs="Times New Roman"/>
          <w:sz w:val="24"/>
          <w:szCs w:val="24"/>
        </w:rPr>
      </w:pPr>
    </w:p>
    <w:p w:rsidR="00225109" w:rsidRPr="00225109" w:rsidRDefault="00225109" w:rsidP="00225109"/>
    <w:sectPr w:rsidR="00225109" w:rsidRPr="0022510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FA" w:rsidRDefault="00ED56FA" w:rsidP="00B319C4">
      <w:pPr>
        <w:spacing w:after="0" w:line="240" w:lineRule="auto"/>
      </w:pPr>
      <w:r>
        <w:separator/>
      </w:r>
    </w:p>
  </w:endnote>
  <w:endnote w:type="continuationSeparator" w:id="0">
    <w:p w:rsidR="00ED56FA" w:rsidRDefault="00ED56FA" w:rsidP="00B3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337918"/>
      <w:docPartObj>
        <w:docPartGallery w:val="Page Numbers (Bottom of Page)"/>
        <w:docPartUnique/>
      </w:docPartObj>
    </w:sdtPr>
    <w:sdtEndPr>
      <w:rPr>
        <w:noProof/>
      </w:rPr>
    </w:sdtEndPr>
    <w:sdtContent>
      <w:p w:rsidR="00512F82" w:rsidRDefault="00512F82">
        <w:pPr>
          <w:pStyle w:val="Footer"/>
          <w:jc w:val="right"/>
        </w:pPr>
        <w:r>
          <w:fldChar w:fldCharType="begin"/>
        </w:r>
        <w:r>
          <w:instrText xml:space="preserve"> PAGE   \* MERGEFORMAT </w:instrText>
        </w:r>
        <w:r>
          <w:fldChar w:fldCharType="separate"/>
        </w:r>
        <w:r w:rsidR="002B4F22">
          <w:rPr>
            <w:noProof/>
          </w:rPr>
          <w:t>5</w:t>
        </w:r>
        <w:r>
          <w:rPr>
            <w:noProof/>
          </w:rPr>
          <w:fldChar w:fldCharType="end"/>
        </w:r>
      </w:p>
    </w:sdtContent>
  </w:sdt>
  <w:p w:rsidR="00512F82" w:rsidRDefault="0051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FA" w:rsidRDefault="00ED56FA" w:rsidP="00B319C4">
      <w:pPr>
        <w:spacing w:after="0" w:line="240" w:lineRule="auto"/>
      </w:pPr>
      <w:r>
        <w:separator/>
      </w:r>
    </w:p>
  </w:footnote>
  <w:footnote w:type="continuationSeparator" w:id="0">
    <w:p w:rsidR="00ED56FA" w:rsidRDefault="00ED56FA" w:rsidP="00B31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1202D"/>
    <w:multiLevelType w:val="hybridMultilevel"/>
    <w:tmpl w:val="CBF0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654716"/>
    <w:multiLevelType w:val="hybridMultilevel"/>
    <w:tmpl w:val="A1F814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B33813"/>
    <w:multiLevelType w:val="hybridMultilevel"/>
    <w:tmpl w:val="4BE4D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C4"/>
    <w:rsid w:val="0001002A"/>
    <w:rsid w:val="00026B6E"/>
    <w:rsid w:val="000E3CE8"/>
    <w:rsid w:val="0010110E"/>
    <w:rsid w:val="00133B2B"/>
    <w:rsid w:val="00162069"/>
    <w:rsid w:val="00176263"/>
    <w:rsid w:val="001C2876"/>
    <w:rsid w:val="00225109"/>
    <w:rsid w:val="002B4F22"/>
    <w:rsid w:val="002F594D"/>
    <w:rsid w:val="002F65E7"/>
    <w:rsid w:val="00316AFD"/>
    <w:rsid w:val="00460C8C"/>
    <w:rsid w:val="00462F17"/>
    <w:rsid w:val="004C5F0F"/>
    <w:rsid w:val="00512F82"/>
    <w:rsid w:val="00517BE2"/>
    <w:rsid w:val="00527B7E"/>
    <w:rsid w:val="00577DB1"/>
    <w:rsid w:val="005E291B"/>
    <w:rsid w:val="00600193"/>
    <w:rsid w:val="0069124F"/>
    <w:rsid w:val="0069184C"/>
    <w:rsid w:val="00717161"/>
    <w:rsid w:val="00721803"/>
    <w:rsid w:val="00741A44"/>
    <w:rsid w:val="0078306A"/>
    <w:rsid w:val="007D5897"/>
    <w:rsid w:val="00882B58"/>
    <w:rsid w:val="00885DFB"/>
    <w:rsid w:val="009002BD"/>
    <w:rsid w:val="0094395D"/>
    <w:rsid w:val="00943F38"/>
    <w:rsid w:val="009A54B0"/>
    <w:rsid w:val="00A66BE0"/>
    <w:rsid w:val="00AA175D"/>
    <w:rsid w:val="00B319C4"/>
    <w:rsid w:val="00BA7B2F"/>
    <w:rsid w:val="00BF34DE"/>
    <w:rsid w:val="00C422A3"/>
    <w:rsid w:val="00C60714"/>
    <w:rsid w:val="00C81AB9"/>
    <w:rsid w:val="00DB1892"/>
    <w:rsid w:val="00E053D5"/>
    <w:rsid w:val="00E202AD"/>
    <w:rsid w:val="00EA6774"/>
    <w:rsid w:val="00ED56FA"/>
    <w:rsid w:val="00FB2D38"/>
    <w:rsid w:val="00FD38CD"/>
    <w:rsid w:val="00FF25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5673"/>
  <w15:chartTrackingRefBased/>
  <w15:docId w15:val="{5BC58F04-D573-4212-8689-D47F5D65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19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19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51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9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19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19C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3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9C4"/>
  </w:style>
  <w:style w:type="paragraph" w:styleId="Footer">
    <w:name w:val="footer"/>
    <w:basedOn w:val="Normal"/>
    <w:link w:val="FooterChar"/>
    <w:uiPriority w:val="99"/>
    <w:unhideWhenUsed/>
    <w:rsid w:val="00B3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C4"/>
  </w:style>
  <w:style w:type="paragraph" w:styleId="Subtitle">
    <w:name w:val="Subtitle"/>
    <w:basedOn w:val="Normal"/>
    <w:next w:val="Normal"/>
    <w:link w:val="SubtitleChar"/>
    <w:uiPriority w:val="11"/>
    <w:qFormat/>
    <w:rsid w:val="004C5F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5F0F"/>
    <w:rPr>
      <w:rFonts w:eastAsiaTheme="minorEastAsia"/>
      <w:color w:val="5A5A5A" w:themeColor="text1" w:themeTint="A5"/>
      <w:spacing w:val="15"/>
    </w:rPr>
  </w:style>
  <w:style w:type="table" w:styleId="TableGrid">
    <w:name w:val="Table Grid"/>
    <w:basedOn w:val="TableNormal"/>
    <w:uiPriority w:val="39"/>
    <w:rsid w:val="0071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95D"/>
    <w:pPr>
      <w:ind w:left="720"/>
      <w:contextualSpacing/>
    </w:pPr>
  </w:style>
  <w:style w:type="character" w:customStyle="1" w:styleId="Heading4Char">
    <w:name w:val="Heading 4 Char"/>
    <w:basedOn w:val="DefaultParagraphFont"/>
    <w:link w:val="Heading4"/>
    <w:uiPriority w:val="9"/>
    <w:rsid w:val="00225109"/>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225109"/>
  </w:style>
  <w:style w:type="paragraph" w:customStyle="1" w:styleId="body-paragraph">
    <w:name w:val="body-paragraph"/>
    <w:basedOn w:val="Normal"/>
    <w:rsid w:val="002251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EA6774"/>
    <w:pPr>
      <w:outlineLvl w:val="9"/>
    </w:pPr>
    <w:rPr>
      <w:lang w:val="en-US"/>
    </w:rPr>
  </w:style>
  <w:style w:type="paragraph" w:styleId="TOC1">
    <w:name w:val="toc 1"/>
    <w:basedOn w:val="Normal"/>
    <w:next w:val="Normal"/>
    <w:autoRedefine/>
    <w:uiPriority w:val="39"/>
    <w:unhideWhenUsed/>
    <w:rsid w:val="00EA6774"/>
    <w:pPr>
      <w:spacing w:after="100"/>
    </w:pPr>
  </w:style>
  <w:style w:type="paragraph" w:styleId="TOC2">
    <w:name w:val="toc 2"/>
    <w:basedOn w:val="Normal"/>
    <w:next w:val="Normal"/>
    <w:autoRedefine/>
    <w:uiPriority w:val="39"/>
    <w:unhideWhenUsed/>
    <w:rsid w:val="00EA6774"/>
    <w:pPr>
      <w:spacing w:after="100"/>
      <w:ind w:left="220"/>
    </w:pPr>
  </w:style>
  <w:style w:type="paragraph" w:styleId="TOC3">
    <w:name w:val="toc 3"/>
    <w:basedOn w:val="Normal"/>
    <w:next w:val="Normal"/>
    <w:autoRedefine/>
    <w:uiPriority w:val="39"/>
    <w:unhideWhenUsed/>
    <w:rsid w:val="00EA6774"/>
    <w:pPr>
      <w:spacing w:after="100"/>
      <w:ind w:left="440"/>
    </w:pPr>
  </w:style>
  <w:style w:type="character" w:styleId="Hyperlink">
    <w:name w:val="Hyperlink"/>
    <w:basedOn w:val="DefaultParagraphFont"/>
    <w:uiPriority w:val="99"/>
    <w:unhideWhenUsed/>
    <w:rsid w:val="00EA67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1635</Words>
  <Characters>9325</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