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AA" w:rsidRPr="00AF6858" w:rsidRDefault="00ED7BAA" w:rsidP="00A258E3">
      <w:pPr>
        <w:jc w:val="center"/>
        <w:rPr>
          <w:b/>
        </w:rPr>
      </w:pPr>
      <w:r w:rsidRPr="00AF6858">
        <w:rPr>
          <w:b/>
        </w:rPr>
        <w:t>RUBRIC FOR ASSIGNED CASE PRESENTATIONS AND PAPERS</w:t>
      </w:r>
    </w:p>
    <w:p w:rsidR="00ED7BAA" w:rsidRPr="00AF6858" w:rsidRDefault="00ED7BAA" w:rsidP="00ED7BAA">
      <w:r w:rsidRPr="00AF6858">
        <w:rPr>
          <w:b/>
        </w:rPr>
        <w:t>1.</w:t>
      </w:r>
      <w:r w:rsidRPr="00AF6858">
        <w:rPr>
          <w:b/>
        </w:rPr>
        <w:tab/>
      </w:r>
      <w:r w:rsidRPr="00AF6858">
        <w:t>Each student will be assigned a case from the end-of-chapter cases in the text book. You are required to submit a paper on the case and to engage in an in-class discussion with the pr</w:t>
      </w:r>
      <w:r w:rsidRPr="00AF6858">
        <w:t>o</w:t>
      </w:r>
      <w:r w:rsidRPr="00AF6858">
        <w:t>fessor about the case.</w:t>
      </w:r>
    </w:p>
    <w:p w:rsidR="00ED7BAA" w:rsidRPr="00AF6858" w:rsidRDefault="00ED7BAA" w:rsidP="00ED7BAA">
      <w:r w:rsidRPr="00AF6858">
        <w:t>2.</w:t>
      </w:r>
      <w:r w:rsidRPr="00AF6858">
        <w:tab/>
        <w:t xml:space="preserve">The cases in the textbook are what lawyers call </w:t>
      </w:r>
      <w:r w:rsidRPr="00AF6858">
        <w:rPr>
          <w:i/>
        </w:rPr>
        <w:t xml:space="preserve">squibs. </w:t>
      </w:r>
      <w:r w:rsidRPr="00AF6858">
        <w:t>The squibs are short summaries of the case and not the full court opinion about the case.</w:t>
      </w:r>
      <w:r w:rsidR="00A258E3" w:rsidRPr="00AF6858">
        <w:t xml:space="preserve"> You will be able to do an internet search under the name of the case and find the full court opinion, which will have much more info</w:t>
      </w:r>
      <w:r w:rsidR="00A258E3" w:rsidRPr="00AF6858">
        <w:t>r</w:t>
      </w:r>
      <w:r w:rsidR="00D102F4">
        <w:t>mation than</w:t>
      </w:r>
      <w:bookmarkStart w:id="0" w:name="_GoBack"/>
      <w:bookmarkEnd w:id="0"/>
      <w:r w:rsidR="00A258E3" w:rsidRPr="00AF6858">
        <w:t xml:space="preserve"> the squib in the textbook.</w:t>
      </w:r>
    </w:p>
    <w:p w:rsidR="00A258E3" w:rsidRPr="00AF6858" w:rsidRDefault="00A258E3" w:rsidP="00ED7BAA">
      <w:r w:rsidRPr="00AF6858">
        <w:t>3.</w:t>
      </w:r>
      <w:r w:rsidRPr="00AF6858">
        <w:tab/>
      </w:r>
      <w:r w:rsidRPr="00AF6858">
        <w:rPr>
          <w:i/>
        </w:rPr>
        <w:t xml:space="preserve">Using the information in the full case opinion, </w:t>
      </w:r>
      <w:r w:rsidRPr="00AF6858">
        <w:t>you will be required to do the following</w:t>
      </w:r>
    </w:p>
    <w:p w:rsidR="00A258E3" w:rsidRPr="00AF6858" w:rsidRDefault="00A258E3" w:rsidP="00ED7BAA">
      <w:r w:rsidRPr="00AF6858">
        <w:tab/>
        <w:t xml:space="preserve">a. </w:t>
      </w:r>
      <w:r w:rsidRPr="00AF6858">
        <w:tab/>
      </w:r>
      <w:r w:rsidR="003F1A28" w:rsidRPr="00AF6858">
        <w:t xml:space="preserve">(up to 25 points) </w:t>
      </w:r>
      <w:r w:rsidRPr="00AF6858">
        <w:t xml:space="preserve">Submit a paper of </w:t>
      </w:r>
      <w:r w:rsidR="00F269E2" w:rsidRPr="00AF6858">
        <w:t>500 to 75</w:t>
      </w:r>
      <w:r w:rsidRPr="00AF6858">
        <w:t>0 words on the case. The paper must treat the following areas:</w:t>
      </w:r>
    </w:p>
    <w:p w:rsidR="00A258E3" w:rsidRPr="00AF6858" w:rsidRDefault="00A258E3" w:rsidP="00A258E3">
      <w:r w:rsidRPr="00AF6858">
        <w:tab/>
        <w:t xml:space="preserve">- </w:t>
      </w:r>
      <w:proofErr w:type="gramStart"/>
      <w:r w:rsidRPr="00AF6858">
        <w:t>what</w:t>
      </w:r>
      <w:proofErr w:type="gramEnd"/>
      <w:r w:rsidRPr="00AF6858">
        <w:t xml:space="preserve"> are the </w:t>
      </w:r>
      <w:r w:rsidRPr="00AF6858">
        <w:rPr>
          <w:i/>
        </w:rPr>
        <w:t xml:space="preserve">facts </w:t>
      </w:r>
      <w:r w:rsidRPr="00AF6858">
        <w:t>of the case?</w:t>
      </w:r>
    </w:p>
    <w:p w:rsidR="00A258E3" w:rsidRPr="00AF6858" w:rsidRDefault="00A258E3" w:rsidP="00ED7BAA">
      <w:r w:rsidRPr="00AF6858">
        <w:tab/>
        <w:t xml:space="preserve">- </w:t>
      </w:r>
      <w:proofErr w:type="gramStart"/>
      <w:r w:rsidRPr="00AF6858">
        <w:t>what</w:t>
      </w:r>
      <w:proofErr w:type="gramEnd"/>
      <w:r w:rsidRPr="00AF6858">
        <w:t xml:space="preserve"> is the </w:t>
      </w:r>
      <w:r w:rsidRPr="00AF6858">
        <w:rPr>
          <w:i/>
        </w:rPr>
        <w:t xml:space="preserve">law </w:t>
      </w:r>
      <w:r w:rsidRPr="00AF6858">
        <w:t>that applies in this situation?</w:t>
      </w:r>
    </w:p>
    <w:p w:rsidR="00A258E3" w:rsidRPr="00AF6858" w:rsidRDefault="00A258E3" w:rsidP="00ED7BAA">
      <w:r w:rsidRPr="00AF6858">
        <w:tab/>
        <w:t xml:space="preserve">- </w:t>
      </w:r>
      <w:proofErr w:type="gramStart"/>
      <w:r w:rsidRPr="00AF6858">
        <w:t>what</w:t>
      </w:r>
      <w:proofErr w:type="gramEnd"/>
      <w:r w:rsidRPr="00AF6858">
        <w:t xml:space="preserve"> is the </w:t>
      </w:r>
      <w:r w:rsidRPr="00AF6858">
        <w:rPr>
          <w:i/>
        </w:rPr>
        <w:t xml:space="preserve">issue? </w:t>
      </w:r>
      <w:r w:rsidRPr="00AF6858">
        <w:t>That is a statement of how the law applies to the facts of the case</w:t>
      </w:r>
    </w:p>
    <w:p w:rsidR="00A258E3" w:rsidRPr="00AF6858" w:rsidRDefault="00A258E3" w:rsidP="00ED7BAA">
      <w:r w:rsidRPr="00AF6858">
        <w:tab/>
        <w:t xml:space="preserve">- </w:t>
      </w:r>
      <w:proofErr w:type="gramStart"/>
      <w:r w:rsidR="000474E0">
        <w:rPr>
          <w:i/>
        </w:rPr>
        <w:t>discussion</w:t>
      </w:r>
      <w:proofErr w:type="gramEnd"/>
      <w:r w:rsidR="000474E0">
        <w:rPr>
          <w:i/>
        </w:rPr>
        <w:t xml:space="preserve"> - </w:t>
      </w:r>
      <w:r w:rsidRPr="00AF6858">
        <w:t>make an argument that supports a particular outcome in the case. NOTE – you do not have to agree with the court’s opinion. Feel free to come to a different conclusion that the court did, if you think the law and facts support you.</w:t>
      </w:r>
    </w:p>
    <w:p w:rsidR="00A258E3" w:rsidRPr="00AF6858" w:rsidRDefault="00A258E3" w:rsidP="00ED7BAA">
      <w:r w:rsidRPr="00AF6858">
        <w:tab/>
        <w:t xml:space="preserve">- state your </w:t>
      </w:r>
      <w:r w:rsidRPr="000474E0">
        <w:rPr>
          <w:i/>
        </w:rPr>
        <w:t>conclusion</w:t>
      </w:r>
      <w:r w:rsidRPr="00AF6858">
        <w:t>.</w:t>
      </w:r>
    </w:p>
    <w:p w:rsidR="00A258E3" w:rsidRPr="00AF6858" w:rsidRDefault="00A258E3" w:rsidP="00ED7BAA">
      <w:r w:rsidRPr="00AF6858">
        <w:tab/>
        <w:t>b.</w:t>
      </w:r>
      <w:r w:rsidRPr="00AF6858">
        <w:tab/>
      </w:r>
      <w:r w:rsidR="003F1A28" w:rsidRPr="00AF6858">
        <w:t xml:space="preserve">(up to 25 points) </w:t>
      </w:r>
      <w:proofErr w:type="gramStart"/>
      <w:r w:rsidRPr="00AF6858">
        <w:t>Be</w:t>
      </w:r>
      <w:proofErr w:type="gramEnd"/>
      <w:r w:rsidRPr="00AF6858">
        <w:t xml:space="preserve"> prepared to engage in an in-class discussion with the profe</w:t>
      </w:r>
      <w:r w:rsidRPr="00AF6858">
        <w:t>s</w:t>
      </w:r>
      <w:r w:rsidRPr="00AF6858">
        <w:t>sor about this case. You should be very familiar with the law and facts and should NOT be r</w:t>
      </w:r>
      <w:r w:rsidRPr="00AF6858">
        <w:t>e</w:t>
      </w:r>
      <w:r w:rsidRPr="00AF6858">
        <w:t>ferring to the textbook, the case or your notes during this discussion. The discussion will i</w:t>
      </w:r>
      <w:r w:rsidRPr="00AF6858">
        <w:t>n</w:t>
      </w:r>
      <w:r w:rsidRPr="00AF6858">
        <w:t>clude alternate factual and legal situations that will require some on-your-feet thinking.</w:t>
      </w:r>
    </w:p>
    <w:p w:rsidR="003F1A28" w:rsidRPr="00AF6858" w:rsidRDefault="003F1A28" w:rsidP="003F1A28">
      <w:pPr>
        <w:jc w:val="center"/>
        <w:rPr>
          <w:b/>
        </w:rPr>
      </w:pPr>
      <w:r w:rsidRPr="00AF6858">
        <w:rPr>
          <w:b/>
        </w:rPr>
        <w:t>EXAMPLE</w:t>
      </w:r>
    </w:p>
    <w:p w:rsidR="00ED7BAA" w:rsidRPr="00AF6858" w:rsidRDefault="00A258E3" w:rsidP="00ED7BAA">
      <w:r w:rsidRPr="00AF6858">
        <w:tab/>
      </w:r>
      <w:r w:rsidR="00ED7BAA" w:rsidRPr="00AF6858">
        <w:t>CHAPTER 6 CASE –</w:t>
      </w:r>
      <w:r w:rsidR="003F1A28" w:rsidRPr="00AF6858">
        <w:t xml:space="preserve"> </w:t>
      </w:r>
      <w:r w:rsidR="00ED7BAA" w:rsidRPr="00AF6858">
        <w:t>from page 138</w:t>
      </w:r>
      <w:r w:rsidR="003F1A28" w:rsidRPr="00AF6858">
        <w:t xml:space="preserve"> – </w:t>
      </w:r>
      <w:r w:rsidR="003F1A28" w:rsidRPr="00AF6858">
        <w:rPr>
          <w:u w:val="single"/>
        </w:rPr>
        <w:t>here is how the case appears in the textbook</w:t>
      </w:r>
      <w:r w:rsidR="003F1A28" w:rsidRPr="00AF6858">
        <w:t xml:space="preserve"> -</w:t>
      </w:r>
    </w:p>
    <w:p w:rsidR="00ED7BAA" w:rsidRPr="00AF6858" w:rsidRDefault="00ED7BAA" w:rsidP="00C01D1E">
      <w:pPr>
        <w:spacing w:line="240" w:lineRule="auto"/>
        <w:ind w:left="1152" w:right="1152"/>
        <w:rPr>
          <w:i/>
        </w:rPr>
      </w:pPr>
      <w:r w:rsidRPr="00AF6858">
        <w:t xml:space="preserve">8. </w:t>
      </w:r>
      <w:r w:rsidRPr="00AF6858">
        <w:tab/>
        <w:t>Myers was injured when she slipped and fell on an ice patch on the front walkway of the Canton Centre Mall. The mall is owned and ope</w:t>
      </w:r>
      <w:r w:rsidRPr="00AF6858">
        <w:t>r</w:t>
      </w:r>
      <w:r w:rsidRPr="00AF6858">
        <w:t>ated by Forest City Enterprises. Forest City had employees who were responsible for clearing the ice off of the mall walkways every morning. On this particular morning, they had cleared the ice from the walkway a short time before Myers took her tumble. Nevertheless, an ice patch had formed, and Myers did fall, sustaining injuries. Couper, one of the e</w:t>
      </w:r>
      <w:r w:rsidRPr="00AF6858">
        <w:t>m</w:t>
      </w:r>
      <w:r w:rsidRPr="00AF6858">
        <w:t xml:space="preserve">ployees charged with the ice-removal task, theorized that water may have been splashed up onto the sidewalk by passing cars where it froze sometime after their initial cleaning of the day. According to Cooper, </w:t>
      </w:r>
      <w:r w:rsidRPr="00AF6858">
        <w:lastRenderedPageBreak/>
        <w:t>“the vehicles could have splashed this back up on there . . . we’re co</w:t>
      </w:r>
      <w:r w:rsidRPr="00AF6858">
        <w:t>n</w:t>
      </w:r>
      <w:r w:rsidRPr="00AF6858">
        <w:t>stantly moving around the building at all times, so anything can be g</w:t>
      </w:r>
      <w:r w:rsidRPr="00AF6858">
        <w:t>o</w:t>
      </w:r>
      <w:r w:rsidRPr="00AF6858">
        <w:t>ing on in this half of the building while you’re over here doing this half coming around.” Was Forest City negligent in failing to keep the sid</w:t>
      </w:r>
      <w:r w:rsidRPr="00AF6858">
        <w:t>e</w:t>
      </w:r>
      <w:r w:rsidRPr="00AF6858">
        <w:t xml:space="preserve">walk clear of ice at all times that winter? What test would be used to judge Forest City’s conduct? Explain. </w:t>
      </w:r>
      <w:proofErr w:type="gramStart"/>
      <w:r w:rsidRPr="00AF6858">
        <w:rPr>
          <w:i/>
        </w:rPr>
        <w:t>Myers v. Forest City Enterprises, Inc. 635 NE 2d 1268 (OH).</w:t>
      </w:r>
      <w:proofErr w:type="gramEnd"/>
    </w:p>
    <w:p w:rsidR="003F1A28" w:rsidRPr="00AF6858" w:rsidRDefault="003F1A28" w:rsidP="00ED7BAA">
      <w:pPr>
        <w:rPr>
          <w:i/>
        </w:rPr>
      </w:pPr>
      <w:r w:rsidRPr="00AF6858">
        <w:rPr>
          <w:u w:val="single"/>
        </w:rPr>
        <w:t>Here is the full court opinion</w:t>
      </w:r>
      <w:r w:rsidRPr="00AF6858">
        <w:t xml:space="preserve"> –</w:t>
      </w:r>
      <w:r w:rsidR="003155D1" w:rsidRPr="00AF6858">
        <w:t xml:space="preserve"> </w:t>
      </w:r>
      <w:r w:rsidR="003155D1" w:rsidRPr="00AF6858">
        <w:rPr>
          <w:i/>
        </w:rPr>
        <w:t>you can see that the opinion discusses several issues that are not even mentioned in the squib.</w:t>
      </w:r>
      <w:r w:rsidR="00E56135">
        <w:rPr>
          <w:i/>
        </w:rPr>
        <w:t xml:space="preserve"> DO NOT INCLUDE THE OPINION IN YOUR PAPER</w:t>
      </w:r>
    </w:p>
    <w:p w:rsidR="003F1A28" w:rsidRPr="00BD5C3B" w:rsidRDefault="003F1A28" w:rsidP="00E56135">
      <w:pPr>
        <w:spacing w:after="0" w:line="240" w:lineRule="auto"/>
        <w:ind w:left="720" w:right="720"/>
        <w:jc w:val="center"/>
        <w:rPr>
          <w:rFonts w:asciiTheme="majorHAnsi" w:eastAsia="Times New Roman" w:hAnsiTheme="majorHAnsi" w:cs="Times New Roman"/>
          <w:b/>
        </w:rPr>
      </w:pPr>
      <w:r w:rsidRPr="00BD5C3B">
        <w:rPr>
          <w:rFonts w:asciiTheme="majorHAnsi" w:eastAsia="Times New Roman" w:hAnsiTheme="majorHAnsi" w:cs="Times New Roman"/>
          <w:b/>
        </w:rPr>
        <w:t>MYERS, Appellant, v. FOREST CITY ENTERPRISES, INC., Appellee.</w:t>
      </w:r>
    </w:p>
    <w:p w:rsidR="003F1A28" w:rsidRPr="00BD5C3B" w:rsidRDefault="003F1A28" w:rsidP="00E56135">
      <w:pPr>
        <w:spacing w:after="0" w:line="240" w:lineRule="auto"/>
        <w:ind w:left="720" w:right="720"/>
        <w:jc w:val="center"/>
        <w:rPr>
          <w:rFonts w:asciiTheme="majorHAnsi" w:eastAsia="Times New Roman" w:hAnsiTheme="majorHAnsi" w:cs="Times New Roman"/>
        </w:rPr>
      </w:pPr>
      <w:proofErr w:type="gramStart"/>
      <w:r w:rsidRPr="00BD5C3B">
        <w:rPr>
          <w:rFonts w:asciiTheme="majorHAnsi" w:eastAsia="Times New Roman" w:hAnsiTheme="majorHAnsi" w:cs="Times New Roman"/>
        </w:rPr>
        <w:t>Court of Appeals of Ohio, Stark County.</w:t>
      </w:r>
      <w:proofErr w:type="gramEnd"/>
    </w:p>
    <w:p w:rsidR="002A2D0C" w:rsidRPr="00BD5C3B" w:rsidRDefault="003F1A28" w:rsidP="00E56135">
      <w:pPr>
        <w:spacing w:after="0" w:line="240" w:lineRule="auto"/>
        <w:ind w:left="720" w:right="720"/>
        <w:jc w:val="center"/>
        <w:rPr>
          <w:rFonts w:asciiTheme="majorHAnsi" w:eastAsia="Times New Roman" w:hAnsiTheme="majorHAnsi" w:cs="Times New Roman"/>
        </w:rPr>
      </w:pPr>
      <w:proofErr w:type="gramStart"/>
      <w:r w:rsidRPr="00BD5C3B">
        <w:rPr>
          <w:rFonts w:asciiTheme="majorHAnsi" w:eastAsia="Times New Roman" w:hAnsiTheme="majorHAnsi" w:cs="Times New Roman"/>
        </w:rPr>
        <w:t>Decided April 29, 1993.</w:t>
      </w:r>
      <w:proofErr w:type="gramEnd"/>
      <w:r w:rsidR="002A2D0C" w:rsidRPr="00BD5C3B">
        <w:rPr>
          <w:rFonts w:asciiTheme="majorHAnsi" w:eastAsia="Times New Roman" w:hAnsiTheme="majorHAnsi" w:cs="Times New Roman"/>
        </w:rPr>
        <w:t xml:space="preserve"> </w:t>
      </w:r>
      <w:r w:rsidR="002A2D0C" w:rsidRPr="00BD5C3B">
        <w:rPr>
          <w:rFonts w:asciiTheme="majorHAnsi" w:eastAsia="Times New Roman" w:hAnsiTheme="majorHAnsi" w:cs="Times New Roman"/>
        </w:rPr>
        <w:tab/>
        <w:t>92 Ohio App.3d 351 (1993)</w:t>
      </w:r>
    </w:p>
    <w:p w:rsidR="00E56135" w:rsidRPr="00BD5C3B" w:rsidRDefault="00E56135" w:rsidP="00E56135">
      <w:pPr>
        <w:spacing w:after="0" w:line="240" w:lineRule="auto"/>
        <w:ind w:left="720" w:right="720"/>
        <w:jc w:val="center"/>
        <w:rPr>
          <w:rFonts w:asciiTheme="majorHAnsi" w:eastAsia="Times New Roman" w:hAnsiTheme="majorHAnsi" w:cs="Times New Roman"/>
        </w:rPr>
      </w:pPr>
    </w:p>
    <w:p w:rsidR="003F1A28" w:rsidRPr="00BD5C3B" w:rsidRDefault="003F1A28" w:rsidP="00E56135">
      <w:pPr>
        <w:spacing w:after="0" w:line="240" w:lineRule="auto"/>
        <w:ind w:left="720" w:right="720"/>
        <w:rPr>
          <w:rFonts w:asciiTheme="majorHAnsi" w:eastAsia="Times New Roman" w:hAnsiTheme="majorHAnsi" w:cs="Times New Roman"/>
        </w:rPr>
      </w:pPr>
      <w:proofErr w:type="gramStart"/>
      <w:r w:rsidRPr="00BD5C3B">
        <w:rPr>
          <w:rFonts w:asciiTheme="majorHAnsi" w:eastAsia="Times New Roman" w:hAnsiTheme="majorHAnsi" w:cs="Times New Roman"/>
        </w:rPr>
        <w:t>Timothy B. Saylor, for appellant.</w:t>
      </w:r>
      <w:proofErr w:type="gramEnd"/>
    </w:p>
    <w:p w:rsidR="003F1A28" w:rsidRPr="00BD5C3B" w:rsidRDefault="003F1A28" w:rsidP="00E56135">
      <w:pPr>
        <w:spacing w:after="0" w:line="240" w:lineRule="auto"/>
        <w:ind w:left="720" w:right="720"/>
        <w:rPr>
          <w:rFonts w:asciiTheme="majorHAnsi" w:eastAsia="Times New Roman" w:hAnsiTheme="majorHAnsi" w:cs="Times New Roman"/>
        </w:rPr>
      </w:pPr>
      <w:proofErr w:type="gramStart"/>
      <w:r w:rsidRPr="00BD5C3B">
        <w:rPr>
          <w:rFonts w:asciiTheme="majorHAnsi" w:eastAsia="Times New Roman" w:hAnsiTheme="majorHAnsi" w:cs="Times New Roman"/>
        </w:rPr>
        <w:t xml:space="preserve">Weston Hurd Fallon Paisley &amp; </w:t>
      </w:r>
      <w:proofErr w:type="spellStart"/>
      <w:r w:rsidRPr="00BD5C3B">
        <w:rPr>
          <w:rFonts w:asciiTheme="majorHAnsi" w:eastAsia="Times New Roman" w:hAnsiTheme="majorHAnsi" w:cs="Times New Roman"/>
        </w:rPr>
        <w:t>Howley</w:t>
      </w:r>
      <w:proofErr w:type="spellEnd"/>
      <w:r w:rsidRPr="00BD5C3B">
        <w:rPr>
          <w:rFonts w:asciiTheme="majorHAnsi" w:eastAsia="Times New Roman" w:hAnsiTheme="majorHAnsi" w:cs="Times New Roman"/>
        </w:rPr>
        <w:t xml:space="preserve">, James L. </w:t>
      </w:r>
      <w:proofErr w:type="spellStart"/>
      <w:r w:rsidRPr="00BD5C3B">
        <w:rPr>
          <w:rFonts w:asciiTheme="majorHAnsi" w:eastAsia="Times New Roman" w:hAnsiTheme="majorHAnsi" w:cs="Times New Roman"/>
        </w:rPr>
        <w:t>McCrystal</w:t>
      </w:r>
      <w:proofErr w:type="spellEnd"/>
      <w:r w:rsidRPr="00BD5C3B">
        <w:rPr>
          <w:rFonts w:asciiTheme="majorHAnsi" w:eastAsia="Times New Roman" w:hAnsiTheme="majorHAnsi" w:cs="Times New Roman"/>
        </w:rPr>
        <w:t xml:space="preserve">, Jr., William H. Baughman, Jr. and John G. </w:t>
      </w:r>
      <w:proofErr w:type="spellStart"/>
      <w:r w:rsidRPr="00BD5C3B">
        <w:rPr>
          <w:rFonts w:asciiTheme="majorHAnsi" w:eastAsia="Times New Roman" w:hAnsiTheme="majorHAnsi" w:cs="Times New Roman"/>
        </w:rPr>
        <w:t>Farnan</w:t>
      </w:r>
      <w:proofErr w:type="spellEnd"/>
      <w:r w:rsidRPr="00BD5C3B">
        <w:rPr>
          <w:rFonts w:asciiTheme="majorHAnsi" w:eastAsia="Times New Roman" w:hAnsiTheme="majorHAnsi" w:cs="Times New Roman"/>
        </w:rPr>
        <w:t>, for appellee.</w:t>
      </w:r>
      <w:proofErr w:type="gramEnd"/>
    </w:p>
    <w:p w:rsidR="003F1A28" w:rsidRPr="00BD5C3B" w:rsidRDefault="00D102F4" w:rsidP="00C01D1E">
      <w:pPr>
        <w:spacing w:after="0" w:line="240" w:lineRule="auto"/>
        <w:ind w:left="720" w:right="720"/>
        <w:rPr>
          <w:rFonts w:asciiTheme="majorHAnsi" w:eastAsia="Times New Roman" w:hAnsiTheme="majorHAnsi" w:cs="Times New Roman"/>
        </w:rPr>
      </w:pPr>
      <w:r>
        <w:rPr>
          <w:rFonts w:asciiTheme="majorHAnsi" w:eastAsia="Times New Roman" w:hAnsiTheme="majorHAnsi" w:cs="Times New Roman"/>
        </w:rPr>
        <w:pict>
          <v:rect id="_x0000_i1025" style="width:0;height:1.5pt" o:hralign="center" o:hrstd="t" o:hr="t" fillcolor="gray" stroked="f"/>
        </w:pict>
      </w:r>
    </w:p>
    <w:p w:rsidR="003F1A28" w:rsidRPr="00BD5C3B" w:rsidRDefault="003F1A28" w:rsidP="00C01D1E">
      <w:pPr>
        <w:spacing w:before="100" w:beforeAutospacing="1" w:after="100" w:afterAutospacing="1" w:line="240" w:lineRule="auto"/>
        <w:ind w:left="720" w:right="720"/>
        <w:rPr>
          <w:rFonts w:asciiTheme="majorHAnsi" w:eastAsia="Times New Roman" w:hAnsiTheme="majorHAnsi" w:cs="Times New Roman"/>
        </w:rPr>
      </w:pPr>
      <w:proofErr w:type="gramStart"/>
      <w:r w:rsidRPr="00BD5C3B">
        <w:rPr>
          <w:rFonts w:asciiTheme="majorHAnsi" w:eastAsia="Times New Roman" w:hAnsiTheme="majorHAnsi" w:cs="Times New Roman"/>
        </w:rPr>
        <w:t>SMART, Presiding Judge.</w:t>
      </w:r>
      <w:proofErr w:type="gramEnd"/>
    </w:p>
    <w:p w:rsidR="002357A6" w:rsidRDefault="002357A6" w:rsidP="00C01D1E">
      <w:pPr>
        <w:spacing w:before="100" w:beforeAutospacing="1" w:after="100" w:afterAutospacing="1" w:line="240" w:lineRule="auto"/>
        <w:ind w:left="720" w:right="720"/>
        <w:rPr>
          <w:rFonts w:asciiTheme="majorHAnsi" w:eastAsia="Times New Roman" w:hAnsiTheme="majorHAnsi" w:cs="Times New Roman"/>
        </w:rPr>
        <w:sectPr w:rsidR="002357A6">
          <w:pgSz w:w="12240" w:h="15840"/>
          <w:pgMar w:top="1440" w:right="1440" w:bottom="1440" w:left="1440" w:header="720" w:footer="720" w:gutter="0"/>
          <w:cols w:space="720"/>
          <w:docGrid w:linePitch="360"/>
        </w:sectPr>
      </w:pP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lastRenderedPageBreak/>
        <w:t>This is an appeal from a summary judgment of the Court of Common Pleas of Stark Cou</w:t>
      </w:r>
      <w:r w:rsidRPr="002357A6">
        <w:rPr>
          <w:rFonts w:asciiTheme="majorHAnsi" w:eastAsia="Times New Roman" w:hAnsiTheme="majorHAnsi" w:cs="Times New Roman"/>
          <w:sz w:val="18"/>
          <w:szCs w:val="18"/>
        </w:rPr>
        <w:t>n</w:t>
      </w:r>
      <w:r w:rsidRPr="002357A6">
        <w:rPr>
          <w:rFonts w:asciiTheme="majorHAnsi" w:eastAsia="Times New Roman" w:hAnsiTheme="majorHAnsi" w:cs="Times New Roman"/>
          <w:sz w:val="18"/>
          <w:szCs w:val="18"/>
        </w:rPr>
        <w:t>ty, Ohio, entered in favor of defendant-appellee Forest City Enterprises, Inc. ("appe</w:t>
      </w:r>
      <w:r w:rsidRPr="002357A6">
        <w:rPr>
          <w:rFonts w:asciiTheme="majorHAnsi" w:eastAsia="Times New Roman" w:hAnsiTheme="majorHAnsi" w:cs="Times New Roman"/>
          <w:sz w:val="18"/>
          <w:szCs w:val="18"/>
        </w:rPr>
        <w:t>l</w:t>
      </w:r>
      <w:r w:rsidRPr="002357A6">
        <w:rPr>
          <w:rFonts w:asciiTheme="majorHAnsi" w:eastAsia="Times New Roman" w:hAnsiTheme="majorHAnsi" w:cs="Times New Roman"/>
          <w:sz w:val="18"/>
          <w:szCs w:val="18"/>
        </w:rPr>
        <w:t>lee") and against plaintiff-appellant Anna Mae Myers ("appellant") on her complaint for personal injuries that she allegedly sustained in a fall at the entrance to Canton Centre Mall which is owned and operated by appe</w:t>
      </w:r>
      <w:r w:rsidRPr="002357A6">
        <w:rPr>
          <w:rFonts w:asciiTheme="majorHAnsi" w:eastAsia="Times New Roman" w:hAnsiTheme="majorHAnsi" w:cs="Times New Roman"/>
          <w:sz w:val="18"/>
          <w:szCs w:val="18"/>
        </w:rPr>
        <w:t>l</w:t>
      </w:r>
      <w:r w:rsidRPr="002357A6">
        <w:rPr>
          <w:rFonts w:asciiTheme="majorHAnsi" w:eastAsia="Times New Roman" w:hAnsiTheme="majorHAnsi" w:cs="Times New Roman"/>
          <w:sz w:val="18"/>
          <w:szCs w:val="18"/>
        </w:rPr>
        <w:t>lee.</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Appellant alleged that she fell on December 26, 1990. There had been no snowfall for several days, no precipitation of any kind that day, and the parking lot was only sligh</w:t>
      </w:r>
      <w:r w:rsidRPr="002357A6">
        <w:rPr>
          <w:rFonts w:asciiTheme="majorHAnsi" w:eastAsia="Times New Roman" w:hAnsiTheme="majorHAnsi" w:cs="Times New Roman"/>
          <w:sz w:val="18"/>
          <w:szCs w:val="18"/>
        </w:rPr>
        <w:t>t</w:t>
      </w:r>
      <w:r w:rsidRPr="002357A6">
        <w:rPr>
          <w:rFonts w:asciiTheme="majorHAnsi" w:eastAsia="Times New Roman" w:hAnsiTheme="majorHAnsi" w:cs="Times New Roman"/>
          <w:sz w:val="18"/>
          <w:szCs w:val="18"/>
        </w:rPr>
        <w:t>ly damp. Appellant offered photographs of the sidewalk on which she had fallen, sho</w:t>
      </w:r>
      <w:r w:rsidRPr="002357A6">
        <w:rPr>
          <w:rFonts w:asciiTheme="majorHAnsi" w:eastAsia="Times New Roman" w:hAnsiTheme="majorHAnsi" w:cs="Times New Roman"/>
          <w:sz w:val="18"/>
          <w:szCs w:val="18"/>
        </w:rPr>
        <w:t>w</w:t>
      </w:r>
      <w:r w:rsidRPr="002357A6">
        <w:rPr>
          <w:rFonts w:asciiTheme="majorHAnsi" w:eastAsia="Times New Roman" w:hAnsiTheme="majorHAnsi" w:cs="Times New Roman"/>
          <w:sz w:val="18"/>
          <w:szCs w:val="18"/>
        </w:rPr>
        <w:t>ing that there was an accumulation of ice on the sidewalk.</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Appellee admitted that it had exclusive co</w:t>
      </w:r>
      <w:r w:rsidRPr="002357A6">
        <w:rPr>
          <w:rFonts w:asciiTheme="majorHAnsi" w:eastAsia="Times New Roman" w:hAnsiTheme="majorHAnsi" w:cs="Times New Roman"/>
          <w:sz w:val="18"/>
          <w:szCs w:val="18"/>
        </w:rPr>
        <w:t>n</w:t>
      </w:r>
      <w:r w:rsidRPr="002357A6">
        <w:rPr>
          <w:rFonts w:asciiTheme="majorHAnsi" w:eastAsia="Times New Roman" w:hAnsiTheme="majorHAnsi" w:cs="Times New Roman"/>
          <w:sz w:val="18"/>
          <w:szCs w:val="18"/>
        </w:rPr>
        <w:t>trol over the premises and that it had unde</w:t>
      </w:r>
      <w:r w:rsidRPr="002357A6">
        <w:rPr>
          <w:rFonts w:asciiTheme="majorHAnsi" w:eastAsia="Times New Roman" w:hAnsiTheme="majorHAnsi" w:cs="Times New Roman"/>
          <w:sz w:val="18"/>
          <w:szCs w:val="18"/>
        </w:rPr>
        <w:t>r</w:t>
      </w:r>
      <w:r w:rsidRPr="002357A6">
        <w:rPr>
          <w:rFonts w:asciiTheme="majorHAnsi" w:eastAsia="Times New Roman" w:hAnsiTheme="majorHAnsi" w:cs="Times New Roman"/>
          <w:sz w:val="18"/>
          <w:szCs w:val="18"/>
        </w:rPr>
        <w:t>taken to clean snow and ice from the pre</w:t>
      </w:r>
      <w:r w:rsidRPr="002357A6">
        <w:rPr>
          <w:rFonts w:asciiTheme="majorHAnsi" w:eastAsia="Times New Roman" w:hAnsiTheme="majorHAnsi" w:cs="Times New Roman"/>
          <w:sz w:val="18"/>
          <w:szCs w:val="18"/>
        </w:rPr>
        <w:t>m</w:t>
      </w:r>
      <w:r w:rsidRPr="002357A6">
        <w:rPr>
          <w:rFonts w:asciiTheme="majorHAnsi" w:eastAsia="Times New Roman" w:hAnsiTheme="majorHAnsi" w:cs="Times New Roman"/>
          <w:sz w:val="18"/>
          <w:szCs w:val="18"/>
        </w:rPr>
        <w:t>ises on a daily basis throughout the winter.</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Appellant assigns two errors to the trial court:</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proofErr w:type="gramStart"/>
      <w:r w:rsidRPr="002357A6">
        <w:rPr>
          <w:rFonts w:asciiTheme="majorHAnsi" w:eastAsia="Times New Roman" w:hAnsiTheme="majorHAnsi" w:cs="Times New Roman"/>
          <w:sz w:val="18"/>
          <w:szCs w:val="18"/>
        </w:rPr>
        <w:t>Assignment of Error No.</w:t>
      </w:r>
      <w:proofErr w:type="gramEnd"/>
      <w:r w:rsidRPr="002357A6">
        <w:rPr>
          <w:rFonts w:asciiTheme="majorHAnsi" w:eastAsia="Times New Roman" w:hAnsiTheme="majorHAnsi" w:cs="Times New Roman"/>
          <w:sz w:val="18"/>
          <w:szCs w:val="18"/>
        </w:rPr>
        <w:t xml:space="preserve"> I</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 xml:space="preserve">"The trial court erred in granting summary judgment when material issue of fact existed </w:t>
      </w:r>
      <w:r w:rsidRPr="002357A6">
        <w:rPr>
          <w:rFonts w:asciiTheme="majorHAnsi" w:eastAsia="Times New Roman" w:hAnsiTheme="majorHAnsi" w:cs="Times New Roman"/>
          <w:sz w:val="18"/>
          <w:szCs w:val="18"/>
        </w:rPr>
        <w:lastRenderedPageBreak/>
        <w:t>concerning: a) whether appellee, after a</w:t>
      </w:r>
      <w:r w:rsidRPr="002357A6">
        <w:rPr>
          <w:rFonts w:asciiTheme="majorHAnsi" w:eastAsia="Times New Roman" w:hAnsiTheme="majorHAnsi" w:cs="Times New Roman"/>
          <w:sz w:val="18"/>
          <w:szCs w:val="18"/>
        </w:rPr>
        <w:t>f</w:t>
      </w:r>
      <w:r w:rsidRPr="002357A6">
        <w:rPr>
          <w:rFonts w:asciiTheme="majorHAnsi" w:eastAsia="Times New Roman" w:hAnsiTheme="majorHAnsi" w:cs="Times New Roman"/>
          <w:sz w:val="18"/>
          <w:szCs w:val="18"/>
        </w:rPr>
        <w:t xml:space="preserve">firmatively undertaking to remove snow and ice, did so negligently and aggravated </w:t>
      </w:r>
      <w:proofErr w:type="gramStart"/>
      <w:r w:rsidRPr="002357A6">
        <w:rPr>
          <w:rFonts w:asciiTheme="majorHAnsi" w:eastAsia="Times New Roman" w:hAnsiTheme="majorHAnsi" w:cs="Times New Roman"/>
          <w:sz w:val="18"/>
          <w:szCs w:val="18"/>
        </w:rPr>
        <w:t>an e</w:t>
      </w:r>
      <w:r w:rsidRPr="002357A6">
        <w:rPr>
          <w:rFonts w:asciiTheme="majorHAnsi" w:eastAsia="Times New Roman" w:hAnsiTheme="majorHAnsi" w:cs="Times New Roman"/>
          <w:sz w:val="18"/>
          <w:szCs w:val="18"/>
        </w:rPr>
        <w:t>x</w:t>
      </w:r>
      <w:r w:rsidRPr="002357A6">
        <w:rPr>
          <w:rFonts w:asciiTheme="majorHAnsi" w:eastAsia="Times New Roman" w:hAnsiTheme="majorHAnsi" w:cs="Times New Roman"/>
          <w:sz w:val="18"/>
          <w:szCs w:val="18"/>
        </w:rPr>
        <w:t>isting hazard, and b)</w:t>
      </w:r>
      <w:proofErr w:type="gramEnd"/>
      <w:r w:rsidRPr="002357A6">
        <w:rPr>
          <w:rFonts w:asciiTheme="majorHAnsi" w:eastAsia="Times New Roman" w:hAnsiTheme="majorHAnsi" w:cs="Times New Roman"/>
          <w:sz w:val="18"/>
          <w:szCs w:val="18"/>
        </w:rPr>
        <w:t xml:space="preserve"> whether the ice acc</w:t>
      </w:r>
      <w:r w:rsidRPr="002357A6">
        <w:rPr>
          <w:rFonts w:asciiTheme="majorHAnsi" w:eastAsia="Times New Roman" w:hAnsiTheme="majorHAnsi" w:cs="Times New Roman"/>
          <w:sz w:val="18"/>
          <w:szCs w:val="18"/>
        </w:rPr>
        <w:t>u</w:t>
      </w:r>
      <w:r w:rsidRPr="002357A6">
        <w:rPr>
          <w:rFonts w:asciiTheme="majorHAnsi" w:eastAsia="Times New Roman" w:hAnsiTheme="majorHAnsi" w:cs="Times New Roman"/>
          <w:sz w:val="18"/>
          <w:szCs w:val="18"/>
        </w:rPr>
        <w:t>mulation was a natural or unnatural accum</w:t>
      </w:r>
      <w:r w:rsidRPr="002357A6">
        <w:rPr>
          <w:rFonts w:asciiTheme="majorHAnsi" w:eastAsia="Times New Roman" w:hAnsiTheme="majorHAnsi" w:cs="Times New Roman"/>
          <w:sz w:val="18"/>
          <w:szCs w:val="18"/>
        </w:rPr>
        <w:t>u</w:t>
      </w:r>
      <w:r w:rsidRPr="002357A6">
        <w:rPr>
          <w:rFonts w:asciiTheme="majorHAnsi" w:eastAsia="Times New Roman" w:hAnsiTheme="majorHAnsi" w:cs="Times New Roman"/>
          <w:sz w:val="18"/>
          <w:szCs w:val="18"/>
        </w:rPr>
        <w:t>lation."</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proofErr w:type="gramStart"/>
      <w:r w:rsidRPr="002357A6">
        <w:rPr>
          <w:rFonts w:asciiTheme="majorHAnsi" w:eastAsia="Times New Roman" w:hAnsiTheme="majorHAnsi" w:cs="Times New Roman"/>
          <w:sz w:val="18"/>
          <w:szCs w:val="18"/>
        </w:rPr>
        <w:t>Assignment of Error No.</w:t>
      </w:r>
      <w:proofErr w:type="gramEnd"/>
      <w:r w:rsidRPr="002357A6">
        <w:rPr>
          <w:rFonts w:asciiTheme="majorHAnsi" w:eastAsia="Times New Roman" w:hAnsiTheme="majorHAnsi" w:cs="Times New Roman"/>
          <w:sz w:val="18"/>
          <w:szCs w:val="18"/>
        </w:rPr>
        <w:t xml:space="preserve"> II</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b/>
          <w:bCs/>
          <w:sz w:val="18"/>
          <w:szCs w:val="18"/>
        </w:rPr>
      </w:pPr>
      <w:r w:rsidRPr="002357A6">
        <w:rPr>
          <w:rFonts w:asciiTheme="majorHAnsi" w:eastAsia="Times New Roman" w:hAnsiTheme="majorHAnsi" w:cs="Times New Roman"/>
          <w:sz w:val="18"/>
          <w:szCs w:val="18"/>
        </w:rPr>
        <w:t>"The trial court erred in overruling appe</w:t>
      </w:r>
      <w:r w:rsidRPr="002357A6">
        <w:rPr>
          <w:rFonts w:asciiTheme="majorHAnsi" w:eastAsia="Times New Roman" w:hAnsiTheme="majorHAnsi" w:cs="Times New Roman"/>
          <w:sz w:val="18"/>
          <w:szCs w:val="18"/>
        </w:rPr>
        <w:t>l</w:t>
      </w:r>
      <w:r w:rsidRPr="002357A6">
        <w:rPr>
          <w:rFonts w:asciiTheme="majorHAnsi" w:eastAsia="Times New Roman" w:hAnsiTheme="majorHAnsi" w:cs="Times New Roman"/>
          <w:sz w:val="18"/>
          <w:szCs w:val="18"/>
        </w:rPr>
        <w:t xml:space="preserve">lant's motion for reconsideration when </w:t>
      </w:r>
      <w:proofErr w:type="gramStart"/>
      <w:r w:rsidRPr="002357A6">
        <w:rPr>
          <w:rFonts w:asciiTheme="majorHAnsi" w:eastAsia="Times New Roman" w:hAnsiTheme="majorHAnsi" w:cs="Times New Roman"/>
          <w:sz w:val="18"/>
          <w:szCs w:val="18"/>
        </w:rPr>
        <w:t>a</w:t>
      </w:r>
      <w:r w:rsidRPr="002357A6">
        <w:rPr>
          <w:rFonts w:asciiTheme="majorHAnsi" w:eastAsia="Times New Roman" w:hAnsiTheme="majorHAnsi" w:cs="Times New Roman"/>
          <w:sz w:val="18"/>
          <w:szCs w:val="18"/>
        </w:rPr>
        <w:t>p</w:t>
      </w:r>
      <w:r w:rsidRPr="002357A6">
        <w:rPr>
          <w:rFonts w:asciiTheme="majorHAnsi" w:eastAsia="Times New Roman" w:hAnsiTheme="majorHAnsi" w:cs="Times New Roman"/>
          <w:sz w:val="18"/>
          <w:szCs w:val="18"/>
        </w:rPr>
        <w:t>pellee's</w:t>
      </w:r>
      <w:proofErr w:type="gramEnd"/>
      <w:r w:rsidRPr="002357A6">
        <w:rPr>
          <w:rFonts w:asciiTheme="majorHAnsi" w:eastAsia="Times New Roman" w:hAnsiTheme="majorHAnsi" w:cs="Times New Roman"/>
          <w:sz w:val="18"/>
          <w:szCs w:val="18"/>
        </w:rPr>
        <w:t xml:space="preserve"> own actions caused the delay which made necessary testimony unavailable until after the discovery deadline."</w:t>
      </w:r>
    </w:p>
    <w:p w:rsidR="003F1A28" w:rsidRPr="002357A6" w:rsidRDefault="003F1A28" w:rsidP="00C01D1E">
      <w:pPr>
        <w:spacing w:before="100" w:beforeAutospacing="1" w:after="100" w:afterAutospacing="1" w:line="240" w:lineRule="auto"/>
        <w:ind w:left="720" w:right="720"/>
        <w:outlineLvl w:val="3"/>
        <w:rPr>
          <w:rFonts w:asciiTheme="majorHAnsi" w:eastAsia="Times New Roman" w:hAnsiTheme="majorHAnsi" w:cs="Times New Roman"/>
          <w:b/>
          <w:bCs/>
          <w:sz w:val="18"/>
          <w:szCs w:val="18"/>
        </w:rPr>
      </w:pPr>
      <w:r w:rsidRPr="002357A6">
        <w:rPr>
          <w:rFonts w:asciiTheme="majorHAnsi" w:eastAsia="Times New Roman" w:hAnsiTheme="majorHAnsi" w:cs="Times New Roman"/>
          <w:b/>
          <w:bCs/>
          <w:sz w:val="18"/>
          <w:szCs w:val="18"/>
        </w:rPr>
        <w:t>I</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proofErr w:type="spellStart"/>
      <w:r w:rsidRPr="002357A6">
        <w:rPr>
          <w:rFonts w:asciiTheme="majorHAnsi" w:eastAsia="Times New Roman" w:hAnsiTheme="majorHAnsi" w:cs="Times New Roman"/>
          <w:sz w:val="18"/>
          <w:szCs w:val="18"/>
        </w:rPr>
        <w:t>Civ.R</w:t>
      </w:r>
      <w:proofErr w:type="spellEnd"/>
      <w:r w:rsidRPr="002357A6">
        <w:rPr>
          <w:rFonts w:asciiTheme="majorHAnsi" w:eastAsia="Times New Roman" w:hAnsiTheme="majorHAnsi" w:cs="Times New Roman"/>
          <w:sz w:val="18"/>
          <w:szCs w:val="18"/>
        </w:rPr>
        <w:t>. 56(C) states in pertinent part:</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"Summary judgment shall be rendered forthwith if the pleading, depositions, a</w:t>
      </w:r>
      <w:r w:rsidRPr="002357A6">
        <w:rPr>
          <w:rFonts w:asciiTheme="majorHAnsi" w:eastAsia="Times New Roman" w:hAnsiTheme="majorHAnsi" w:cs="Times New Roman"/>
          <w:sz w:val="18"/>
          <w:szCs w:val="18"/>
        </w:rPr>
        <w:t>n</w:t>
      </w:r>
      <w:r w:rsidRPr="002357A6">
        <w:rPr>
          <w:rFonts w:asciiTheme="majorHAnsi" w:eastAsia="Times New Roman" w:hAnsiTheme="majorHAnsi" w:cs="Times New Roman"/>
          <w:sz w:val="18"/>
          <w:szCs w:val="18"/>
        </w:rPr>
        <w:t>swers to interrogatories, written admissions, affidavits, transcripts of evidence in the pending case, and written stipulations of fact, if any, timely filed in the action, show that there is no genuine issue as to any m</w:t>
      </w:r>
      <w:r w:rsidRPr="002357A6">
        <w:rPr>
          <w:rFonts w:asciiTheme="majorHAnsi" w:eastAsia="Times New Roman" w:hAnsiTheme="majorHAnsi" w:cs="Times New Roman"/>
          <w:sz w:val="18"/>
          <w:szCs w:val="18"/>
        </w:rPr>
        <w:t>a</w:t>
      </w:r>
      <w:r w:rsidRPr="002357A6">
        <w:rPr>
          <w:rFonts w:asciiTheme="majorHAnsi" w:eastAsia="Times New Roman" w:hAnsiTheme="majorHAnsi" w:cs="Times New Roman"/>
          <w:sz w:val="18"/>
          <w:szCs w:val="18"/>
        </w:rPr>
        <w:t>terial fact and that the moving party is ent</w:t>
      </w:r>
      <w:r w:rsidRPr="002357A6">
        <w:rPr>
          <w:rFonts w:asciiTheme="majorHAnsi" w:eastAsia="Times New Roman" w:hAnsiTheme="majorHAnsi" w:cs="Times New Roman"/>
          <w:sz w:val="18"/>
          <w:szCs w:val="18"/>
        </w:rPr>
        <w:t>i</w:t>
      </w:r>
      <w:r w:rsidRPr="002357A6">
        <w:rPr>
          <w:rFonts w:asciiTheme="majorHAnsi" w:eastAsia="Times New Roman" w:hAnsiTheme="majorHAnsi" w:cs="Times New Roman"/>
          <w:sz w:val="18"/>
          <w:szCs w:val="18"/>
        </w:rPr>
        <w:t>tled to judgment as a matter of law. No ev</w:t>
      </w:r>
      <w:r w:rsidRPr="002357A6">
        <w:rPr>
          <w:rFonts w:asciiTheme="majorHAnsi" w:eastAsia="Times New Roman" w:hAnsiTheme="majorHAnsi" w:cs="Times New Roman"/>
          <w:sz w:val="18"/>
          <w:szCs w:val="18"/>
        </w:rPr>
        <w:t>i</w:t>
      </w:r>
      <w:r w:rsidRPr="002357A6">
        <w:rPr>
          <w:rFonts w:asciiTheme="majorHAnsi" w:eastAsia="Times New Roman" w:hAnsiTheme="majorHAnsi" w:cs="Times New Roman"/>
          <w:sz w:val="18"/>
          <w:szCs w:val="18"/>
        </w:rPr>
        <w:t>dence or stipulation may be considered e</w:t>
      </w:r>
      <w:r w:rsidRPr="002357A6">
        <w:rPr>
          <w:rFonts w:asciiTheme="majorHAnsi" w:eastAsia="Times New Roman" w:hAnsiTheme="majorHAnsi" w:cs="Times New Roman"/>
          <w:sz w:val="18"/>
          <w:szCs w:val="18"/>
        </w:rPr>
        <w:t>x</w:t>
      </w:r>
      <w:r w:rsidRPr="002357A6">
        <w:rPr>
          <w:rFonts w:asciiTheme="majorHAnsi" w:eastAsia="Times New Roman" w:hAnsiTheme="majorHAnsi" w:cs="Times New Roman"/>
          <w:sz w:val="18"/>
          <w:szCs w:val="18"/>
        </w:rPr>
        <w:t>cept as stated in this rule. A summary jud</w:t>
      </w:r>
      <w:r w:rsidRPr="002357A6">
        <w:rPr>
          <w:rFonts w:asciiTheme="majorHAnsi" w:eastAsia="Times New Roman" w:hAnsiTheme="majorHAnsi" w:cs="Times New Roman"/>
          <w:sz w:val="18"/>
          <w:szCs w:val="18"/>
        </w:rPr>
        <w:t>g</w:t>
      </w:r>
      <w:r w:rsidRPr="002357A6">
        <w:rPr>
          <w:rFonts w:asciiTheme="majorHAnsi" w:eastAsia="Times New Roman" w:hAnsiTheme="majorHAnsi" w:cs="Times New Roman"/>
          <w:sz w:val="18"/>
          <w:szCs w:val="18"/>
        </w:rPr>
        <w:t xml:space="preserve">ment shall not be rendered unless it appears from such evidence or stipulation and only </w:t>
      </w:r>
      <w:r w:rsidRPr="002357A6">
        <w:rPr>
          <w:rFonts w:asciiTheme="majorHAnsi" w:eastAsia="Times New Roman" w:hAnsiTheme="majorHAnsi" w:cs="Times New Roman"/>
          <w:sz w:val="18"/>
          <w:szCs w:val="18"/>
        </w:rPr>
        <w:lastRenderedPageBreak/>
        <w:t xml:space="preserve">therefrom, that reasonable minds can come to but one conclusion and that conclusion </w:t>
      </w:r>
      <w:proofErr w:type="gramStart"/>
      <w:r w:rsidRPr="002357A6">
        <w:rPr>
          <w:rFonts w:asciiTheme="majorHAnsi" w:eastAsia="Times New Roman" w:hAnsiTheme="majorHAnsi" w:cs="Times New Roman"/>
          <w:sz w:val="18"/>
          <w:szCs w:val="18"/>
        </w:rPr>
        <w:t>is</w:t>
      </w:r>
      <w:proofErr w:type="gramEnd"/>
      <w:r w:rsidRPr="002357A6">
        <w:rPr>
          <w:rFonts w:asciiTheme="majorHAnsi" w:eastAsia="Times New Roman" w:hAnsiTheme="majorHAnsi" w:cs="Times New Roman"/>
          <w:sz w:val="18"/>
          <w:szCs w:val="18"/>
        </w:rPr>
        <w:t xml:space="preserve"> adverse to the party against whom the m</w:t>
      </w:r>
      <w:r w:rsidRPr="002357A6">
        <w:rPr>
          <w:rFonts w:asciiTheme="majorHAnsi" w:eastAsia="Times New Roman" w:hAnsiTheme="majorHAnsi" w:cs="Times New Roman"/>
          <w:sz w:val="18"/>
          <w:szCs w:val="18"/>
        </w:rPr>
        <w:t>o</w:t>
      </w:r>
      <w:r w:rsidRPr="002357A6">
        <w:rPr>
          <w:rFonts w:asciiTheme="majorHAnsi" w:eastAsia="Times New Roman" w:hAnsiTheme="majorHAnsi" w:cs="Times New Roman"/>
          <w:sz w:val="18"/>
          <w:szCs w:val="18"/>
        </w:rPr>
        <w:t>tion for summary judgment is made, such party being entitled to have the evidence or stipulation construed most strongly in his favor."</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 xml:space="preserve">In its recent case of </w:t>
      </w:r>
      <w:r w:rsidRPr="002357A6">
        <w:rPr>
          <w:rFonts w:asciiTheme="majorHAnsi" w:eastAsia="Times New Roman" w:hAnsiTheme="majorHAnsi" w:cs="Times New Roman"/>
          <w:i/>
          <w:iCs/>
          <w:sz w:val="18"/>
          <w:szCs w:val="18"/>
        </w:rPr>
        <w:t>Wing v. Anchor Media, Ltd. of Texas</w:t>
      </w:r>
      <w:r w:rsidRPr="002357A6">
        <w:rPr>
          <w:rFonts w:asciiTheme="majorHAnsi" w:eastAsia="Times New Roman" w:hAnsiTheme="majorHAnsi" w:cs="Times New Roman"/>
          <w:sz w:val="18"/>
          <w:szCs w:val="18"/>
        </w:rPr>
        <w:t xml:space="preserve"> (1991), </w:t>
      </w:r>
      <w:hyperlink r:id="rId7" w:history="1">
        <w:r w:rsidRPr="002357A6">
          <w:rPr>
            <w:rFonts w:asciiTheme="majorHAnsi" w:eastAsia="Times New Roman" w:hAnsiTheme="majorHAnsi" w:cs="Times New Roman"/>
            <w:color w:val="0000FF"/>
            <w:sz w:val="18"/>
            <w:szCs w:val="18"/>
            <w:u w:val="single"/>
          </w:rPr>
          <w:t>59 Ohio St.3d 108</w:t>
        </w:r>
      </w:hyperlink>
      <w:r w:rsidRPr="002357A6">
        <w:rPr>
          <w:rFonts w:asciiTheme="majorHAnsi" w:eastAsia="Times New Roman" w:hAnsiTheme="majorHAnsi" w:cs="Times New Roman"/>
          <w:sz w:val="18"/>
          <w:szCs w:val="18"/>
        </w:rPr>
        <w:t>, 570 N.E.2d 1095, the Supreme Court of Ohio held at paragraph three of the syllabus:</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 xml:space="preserve">"A motion for summary judgment forces the nonmoving party to produce evidence on any issue for which that party bears the burden of production at trial. </w:t>
      </w:r>
      <w:proofErr w:type="gramStart"/>
      <w:r w:rsidRPr="002357A6">
        <w:rPr>
          <w:rFonts w:asciiTheme="majorHAnsi" w:eastAsia="Times New Roman" w:hAnsiTheme="majorHAnsi" w:cs="Times New Roman"/>
          <w:i/>
          <w:iCs/>
          <w:sz w:val="18"/>
          <w:szCs w:val="18"/>
        </w:rPr>
        <w:t xml:space="preserve">(Celotex v. </w:t>
      </w:r>
      <w:proofErr w:type="spellStart"/>
      <w:r w:rsidRPr="002357A6">
        <w:rPr>
          <w:rFonts w:asciiTheme="majorHAnsi" w:eastAsia="Times New Roman" w:hAnsiTheme="majorHAnsi" w:cs="Times New Roman"/>
          <w:i/>
          <w:iCs/>
          <w:sz w:val="18"/>
          <w:szCs w:val="18"/>
        </w:rPr>
        <w:t>Catrett</w:t>
      </w:r>
      <w:proofErr w:type="spellEnd"/>
      <w:r w:rsidRPr="002357A6">
        <w:rPr>
          <w:rFonts w:asciiTheme="majorHAnsi" w:eastAsia="Times New Roman" w:hAnsiTheme="majorHAnsi" w:cs="Times New Roman"/>
          <w:sz w:val="18"/>
          <w:szCs w:val="18"/>
        </w:rPr>
        <w:t xml:space="preserve"> [1986], </w:t>
      </w:r>
      <w:hyperlink r:id="rId8" w:history="1">
        <w:r w:rsidRPr="002357A6">
          <w:rPr>
            <w:rFonts w:asciiTheme="majorHAnsi" w:eastAsia="Times New Roman" w:hAnsiTheme="majorHAnsi" w:cs="Times New Roman"/>
            <w:color w:val="0000FF"/>
            <w:sz w:val="18"/>
            <w:szCs w:val="18"/>
            <w:u w:val="single"/>
          </w:rPr>
          <w:t>477 U.S. 317</w:t>
        </w:r>
      </w:hyperlink>
      <w:r w:rsidRPr="002357A6">
        <w:rPr>
          <w:rFonts w:asciiTheme="majorHAnsi" w:eastAsia="Times New Roman" w:hAnsiTheme="majorHAnsi" w:cs="Times New Roman"/>
          <w:sz w:val="18"/>
          <w:szCs w:val="18"/>
        </w:rPr>
        <w:t xml:space="preserve"> [106 </w:t>
      </w:r>
      <w:proofErr w:type="spellStart"/>
      <w:r w:rsidRPr="002357A6">
        <w:rPr>
          <w:rFonts w:asciiTheme="majorHAnsi" w:eastAsia="Times New Roman" w:hAnsiTheme="majorHAnsi" w:cs="Times New Roman"/>
          <w:sz w:val="18"/>
          <w:szCs w:val="18"/>
        </w:rPr>
        <w:t>S.Ct</w:t>
      </w:r>
      <w:proofErr w:type="spellEnd"/>
      <w:r w:rsidRPr="002357A6">
        <w:rPr>
          <w:rFonts w:asciiTheme="majorHAnsi" w:eastAsia="Times New Roman" w:hAnsiTheme="majorHAnsi" w:cs="Times New Roman"/>
          <w:sz w:val="18"/>
          <w:szCs w:val="18"/>
        </w:rPr>
        <w:t>. 2548, 91 L.Ed.2d 265], approved and followed.)"</w:t>
      </w:r>
      <w:proofErr w:type="gramEnd"/>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 xml:space="preserve">Appellant's </w:t>
      </w:r>
      <w:proofErr w:type="spellStart"/>
      <w:r w:rsidRPr="002357A6">
        <w:rPr>
          <w:rFonts w:asciiTheme="majorHAnsi" w:eastAsia="Times New Roman" w:hAnsiTheme="majorHAnsi" w:cs="Times New Roman"/>
          <w:sz w:val="18"/>
          <w:szCs w:val="18"/>
        </w:rPr>
        <w:t>Loc.App.R</w:t>
      </w:r>
      <w:proofErr w:type="spellEnd"/>
      <w:r w:rsidRPr="002357A6">
        <w:rPr>
          <w:rFonts w:asciiTheme="majorHAnsi" w:eastAsia="Times New Roman" w:hAnsiTheme="majorHAnsi" w:cs="Times New Roman"/>
          <w:sz w:val="18"/>
          <w:szCs w:val="18"/>
        </w:rPr>
        <w:t>. 4(D) statement a</w:t>
      </w:r>
      <w:r w:rsidRPr="002357A6">
        <w:rPr>
          <w:rFonts w:asciiTheme="majorHAnsi" w:eastAsia="Times New Roman" w:hAnsiTheme="majorHAnsi" w:cs="Times New Roman"/>
          <w:sz w:val="18"/>
          <w:szCs w:val="18"/>
        </w:rPr>
        <w:t>s</w:t>
      </w:r>
      <w:r w:rsidRPr="002357A6">
        <w:rPr>
          <w:rFonts w:asciiTheme="majorHAnsi" w:eastAsia="Times New Roman" w:hAnsiTheme="majorHAnsi" w:cs="Times New Roman"/>
          <w:sz w:val="18"/>
          <w:szCs w:val="18"/>
        </w:rPr>
        <w:t>serts that the granting of summary judgment was inappropriate because there were mat</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rial facts in dispute, namely, whether appe</w:t>
      </w:r>
      <w:r w:rsidRPr="002357A6">
        <w:rPr>
          <w:rFonts w:asciiTheme="majorHAnsi" w:eastAsia="Times New Roman" w:hAnsiTheme="majorHAnsi" w:cs="Times New Roman"/>
          <w:sz w:val="18"/>
          <w:szCs w:val="18"/>
        </w:rPr>
        <w:t>l</w:t>
      </w:r>
      <w:r w:rsidRPr="002357A6">
        <w:rPr>
          <w:rFonts w:asciiTheme="majorHAnsi" w:eastAsia="Times New Roman" w:hAnsiTheme="majorHAnsi" w:cs="Times New Roman"/>
          <w:sz w:val="18"/>
          <w:szCs w:val="18"/>
        </w:rPr>
        <w:t>lee, after affirmatively undertaking to r</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move snow and ice, did so negligently and thereby aggravated an existing hazard, and whether the ice accumulation was a natural or unnatural accumulation.</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Although a land owner or occupier has no duty to its business invitees to remove nat</w:t>
      </w:r>
      <w:r w:rsidRPr="002357A6">
        <w:rPr>
          <w:rFonts w:asciiTheme="majorHAnsi" w:eastAsia="Times New Roman" w:hAnsiTheme="majorHAnsi" w:cs="Times New Roman"/>
          <w:sz w:val="18"/>
          <w:szCs w:val="18"/>
        </w:rPr>
        <w:t>u</w:t>
      </w:r>
      <w:r w:rsidRPr="002357A6">
        <w:rPr>
          <w:rFonts w:asciiTheme="majorHAnsi" w:eastAsia="Times New Roman" w:hAnsiTheme="majorHAnsi" w:cs="Times New Roman"/>
          <w:sz w:val="18"/>
          <w:szCs w:val="18"/>
        </w:rPr>
        <w:t>ral accumulation of snow and ice from ext</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rior walkways, if it undertakes to do so, it may not create a dangerous or unnatural a</w:t>
      </w:r>
      <w:r w:rsidRPr="002357A6">
        <w:rPr>
          <w:rFonts w:asciiTheme="majorHAnsi" w:eastAsia="Times New Roman" w:hAnsiTheme="majorHAnsi" w:cs="Times New Roman"/>
          <w:sz w:val="18"/>
          <w:szCs w:val="18"/>
        </w:rPr>
        <w:t>c</w:t>
      </w:r>
      <w:r w:rsidRPr="002357A6">
        <w:rPr>
          <w:rFonts w:asciiTheme="majorHAnsi" w:eastAsia="Times New Roman" w:hAnsiTheme="majorHAnsi" w:cs="Times New Roman"/>
          <w:sz w:val="18"/>
          <w:szCs w:val="18"/>
        </w:rPr>
        <w:t xml:space="preserve">cumulation of snow or ice, or be actively negligent in permitting one to exist on its property, </w:t>
      </w:r>
      <w:proofErr w:type="spellStart"/>
      <w:r w:rsidRPr="002357A6">
        <w:rPr>
          <w:rFonts w:asciiTheme="majorHAnsi" w:eastAsia="Times New Roman" w:hAnsiTheme="majorHAnsi" w:cs="Times New Roman"/>
          <w:i/>
          <w:iCs/>
          <w:sz w:val="18"/>
          <w:szCs w:val="18"/>
        </w:rPr>
        <w:t>Lopatkovich</w:t>
      </w:r>
      <w:proofErr w:type="spellEnd"/>
      <w:r w:rsidRPr="002357A6">
        <w:rPr>
          <w:rFonts w:asciiTheme="majorHAnsi" w:eastAsia="Times New Roman" w:hAnsiTheme="majorHAnsi" w:cs="Times New Roman"/>
          <w:i/>
          <w:iCs/>
          <w:sz w:val="18"/>
          <w:szCs w:val="18"/>
        </w:rPr>
        <w:t xml:space="preserve"> v. Tiffin</w:t>
      </w:r>
      <w:r w:rsidRPr="002357A6">
        <w:rPr>
          <w:rFonts w:asciiTheme="majorHAnsi" w:eastAsia="Times New Roman" w:hAnsiTheme="majorHAnsi" w:cs="Times New Roman"/>
          <w:sz w:val="18"/>
          <w:szCs w:val="18"/>
        </w:rPr>
        <w:t xml:space="preserve"> (1986), </w:t>
      </w:r>
      <w:hyperlink r:id="rId9" w:history="1">
        <w:r w:rsidRPr="002357A6">
          <w:rPr>
            <w:rFonts w:asciiTheme="majorHAnsi" w:eastAsia="Times New Roman" w:hAnsiTheme="majorHAnsi" w:cs="Times New Roman"/>
            <w:color w:val="0000FF"/>
            <w:sz w:val="18"/>
            <w:szCs w:val="18"/>
            <w:u w:val="single"/>
          </w:rPr>
          <w:t>28 Ohio St.3d 204</w:t>
        </w:r>
      </w:hyperlink>
      <w:r w:rsidRPr="002357A6">
        <w:rPr>
          <w:rFonts w:asciiTheme="majorHAnsi" w:eastAsia="Times New Roman" w:hAnsiTheme="majorHAnsi" w:cs="Times New Roman"/>
          <w:sz w:val="18"/>
          <w:szCs w:val="18"/>
        </w:rPr>
        <w:t>, 28 OBR 290, 503 N.E.2d 154. Here, there was evidence in the record that appellee employed a crew to examine and clean the sidewalks every morning.</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Appellant urges that if appellee undertook to clean the sidewalks, and no new precipit</w:t>
      </w:r>
      <w:r w:rsidRPr="002357A6">
        <w:rPr>
          <w:rFonts w:asciiTheme="majorHAnsi" w:eastAsia="Times New Roman" w:hAnsiTheme="majorHAnsi" w:cs="Times New Roman"/>
          <w:sz w:val="18"/>
          <w:szCs w:val="18"/>
        </w:rPr>
        <w:t>a</w:t>
      </w:r>
      <w:r w:rsidRPr="002357A6">
        <w:rPr>
          <w:rFonts w:asciiTheme="majorHAnsi" w:eastAsia="Times New Roman" w:hAnsiTheme="majorHAnsi" w:cs="Times New Roman"/>
          <w:sz w:val="18"/>
          <w:szCs w:val="18"/>
        </w:rPr>
        <w:t>tion fell, then certainly the ice on which she fell must have been an unnatural or man-made condition. In cases involving an unna</w:t>
      </w:r>
      <w:r w:rsidRPr="002357A6">
        <w:rPr>
          <w:rFonts w:asciiTheme="majorHAnsi" w:eastAsia="Times New Roman" w:hAnsiTheme="majorHAnsi" w:cs="Times New Roman"/>
          <w:sz w:val="18"/>
          <w:szCs w:val="18"/>
        </w:rPr>
        <w:t>t</w:t>
      </w:r>
      <w:r w:rsidRPr="002357A6">
        <w:rPr>
          <w:rFonts w:asciiTheme="majorHAnsi" w:eastAsia="Times New Roman" w:hAnsiTheme="majorHAnsi" w:cs="Times New Roman"/>
          <w:sz w:val="18"/>
          <w:szCs w:val="18"/>
        </w:rPr>
        <w:t>ural accumulation of ice and snow, a plaintiff must show that the defendant created or a</w:t>
      </w:r>
      <w:r w:rsidRPr="002357A6">
        <w:rPr>
          <w:rFonts w:asciiTheme="majorHAnsi" w:eastAsia="Times New Roman" w:hAnsiTheme="majorHAnsi" w:cs="Times New Roman"/>
          <w:sz w:val="18"/>
          <w:szCs w:val="18"/>
        </w:rPr>
        <w:t>g</w:t>
      </w:r>
      <w:r w:rsidRPr="002357A6">
        <w:rPr>
          <w:rFonts w:asciiTheme="majorHAnsi" w:eastAsia="Times New Roman" w:hAnsiTheme="majorHAnsi" w:cs="Times New Roman"/>
          <w:sz w:val="18"/>
          <w:szCs w:val="18"/>
        </w:rPr>
        <w:t>gravated the hazard, that the defendant knew or should have known of the hazard, and that the hazardous condition was su</w:t>
      </w:r>
      <w:r w:rsidRPr="002357A6">
        <w:rPr>
          <w:rFonts w:asciiTheme="majorHAnsi" w:eastAsia="Times New Roman" w:hAnsiTheme="majorHAnsi" w:cs="Times New Roman"/>
          <w:sz w:val="18"/>
          <w:szCs w:val="18"/>
        </w:rPr>
        <w:t>b</w:t>
      </w:r>
      <w:r w:rsidRPr="002357A6">
        <w:rPr>
          <w:rFonts w:asciiTheme="majorHAnsi" w:eastAsia="Times New Roman" w:hAnsiTheme="majorHAnsi" w:cs="Times New Roman"/>
          <w:sz w:val="18"/>
          <w:szCs w:val="18"/>
        </w:rPr>
        <w:t xml:space="preserve">stantially more dangerous than it would have been in the natural state, </w:t>
      </w:r>
      <w:r w:rsidRPr="002357A6">
        <w:rPr>
          <w:rFonts w:asciiTheme="majorHAnsi" w:eastAsia="Times New Roman" w:hAnsiTheme="majorHAnsi" w:cs="Times New Roman"/>
          <w:i/>
          <w:iCs/>
          <w:sz w:val="18"/>
          <w:szCs w:val="18"/>
        </w:rPr>
        <w:t>Porter v. Miller</w:t>
      </w:r>
      <w:r w:rsidRPr="002357A6">
        <w:rPr>
          <w:rFonts w:asciiTheme="majorHAnsi" w:eastAsia="Times New Roman" w:hAnsiTheme="majorHAnsi" w:cs="Times New Roman"/>
          <w:sz w:val="18"/>
          <w:szCs w:val="18"/>
        </w:rPr>
        <w:t xml:space="preserve"> (1983), </w:t>
      </w:r>
      <w:hyperlink r:id="rId10" w:history="1">
        <w:r w:rsidRPr="002357A6">
          <w:rPr>
            <w:rFonts w:asciiTheme="majorHAnsi" w:eastAsia="Times New Roman" w:hAnsiTheme="majorHAnsi" w:cs="Times New Roman"/>
            <w:color w:val="0000FF"/>
            <w:sz w:val="18"/>
            <w:szCs w:val="18"/>
            <w:u w:val="single"/>
          </w:rPr>
          <w:t>13 Ohio App.3d 93</w:t>
        </w:r>
      </w:hyperlink>
      <w:r w:rsidRPr="002357A6">
        <w:rPr>
          <w:rFonts w:asciiTheme="majorHAnsi" w:eastAsia="Times New Roman" w:hAnsiTheme="majorHAnsi" w:cs="Times New Roman"/>
          <w:sz w:val="18"/>
          <w:szCs w:val="18"/>
        </w:rPr>
        <w:t>, 13 OBR 110, 468 N.E.2d 134. Melting snow that refreezes into ice is natural, not an unnatural accum</w:t>
      </w:r>
      <w:r w:rsidRPr="002357A6">
        <w:rPr>
          <w:rFonts w:asciiTheme="majorHAnsi" w:eastAsia="Times New Roman" w:hAnsiTheme="majorHAnsi" w:cs="Times New Roman"/>
          <w:sz w:val="18"/>
          <w:szCs w:val="18"/>
        </w:rPr>
        <w:t>u</w:t>
      </w:r>
      <w:r w:rsidRPr="002357A6">
        <w:rPr>
          <w:rFonts w:asciiTheme="majorHAnsi" w:eastAsia="Times New Roman" w:hAnsiTheme="majorHAnsi" w:cs="Times New Roman"/>
          <w:sz w:val="18"/>
          <w:szCs w:val="18"/>
        </w:rPr>
        <w:t xml:space="preserve">lation of ice, see </w:t>
      </w:r>
      <w:proofErr w:type="spellStart"/>
      <w:r w:rsidRPr="002357A6">
        <w:rPr>
          <w:rFonts w:asciiTheme="majorHAnsi" w:eastAsia="Times New Roman" w:hAnsiTheme="majorHAnsi" w:cs="Times New Roman"/>
          <w:i/>
          <w:iCs/>
          <w:sz w:val="18"/>
          <w:szCs w:val="18"/>
        </w:rPr>
        <w:t>Kinkey</w:t>
      </w:r>
      <w:proofErr w:type="spellEnd"/>
      <w:r w:rsidRPr="002357A6">
        <w:rPr>
          <w:rFonts w:asciiTheme="majorHAnsi" w:eastAsia="Times New Roman" w:hAnsiTheme="majorHAnsi" w:cs="Times New Roman"/>
          <w:i/>
          <w:iCs/>
          <w:sz w:val="18"/>
          <w:szCs w:val="18"/>
        </w:rPr>
        <w:t xml:space="preserve"> v. Jewish Hosp. A</w:t>
      </w:r>
      <w:r w:rsidRPr="002357A6">
        <w:rPr>
          <w:rFonts w:asciiTheme="majorHAnsi" w:eastAsia="Times New Roman" w:hAnsiTheme="majorHAnsi" w:cs="Times New Roman"/>
          <w:i/>
          <w:iCs/>
          <w:sz w:val="18"/>
          <w:szCs w:val="18"/>
        </w:rPr>
        <w:t>s</w:t>
      </w:r>
      <w:r w:rsidRPr="002357A6">
        <w:rPr>
          <w:rFonts w:asciiTheme="majorHAnsi" w:eastAsia="Times New Roman" w:hAnsiTheme="majorHAnsi" w:cs="Times New Roman"/>
          <w:i/>
          <w:iCs/>
          <w:sz w:val="18"/>
          <w:szCs w:val="18"/>
        </w:rPr>
        <w:t>soc. of Cincinnati</w:t>
      </w:r>
      <w:r w:rsidRPr="002357A6">
        <w:rPr>
          <w:rFonts w:asciiTheme="majorHAnsi" w:eastAsia="Times New Roman" w:hAnsiTheme="majorHAnsi" w:cs="Times New Roman"/>
          <w:sz w:val="18"/>
          <w:szCs w:val="18"/>
        </w:rPr>
        <w:t xml:space="preserve"> (1968), </w:t>
      </w:r>
      <w:hyperlink r:id="rId11" w:history="1">
        <w:r w:rsidRPr="002357A6">
          <w:rPr>
            <w:rFonts w:asciiTheme="majorHAnsi" w:eastAsia="Times New Roman" w:hAnsiTheme="majorHAnsi" w:cs="Times New Roman"/>
            <w:color w:val="0000FF"/>
            <w:sz w:val="18"/>
            <w:szCs w:val="18"/>
            <w:u w:val="single"/>
          </w:rPr>
          <w:t>16 Ohio App.2d 93</w:t>
        </w:r>
      </w:hyperlink>
      <w:r w:rsidRPr="002357A6">
        <w:rPr>
          <w:rFonts w:asciiTheme="majorHAnsi" w:eastAsia="Times New Roman" w:hAnsiTheme="majorHAnsi" w:cs="Times New Roman"/>
          <w:sz w:val="18"/>
          <w:szCs w:val="18"/>
        </w:rPr>
        <w:t>, 45 O.O.2d 267, 242 N.E.2d 352. Appe</w:t>
      </w:r>
      <w:r w:rsidRPr="002357A6">
        <w:rPr>
          <w:rFonts w:asciiTheme="majorHAnsi" w:eastAsia="Times New Roman" w:hAnsiTheme="majorHAnsi" w:cs="Times New Roman"/>
          <w:sz w:val="18"/>
          <w:szCs w:val="18"/>
        </w:rPr>
        <w:t>l</w:t>
      </w:r>
      <w:r w:rsidRPr="002357A6">
        <w:rPr>
          <w:rFonts w:asciiTheme="majorHAnsi" w:eastAsia="Times New Roman" w:hAnsiTheme="majorHAnsi" w:cs="Times New Roman"/>
          <w:sz w:val="18"/>
          <w:szCs w:val="18"/>
        </w:rPr>
        <w:t>lant deposed several of appellee's emplo</w:t>
      </w:r>
      <w:r w:rsidRPr="002357A6">
        <w:rPr>
          <w:rFonts w:asciiTheme="majorHAnsi" w:eastAsia="Times New Roman" w:hAnsiTheme="majorHAnsi" w:cs="Times New Roman"/>
          <w:sz w:val="18"/>
          <w:szCs w:val="18"/>
        </w:rPr>
        <w:t>y</w:t>
      </w:r>
      <w:r w:rsidRPr="002357A6">
        <w:rPr>
          <w:rFonts w:asciiTheme="majorHAnsi" w:eastAsia="Times New Roman" w:hAnsiTheme="majorHAnsi" w:cs="Times New Roman"/>
          <w:sz w:val="18"/>
          <w:szCs w:val="18"/>
        </w:rPr>
        <w:t>ees, whose testimony demonstrated that a</w:t>
      </w:r>
      <w:r w:rsidRPr="002357A6">
        <w:rPr>
          <w:rFonts w:asciiTheme="majorHAnsi" w:eastAsia="Times New Roman" w:hAnsiTheme="majorHAnsi" w:cs="Times New Roman"/>
          <w:sz w:val="18"/>
          <w:szCs w:val="18"/>
        </w:rPr>
        <w:t>p</w:t>
      </w:r>
      <w:r w:rsidRPr="002357A6">
        <w:rPr>
          <w:rFonts w:asciiTheme="majorHAnsi" w:eastAsia="Times New Roman" w:hAnsiTheme="majorHAnsi" w:cs="Times New Roman"/>
          <w:sz w:val="18"/>
          <w:szCs w:val="18"/>
        </w:rPr>
        <w:t xml:space="preserve">pellee did undertake to clear the sidewalks every morning. One of those employees, Robin Cooper, deposed that the photograph, </w:t>
      </w:r>
      <w:r w:rsidRPr="002357A6">
        <w:rPr>
          <w:rFonts w:asciiTheme="majorHAnsi" w:eastAsia="Times New Roman" w:hAnsiTheme="majorHAnsi" w:cs="Times New Roman"/>
          <w:sz w:val="18"/>
          <w:szCs w:val="18"/>
        </w:rPr>
        <w:lastRenderedPageBreak/>
        <w:t>taken approximately one hour after appe</w:t>
      </w:r>
      <w:r w:rsidRPr="002357A6">
        <w:rPr>
          <w:rFonts w:asciiTheme="majorHAnsi" w:eastAsia="Times New Roman" w:hAnsiTheme="majorHAnsi" w:cs="Times New Roman"/>
          <w:sz w:val="18"/>
          <w:szCs w:val="18"/>
        </w:rPr>
        <w:t>l</w:t>
      </w:r>
      <w:r w:rsidRPr="002357A6">
        <w:rPr>
          <w:rFonts w:asciiTheme="majorHAnsi" w:eastAsia="Times New Roman" w:hAnsiTheme="majorHAnsi" w:cs="Times New Roman"/>
          <w:sz w:val="18"/>
          <w:szCs w:val="18"/>
        </w:rPr>
        <w:t>lant fell, did not depict the condition of the sidewalk as it existed after he had cleared it that morning. He hypothesized that perhaps passing automobiles had thrown water up on the sidewalk, where it had frozen. Cooper stated, "the vehicles could have splashed this back up on there, and mass area that we've got we're constantly moving around the building at all times, so anything can be g</w:t>
      </w:r>
      <w:r w:rsidRPr="002357A6">
        <w:rPr>
          <w:rFonts w:asciiTheme="majorHAnsi" w:eastAsia="Times New Roman" w:hAnsiTheme="majorHAnsi" w:cs="Times New Roman"/>
          <w:sz w:val="18"/>
          <w:szCs w:val="18"/>
        </w:rPr>
        <w:t>o</w:t>
      </w:r>
      <w:r w:rsidRPr="002357A6">
        <w:rPr>
          <w:rFonts w:asciiTheme="majorHAnsi" w:eastAsia="Times New Roman" w:hAnsiTheme="majorHAnsi" w:cs="Times New Roman"/>
          <w:sz w:val="18"/>
          <w:szCs w:val="18"/>
        </w:rPr>
        <w:t>ing on in this half of the building while you're over here doing this half coming around."</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While we agree with the appellant that the record does demonstrate an issue of fact r</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garding the source of the accumulation of ice, and whether it was natural or unnatural, nevertheless appellant has failed to present any evidence that appellee was negligent, or that it had notice of this hazard. In fact, the evidence shows the contrary, namely, that appellee could not constantly police the area and that the ice could have built up even though appellee was not negligent in its a</w:t>
      </w:r>
      <w:r w:rsidRPr="002357A6">
        <w:rPr>
          <w:rFonts w:asciiTheme="majorHAnsi" w:eastAsia="Times New Roman" w:hAnsiTheme="majorHAnsi" w:cs="Times New Roman"/>
          <w:sz w:val="18"/>
          <w:szCs w:val="18"/>
        </w:rPr>
        <w:t>t</w:t>
      </w:r>
      <w:r w:rsidRPr="002357A6">
        <w:rPr>
          <w:rFonts w:asciiTheme="majorHAnsi" w:eastAsia="Times New Roman" w:hAnsiTheme="majorHAnsi" w:cs="Times New Roman"/>
          <w:sz w:val="18"/>
          <w:szCs w:val="18"/>
        </w:rPr>
        <w:t>tempt to maintain the property.</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We have reviewed the record, and find that appellant did not meet her burden of pr</w:t>
      </w:r>
      <w:r w:rsidRPr="002357A6">
        <w:rPr>
          <w:rFonts w:asciiTheme="majorHAnsi" w:eastAsia="Times New Roman" w:hAnsiTheme="majorHAnsi" w:cs="Times New Roman"/>
          <w:sz w:val="18"/>
          <w:szCs w:val="18"/>
        </w:rPr>
        <w:t>o</w:t>
      </w:r>
      <w:r w:rsidRPr="002357A6">
        <w:rPr>
          <w:rFonts w:asciiTheme="majorHAnsi" w:eastAsia="Times New Roman" w:hAnsiTheme="majorHAnsi" w:cs="Times New Roman"/>
          <w:sz w:val="18"/>
          <w:szCs w:val="18"/>
        </w:rPr>
        <w:t xml:space="preserve">duction of evidence pursuant to </w:t>
      </w:r>
      <w:r w:rsidRPr="002357A6">
        <w:rPr>
          <w:rFonts w:asciiTheme="majorHAnsi" w:eastAsia="Times New Roman" w:hAnsiTheme="majorHAnsi" w:cs="Times New Roman"/>
          <w:i/>
          <w:iCs/>
          <w:sz w:val="18"/>
          <w:szCs w:val="18"/>
        </w:rPr>
        <w:t>Wing v. A</w:t>
      </w:r>
      <w:r w:rsidRPr="002357A6">
        <w:rPr>
          <w:rFonts w:asciiTheme="majorHAnsi" w:eastAsia="Times New Roman" w:hAnsiTheme="majorHAnsi" w:cs="Times New Roman"/>
          <w:i/>
          <w:iCs/>
          <w:sz w:val="18"/>
          <w:szCs w:val="18"/>
        </w:rPr>
        <w:t>n</w:t>
      </w:r>
      <w:r w:rsidRPr="002357A6">
        <w:rPr>
          <w:rFonts w:asciiTheme="majorHAnsi" w:eastAsia="Times New Roman" w:hAnsiTheme="majorHAnsi" w:cs="Times New Roman"/>
          <w:i/>
          <w:iCs/>
          <w:sz w:val="18"/>
          <w:szCs w:val="18"/>
        </w:rPr>
        <w:t>chor Media, supra.</w:t>
      </w:r>
      <w:r w:rsidRPr="002357A6">
        <w:rPr>
          <w:rFonts w:asciiTheme="majorHAnsi" w:eastAsia="Times New Roman" w:hAnsiTheme="majorHAnsi" w:cs="Times New Roman"/>
          <w:sz w:val="18"/>
          <w:szCs w:val="18"/>
        </w:rPr>
        <w:t xml:space="preserve"> Accordingly, we must conclude that the trial court did not err in granting summary judgment in favor of a</w:t>
      </w:r>
      <w:r w:rsidRPr="002357A6">
        <w:rPr>
          <w:rFonts w:asciiTheme="majorHAnsi" w:eastAsia="Times New Roman" w:hAnsiTheme="majorHAnsi" w:cs="Times New Roman"/>
          <w:sz w:val="18"/>
          <w:szCs w:val="18"/>
        </w:rPr>
        <w:t>p</w:t>
      </w:r>
      <w:r w:rsidRPr="002357A6">
        <w:rPr>
          <w:rFonts w:asciiTheme="majorHAnsi" w:eastAsia="Times New Roman" w:hAnsiTheme="majorHAnsi" w:cs="Times New Roman"/>
          <w:sz w:val="18"/>
          <w:szCs w:val="18"/>
        </w:rPr>
        <w:t>pellee.</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The first assignment of error is overruled.</w:t>
      </w:r>
    </w:p>
    <w:p w:rsidR="003F1A28" w:rsidRPr="002357A6" w:rsidRDefault="003F1A28" w:rsidP="00C01D1E">
      <w:pPr>
        <w:spacing w:before="100" w:beforeAutospacing="1" w:after="100" w:afterAutospacing="1" w:line="240" w:lineRule="auto"/>
        <w:ind w:left="720" w:right="720"/>
        <w:outlineLvl w:val="3"/>
        <w:rPr>
          <w:rFonts w:asciiTheme="majorHAnsi" w:eastAsia="Times New Roman" w:hAnsiTheme="majorHAnsi" w:cs="Times New Roman"/>
          <w:b/>
          <w:bCs/>
          <w:sz w:val="18"/>
          <w:szCs w:val="18"/>
        </w:rPr>
      </w:pPr>
      <w:r w:rsidRPr="002357A6">
        <w:rPr>
          <w:rFonts w:asciiTheme="majorHAnsi" w:eastAsia="Times New Roman" w:hAnsiTheme="majorHAnsi" w:cs="Times New Roman"/>
          <w:b/>
          <w:bCs/>
          <w:sz w:val="18"/>
          <w:szCs w:val="18"/>
        </w:rPr>
        <w:t>II</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In appellant's first set of interrogatories, dated February 18, 1992, she asked for the names of those persons responsible for the maintenance of the premises. Appellee pr</w:t>
      </w:r>
      <w:r w:rsidRPr="002357A6">
        <w:rPr>
          <w:rFonts w:asciiTheme="majorHAnsi" w:eastAsia="Times New Roman" w:hAnsiTheme="majorHAnsi" w:cs="Times New Roman"/>
          <w:sz w:val="18"/>
          <w:szCs w:val="18"/>
        </w:rPr>
        <w:t>o</w:t>
      </w:r>
      <w:r w:rsidRPr="002357A6">
        <w:rPr>
          <w:rFonts w:asciiTheme="majorHAnsi" w:eastAsia="Times New Roman" w:hAnsiTheme="majorHAnsi" w:cs="Times New Roman"/>
          <w:sz w:val="18"/>
          <w:szCs w:val="18"/>
        </w:rPr>
        <w:t>vided the name of the snow-plowing service which plowed the parking lots. It did not di</w:t>
      </w:r>
      <w:r w:rsidRPr="002357A6">
        <w:rPr>
          <w:rFonts w:asciiTheme="majorHAnsi" w:eastAsia="Times New Roman" w:hAnsiTheme="majorHAnsi" w:cs="Times New Roman"/>
          <w:sz w:val="18"/>
          <w:szCs w:val="18"/>
        </w:rPr>
        <w:t>s</w:t>
      </w:r>
      <w:r w:rsidRPr="002357A6">
        <w:rPr>
          <w:rFonts w:asciiTheme="majorHAnsi" w:eastAsia="Times New Roman" w:hAnsiTheme="majorHAnsi" w:cs="Times New Roman"/>
          <w:sz w:val="18"/>
          <w:szCs w:val="18"/>
        </w:rPr>
        <w:t>close the names of the persons who worked on the sidewalks in common areas of the mall. On May 5, 1992, appellant submitted her second set of interrogatories, to which defendant responded on July 6, 1992. In r</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sponse to the interrogatory asking for the names of the individuals who were respons</w:t>
      </w:r>
      <w:r w:rsidRPr="002357A6">
        <w:rPr>
          <w:rFonts w:asciiTheme="majorHAnsi" w:eastAsia="Times New Roman" w:hAnsiTheme="majorHAnsi" w:cs="Times New Roman"/>
          <w:sz w:val="18"/>
          <w:szCs w:val="18"/>
        </w:rPr>
        <w:t>i</w:t>
      </w:r>
      <w:r w:rsidRPr="002357A6">
        <w:rPr>
          <w:rFonts w:asciiTheme="majorHAnsi" w:eastAsia="Times New Roman" w:hAnsiTheme="majorHAnsi" w:cs="Times New Roman"/>
          <w:sz w:val="18"/>
          <w:szCs w:val="18"/>
        </w:rPr>
        <w:t>ble for clearing the sidewalks, appellee r</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sponded that it was "its maintenance pe</w:t>
      </w:r>
      <w:r w:rsidRPr="002357A6">
        <w:rPr>
          <w:rFonts w:asciiTheme="majorHAnsi" w:eastAsia="Times New Roman" w:hAnsiTheme="majorHAnsi" w:cs="Times New Roman"/>
          <w:sz w:val="18"/>
          <w:szCs w:val="18"/>
        </w:rPr>
        <w:t>r</w:t>
      </w:r>
      <w:r w:rsidRPr="002357A6">
        <w:rPr>
          <w:rFonts w:asciiTheme="majorHAnsi" w:eastAsia="Times New Roman" w:hAnsiTheme="majorHAnsi" w:cs="Times New Roman"/>
          <w:sz w:val="18"/>
          <w:szCs w:val="18"/>
        </w:rPr>
        <w:t>sonnel." The actual names of the employees were not furnished until much later. Appe</w:t>
      </w:r>
      <w:r w:rsidRPr="002357A6">
        <w:rPr>
          <w:rFonts w:asciiTheme="majorHAnsi" w:eastAsia="Times New Roman" w:hAnsiTheme="majorHAnsi" w:cs="Times New Roman"/>
          <w:sz w:val="18"/>
          <w:szCs w:val="18"/>
        </w:rPr>
        <w:t>l</w:t>
      </w:r>
      <w:r w:rsidRPr="002357A6">
        <w:rPr>
          <w:rFonts w:asciiTheme="majorHAnsi" w:eastAsia="Times New Roman" w:hAnsiTheme="majorHAnsi" w:cs="Times New Roman"/>
          <w:sz w:val="18"/>
          <w:szCs w:val="18"/>
        </w:rPr>
        <w:t>lant deposed the employees on August 11 and August 31, 1992, and the transcribed depositions were not available to meet the discovery deadline of August 17, 1992. A</w:t>
      </w:r>
      <w:r w:rsidRPr="002357A6">
        <w:rPr>
          <w:rFonts w:asciiTheme="majorHAnsi" w:eastAsia="Times New Roman" w:hAnsiTheme="majorHAnsi" w:cs="Times New Roman"/>
          <w:sz w:val="18"/>
          <w:szCs w:val="18"/>
        </w:rPr>
        <w:t>p</w:t>
      </w:r>
      <w:r w:rsidRPr="002357A6">
        <w:rPr>
          <w:rFonts w:asciiTheme="majorHAnsi" w:eastAsia="Times New Roman" w:hAnsiTheme="majorHAnsi" w:cs="Times New Roman"/>
          <w:sz w:val="18"/>
          <w:szCs w:val="18"/>
        </w:rPr>
        <w:t>pellant urges that appellee delayed discovery in order to prejudice her ability to prosecute her case.</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 xml:space="preserve">Once appellant had secured the depositions and the additional evidence, she moved for a </w:t>
      </w:r>
      <w:r w:rsidRPr="002357A6">
        <w:rPr>
          <w:rFonts w:asciiTheme="majorHAnsi" w:eastAsia="Times New Roman" w:hAnsiTheme="majorHAnsi" w:cs="Times New Roman"/>
          <w:sz w:val="18"/>
          <w:szCs w:val="18"/>
        </w:rPr>
        <w:lastRenderedPageBreak/>
        <w:t>reconsideration of the summary judgment. The trial court overruled that motion for r</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consideration.</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 xml:space="preserve">First of all, we have reviewed the depositions of the employees, and find that they do not present sufficient evidence for appellant to survive the motion for summary judgment. See Part I, </w:t>
      </w:r>
      <w:r w:rsidRPr="002357A6">
        <w:rPr>
          <w:rFonts w:asciiTheme="majorHAnsi" w:eastAsia="Times New Roman" w:hAnsiTheme="majorHAnsi" w:cs="Times New Roman"/>
          <w:i/>
          <w:iCs/>
          <w:sz w:val="18"/>
          <w:szCs w:val="18"/>
        </w:rPr>
        <w:t>supra.</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Further, the Ohio Rules of Civil Procedure do not prescribe motions for reconsideration a</w:t>
      </w:r>
      <w:r w:rsidRPr="002357A6">
        <w:rPr>
          <w:rFonts w:asciiTheme="majorHAnsi" w:eastAsia="Times New Roman" w:hAnsiTheme="majorHAnsi" w:cs="Times New Roman"/>
          <w:sz w:val="18"/>
          <w:szCs w:val="18"/>
        </w:rPr>
        <w:t>f</w:t>
      </w:r>
      <w:r w:rsidRPr="002357A6">
        <w:rPr>
          <w:rFonts w:asciiTheme="majorHAnsi" w:eastAsia="Times New Roman" w:hAnsiTheme="majorHAnsi" w:cs="Times New Roman"/>
          <w:sz w:val="18"/>
          <w:szCs w:val="18"/>
        </w:rPr>
        <w:t xml:space="preserve">ter final judgment in a trial court, see </w:t>
      </w:r>
      <w:r w:rsidRPr="002357A6">
        <w:rPr>
          <w:rFonts w:asciiTheme="majorHAnsi" w:eastAsia="Times New Roman" w:hAnsiTheme="majorHAnsi" w:cs="Times New Roman"/>
          <w:i/>
          <w:iCs/>
          <w:sz w:val="18"/>
          <w:szCs w:val="18"/>
        </w:rPr>
        <w:t>Pitts v. Dept. of Transp.</w:t>
      </w:r>
      <w:r w:rsidRPr="002357A6">
        <w:rPr>
          <w:rFonts w:asciiTheme="majorHAnsi" w:eastAsia="Times New Roman" w:hAnsiTheme="majorHAnsi" w:cs="Times New Roman"/>
          <w:sz w:val="18"/>
          <w:szCs w:val="18"/>
        </w:rPr>
        <w:t xml:space="preserve"> (1981), </w:t>
      </w:r>
      <w:hyperlink r:id="rId12" w:history="1">
        <w:r w:rsidRPr="002357A6">
          <w:rPr>
            <w:rFonts w:asciiTheme="majorHAnsi" w:eastAsia="Times New Roman" w:hAnsiTheme="majorHAnsi" w:cs="Times New Roman"/>
            <w:color w:val="0000FF"/>
            <w:sz w:val="18"/>
            <w:szCs w:val="18"/>
            <w:u w:val="single"/>
          </w:rPr>
          <w:t>67 Ohio St.2d 378</w:t>
        </w:r>
      </w:hyperlink>
      <w:r w:rsidRPr="002357A6">
        <w:rPr>
          <w:rFonts w:asciiTheme="majorHAnsi" w:eastAsia="Times New Roman" w:hAnsiTheme="majorHAnsi" w:cs="Times New Roman"/>
          <w:sz w:val="18"/>
          <w:szCs w:val="18"/>
        </w:rPr>
        <w:t xml:space="preserve">, 21 O.O.3d 238, 423 N.E.2d 1105; </w:t>
      </w:r>
      <w:r w:rsidRPr="002357A6">
        <w:rPr>
          <w:rFonts w:asciiTheme="majorHAnsi" w:eastAsia="Times New Roman" w:hAnsiTheme="majorHAnsi" w:cs="Times New Roman"/>
          <w:i/>
          <w:iCs/>
          <w:sz w:val="18"/>
          <w:szCs w:val="18"/>
        </w:rPr>
        <w:t xml:space="preserve">State ex rel. </w:t>
      </w:r>
      <w:proofErr w:type="spellStart"/>
      <w:r w:rsidRPr="002357A6">
        <w:rPr>
          <w:rFonts w:asciiTheme="majorHAnsi" w:eastAsia="Times New Roman" w:hAnsiTheme="majorHAnsi" w:cs="Times New Roman"/>
          <w:i/>
          <w:iCs/>
          <w:sz w:val="18"/>
          <w:szCs w:val="18"/>
        </w:rPr>
        <w:t>Pajestka</w:t>
      </w:r>
      <w:proofErr w:type="spellEnd"/>
      <w:r w:rsidRPr="002357A6">
        <w:rPr>
          <w:rFonts w:asciiTheme="majorHAnsi" w:eastAsia="Times New Roman" w:hAnsiTheme="majorHAnsi" w:cs="Times New Roman"/>
          <w:i/>
          <w:iCs/>
          <w:sz w:val="18"/>
          <w:szCs w:val="18"/>
        </w:rPr>
        <w:t xml:space="preserve"> v. </w:t>
      </w:r>
      <w:proofErr w:type="spellStart"/>
      <w:r w:rsidRPr="002357A6">
        <w:rPr>
          <w:rFonts w:asciiTheme="majorHAnsi" w:eastAsia="Times New Roman" w:hAnsiTheme="majorHAnsi" w:cs="Times New Roman"/>
          <w:i/>
          <w:iCs/>
          <w:sz w:val="18"/>
          <w:szCs w:val="18"/>
        </w:rPr>
        <w:t>Faulhaber</w:t>
      </w:r>
      <w:proofErr w:type="spellEnd"/>
      <w:r w:rsidRPr="002357A6">
        <w:rPr>
          <w:rFonts w:asciiTheme="majorHAnsi" w:eastAsia="Times New Roman" w:hAnsiTheme="majorHAnsi" w:cs="Times New Roman"/>
          <w:sz w:val="18"/>
          <w:szCs w:val="18"/>
        </w:rPr>
        <w:t xml:space="preserve"> (1977), </w:t>
      </w:r>
      <w:hyperlink r:id="rId13" w:history="1">
        <w:r w:rsidRPr="002357A6">
          <w:rPr>
            <w:rFonts w:asciiTheme="majorHAnsi" w:eastAsia="Times New Roman" w:hAnsiTheme="majorHAnsi" w:cs="Times New Roman"/>
            <w:color w:val="0000FF"/>
            <w:sz w:val="18"/>
            <w:szCs w:val="18"/>
            <w:u w:val="single"/>
          </w:rPr>
          <w:t>50 Ohio St.2d 41</w:t>
        </w:r>
      </w:hyperlink>
      <w:r w:rsidRPr="002357A6">
        <w:rPr>
          <w:rFonts w:asciiTheme="majorHAnsi" w:eastAsia="Times New Roman" w:hAnsiTheme="majorHAnsi" w:cs="Times New Roman"/>
          <w:sz w:val="18"/>
          <w:szCs w:val="18"/>
        </w:rPr>
        <w:t xml:space="preserve">, 4 O.O.3d 113, 362 N.E.2d 263. </w:t>
      </w:r>
      <w:proofErr w:type="gramStart"/>
      <w:r w:rsidRPr="002357A6">
        <w:rPr>
          <w:rFonts w:asciiTheme="majorHAnsi" w:eastAsia="Times New Roman" w:hAnsiTheme="majorHAnsi" w:cs="Times New Roman"/>
          <w:sz w:val="18"/>
          <w:szCs w:val="18"/>
        </w:rPr>
        <w:t xml:space="preserve">A motion for relief from judgment pursuant to </w:t>
      </w:r>
      <w:proofErr w:type="spellStart"/>
      <w:r w:rsidRPr="002357A6">
        <w:rPr>
          <w:rFonts w:asciiTheme="majorHAnsi" w:eastAsia="Times New Roman" w:hAnsiTheme="majorHAnsi" w:cs="Times New Roman"/>
          <w:sz w:val="18"/>
          <w:szCs w:val="18"/>
        </w:rPr>
        <w:t>Civ.R</w:t>
      </w:r>
      <w:proofErr w:type="spellEnd"/>
      <w:r w:rsidRPr="002357A6">
        <w:rPr>
          <w:rFonts w:asciiTheme="majorHAnsi" w:eastAsia="Times New Roman" w:hAnsiTheme="majorHAnsi" w:cs="Times New Roman"/>
          <w:sz w:val="18"/>
          <w:szCs w:val="18"/>
        </w:rPr>
        <w:t>.</w:t>
      </w:r>
      <w:proofErr w:type="gramEnd"/>
      <w:r w:rsidRPr="002357A6">
        <w:rPr>
          <w:rFonts w:asciiTheme="majorHAnsi" w:eastAsia="Times New Roman" w:hAnsiTheme="majorHAnsi" w:cs="Times New Roman"/>
          <w:sz w:val="18"/>
          <w:szCs w:val="18"/>
        </w:rPr>
        <w:t xml:space="preserve"> 60(B) would have vested the trial court with jurisdiction, but the motion for reco</w:t>
      </w:r>
      <w:r w:rsidRPr="002357A6">
        <w:rPr>
          <w:rFonts w:asciiTheme="majorHAnsi" w:eastAsia="Times New Roman" w:hAnsiTheme="majorHAnsi" w:cs="Times New Roman"/>
          <w:sz w:val="18"/>
          <w:szCs w:val="18"/>
        </w:rPr>
        <w:t>n</w:t>
      </w:r>
      <w:r w:rsidRPr="002357A6">
        <w:rPr>
          <w:rFonts w:asciiTheme="majorHAnsi" w:eastAsia="Times New Roman" w:hAnsiTheme="majorHAnsi" w:cs="Times New Roman"/>
          <w:sz w:val="18"/>
          <w:szCs w:val="18"/>
        </w:rPr>
        <w:t>sideration did not.</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The second assignment of error is overruled.</w:t>
      </w:r>
    </w:p>
    <w:p w:rsidR="002357A6"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For the foregoing reasons, the judgment of the Court of Common Pleas of Stark County is affirmed.</w:t>
      </w:r>
    </w:p>
    <w:p w:rsidR="002357A6"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i/>
          <w:iCs/>
          <w:sz w:val="18"/>
          <w:szCs w:val="18"/>
        </w:rPr>
        <w:t>Judgment affirmed.</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READER, J., concurs.</w:t>
      </w:r>
    </w:p>
    <w:p w:rsidR="002357A6" w:rsidRPr="002357A6" w:rsidRDefault="002357A6" w:rsidP="00C01D1E">
      <w:pPr>
        <w:spacing w:before="100" w:beforeAutospacing="1" w:after="100" w:afterAutospacing="1" w:line="240" w:lineRule="auto"/>
        <w:ind w:left="720" w:right="720"/>
        <w:rPr>
          <w:rFonts w:asciiTheme="majorHAnsi" w:eastAsia="Times New Roman" w:hAnsiTheme="majorHAnsi" w:cs="Times New Roman"/>
          <w:sz w:val="18"/>
          <w:szCs w:val="18"/>
        </w:rPr>
      </w:pPr>
    </w:p>
    <w:p w:rsidR="002357A6"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lastRenderedPageBreak/>
        <w:t>HOFFMAN, J., concurs in part and dissents in part.</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WILLIAM B. HOFFMAN, Judge, concurring in part and dissenting in part.</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I concur in the majority's disposition of a</w:t>
      </w:r>
      <w:r w:rsidRPr="002357A6">
        <w:rPr>
          <w:rFonts w:asciiTheme="majorHAnsi" w:eastAsia="Times New Roman" w:hAnsiTheme="majorHAnsi" w:cs="Times New Roman"/>
          <w:sz w:val="18"/>
          <w:szCs w:val="18"/>
        </w:rPr>
        <w:t>p</w:t>
      </w:r>
      <w:r w:rsidRPr="002357A6">
        <w:rPr>
          <w:rFonts w:asciiTheme="majorHAnsi" w:eastAsia="Times New Roman" w:hAnsiTheme="majorHAnsi" w:cs="Times New Roman"/>
          <w:sz w:val="18"/>
          <w:szCs w:val="18"/>
        </w:rPr>
        <w:t>pellant's second assignment of error. Ho</w:t>
      </w:r>
      <w:r w:rsidRPr="002357A6">
        <w:rPr>
          <w:rFonts w:asciiTheme="majorHAnsi" w:eastAsia="Times New Roman" w:hAnsiTheme="majorHAnsi" w:cs="Times New Roman"/>
          <w:sz w:val="18"/>
          <w:szCs w:val="18"/>
        </w:rPr>
        <w:t>w</w:t>
      </w:r>
      <w:r w:rsidRPr="002357A6">
        <w:rPr>
          <w:rFonts w:asciiTheme="majorHAnsi" w:eastAsia="Times New Roman" w:hAnsiTheme="majorHAnsi" w:cs="Times New Roman"/>
          <w:sz w:val="18"/>
          <w:szCs w:val="18"/>
        </w:rPr>
        <w:t>ever, I respectfully dissent from the major</w:t>
      </w:r>
      <w:r w:rsidRPr="002357A6">
        <w:rPr>
          <w:rFonts w:asciiTheme="majorHAnsi" w:eastAsia="Times New Roman" w:hAnsiTheme="majorHAnsi" w:cs="Times New Roman"/>
          <w:sz w:val="18"/>
          <w:szCs w:val="18"/>
        </w:rPr>
        <w:t>i</w:t>
      </w:r>
      <w:r w:rsidRPr="002357A6">
        <w:rPr>
          <w:rFonts w:asciiTheme="majorHAnsi" w:eastAsia="Times New Roman" w:hAnsiTheme="majorHAnsi" w:cs="Times New Roman"/>
          <w:sz w:val="18"/>
          <w:szCs w:val="18"/>
        </w:rPr>
        <w:t>ty's decision on the first assignment of error.</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As expressly found by the majority, the re</w:t>
      </w:r>
      <w:r w:rsidRPr="002357A6">
        <w:rPr>
          <w:rFonts w:asciiTheme="majorHAnsi" w:eastAsia="Times New Roman" w:hAnsiTheme="majorHAnsi" w:cs="Times New Roman"/>
          <w:sz w:val="18"/>
          <w:szCs w:val="18"/>
        </w:rPr>
        <w:t>c</w:t>
      </w:r>
      <w:r w:rsidRPr="002357A6">
        <w:rPr>
          <w:rFonts w:asciiTheme="majorHAnsi" w:eastAsia="Times New Roman" w:hAnsiTheme="majorHAnsi" w:cs="Times New Roman"/>
          <w:sz w:val="18"/>
          <w:szCs w:val="18"/>
        </w:rPr>
        <w:t>ord evidence relative to the motion for summary judgment, when considered using the required standard, creates a disputed i</w:t>
      </w:r>
      <w:r w:rsidRPr="002357A6">
        <w:rPr>
          <w:rFonts w:asciiTheme="majorHAnsi" w:eastAsia="Times New Roman" w:hAnsiTheme="majorHAnsi" w:cs="Times New Roman"/>
          <w:sz w:val="18"/>
          <w:szCs w:val="18"/>
        </w:rPr>
        <w:t>s</w:t>
      </w:r>
      <w:r w:rsidRPr="002357A6">
        <w:rPr>
          <w:rFonts w:asciiTheme="majorHAnsi" w:eastAsia="Times New Roman" w:hAnsiTheme="majorHAnsi" w:cs="Times New Roman"/>
          <w:sz w:val="18"/>
          <w:szCs w:val="18"/>
        </w:rPr>
        <w:t>sue of fact regarding the source of the a</w:t>
      </w:r>
      <w:r w:rsidRPr="002357A6">
        <w:rPr>
          <w:rFonts w:asciiTheme="majorHAnsi" w:eastAsia="Times New Roman" w:hAnsiTheme="majorHAnsi" w:cs="Times New Roman"/>
          <w:sz w:val="18"/>
          <w:szCs w:val="18"/>
        </w:rPr>
        <w:t>c</w:t>
      </w:r>
      <w:r w:rsidRPr="002357A6">
        <w:rPr>
          <w:rFonts w:asciiTheme="majorHAnsi" w:eastAsia="Times New Roman" w:hAnsiTheme="majorHAnsi" w:cs="Times New Roman"/>
          <w:sz w:val="18"/>
          <w:szCs w:val="18"/>
        </w:rPr>
        <w:t>cumulation of ice and whether that accum</w:t>
      </w:r>
      <w:r w:rsidRPr="002357A6">
        <w:rPr>
          <w:rFonts w:asciiTheme="majorHAnsi" w:eastAsia="Times New Roman" w:hAnsiTheme="majorHAnsi" w:cs="Times New Roman"/>
          <w:sz w:val="18"/>
          <w:szCs w:val="18"/>
        </w:rPr>
        <w:t>u</w:t>
      </w:r>
      <w:r w:rsidRPr="002357A6">
        <w:rPr>
          <w:rFonts w:asciiTheme="majorHAnsi" w:eastAsia="Times New Roman" w:hAnsiTheme="majorHAnsi" w:cs="Times New Roman"/>
          <w:sz w:val="18"/>
          <w:szCs w:val="18"/>
        </w:rPr>
        <w:t xml:space="preserve">lation was natural or unnatural. Furthermore, I believe there </w:t>
      </w:r>
      <w:proofErr w:type="gramStart"/>
      <w:r w:rsidRPr="002357A6">
        <w:rPr>
          <w:rFonts w:asciiTheme="majorHAnsi" w:eastAsia="Times New Roman" w:hAnsiTheme="majorHAnsi" w:cs="Times New Roman"/>
          <w:sz w:val="18"/>
          <w:szCs w:val="18"/>
        </w:rPr>
        <w:t>exists</w:t>
      </w:r>
      <w:proofErr w:type="gramEnd"/>
      <w:r w:rsidRPr="002357A6">
        <w:rPr>
          <w:rFonts w:asciiTheme="majorHAnsi" w:eastAsia="Times New Roman" w:hAnsiTheme="majorHAnsi" w:cs="Times New Roman"/>
          <w:sz w:val="18"/>
          <w:szCs w:val="18"/>
        </w:rPr>
        <w:t xml:space="preserve"> a disputed fact as to whether appellee knew or should have known of this hazard and, if so known, whether appellee was negligent in not rem</w:t>
      </w:r>
      <w:r w:rsidRPr="002357A6">
        <w:rPr>
          <w:rFonts w:asciiTheme="majorHAnsi" w:eastAsia="Times New Roman" w:hAnsiTheme="majorHAnsi" w:cs="Times New Roman"/>
          <w:sz w:val="18"/>
          <w:szCs w:val="18"/>
        </w:rPr>
        <w:t>e</w:t>
      </w:r>
      <w:r w:rsidRPr="002357A6">
        <w:rPr>
          <w:rFonts w:asciiTheme="majorHAnsi" w:eastAsia="Times New Roman" w:hAnsiTheme="majorHAnsi" w:cs="Times New Roman"/>
          <w:sz w:val="18"/>
          <w:szCs w:val="18"/>
        </w:rPr>
        <w:t>dying the hazard or warning appellant of its existence. Though appellant may have an uphill battle demonstrating the same based on the preliminary evidence before us at summary judgment stage, it nevertheless was sufficient to withstand appellee's motion for summary judgment.</w:t>
      </w:r>
    </w:p>
    <w:p w:rsidR="003F1A28" w:rsidRPr="002357A6" w:rsidRDefault="003F1A28" w:rsidP="00C01D1E">
      <w:pPr>
        <w:spacing w:before="100" w:beforeAutospacing="1" w:after="100" w:afterAutospacing="1" w:line="240" w:lineRule="auto"/>
        <w:ind w:left="720" w:right="720"/>
        <w:rPr>
          <w:rFonts w:asciiTheme="majorHAnsi" w:eastAsia="Times New Roman" w:hAnsiTheme="majorHAnsi" w:cs="Times New Roman"/>
          <w:sz w:val="18"/>
          <w:szCs w:val="18"/>
        </w:rPr>
      </w:pPr>
      <w:r w:rsidRPr="002357A6">
        <w:rPr>
          <w:rFonts w:asciiTheme="majorHAnsi" w:eastAsia="Times New Roman" w:hAnsiTheme="majorHAnsi" w:cs="Times New Roman"/>
          <w:sz w:val="18"/>
          <w:szCs w:val="18"/>
        </w:rPr>
        <w:t>I would reverse the trial court and remand the matter for further proceedings according to law.</w:t>
      </w:r>
    </w:p>
    <w:p w:rsidR="002357A6" w:rsidRPr="002357A6" w:rsidRDefault="002357A6" w:rsidP="00C01D1E">
      <w:pPr>
        <w:spacing w:before="100" w:beforeAutospacing="1" w:after="100" w:afterAutospacing="1" w:line="240" w:lineRule="auto"/>
        <w:ind w:left="720" w:right="720"/>
        <w:outlineLvl w:val="3"/>
        <w:rPr>
          <w:rFonts w:asciiTheme="majorHAnsi" w:eastAsia="Times New Roman" w:hAnsiTheme="majorHAnsi" w:cs="Times New Roman"/>
          <w:b/>
          <w:bCs/>
          <w:sz w:val="18"/>
          <w:szCs w:val="18"/>
        </w:rPr>
        <w:sectPr w:rsidR="002357A6" w:rsidRPr="002357A6" w:rsidSect="002357A6">
          <w:type w:val="continuous"/>
          <w:pgSz w:w="12240" w:h="15840" w:code="1"/>
          <w:pgMar w:top="720" w:right="720" w:bottom="720" w:left="720" w:header="720" w:footer="720" w:gutter="0"/>
          <w:cols w:num="2" w:sep="1" w:space="0"/>
          <w:docGrid w:linePitch="360"/>
        </w:sectPr>
      </w:pPr>
    </w:p>
    <w:p w:rsidR="003155D1" w:rsidRPr="00BD5C3B" w:rsidRDefault="003F1A28" w:rsidP="00C01D1E">
      <w:pPr>
        <w:spacing w:before="100" w:beforeAutospacing="1" w:after="100" w:afterAutospacing="1" w:line="240" w:lineRule="auto"/>
        <w:ind w:left="720" w:right="720"/>
        <w:outlineLvl w:val="3"/>
        <w:rPr>
          <w:rFonts w:asciiTheme="majorHAnsi" w:eastAsia="Times New Roman" w:hAnsiTheme="majorHAnsi" w:cs="Times New Roman"/>
          <w:b/>
          <w:bCs/>
        </w:rPr>
      </w:pPr>
      <w:proofErr w:type="spellStart"/>
      <w:r w:rsidRPr="00BD5C3B">
        <w:rPr>
          <w:rFonts w:asciiTheme="majorHAnsi" w:eastAsia="Times New Roman" w:hAnsiTheme="majorHAnsi" w:cs="Times New Roman"/>
          <w:b/>
          <w:bCs/>
        </w:rPr>
        <w:lastRenderedPageBreak/>
        <w:t>FootNotes</w:t>
      </w:r>
      <w:proofErr w:type="spellEnd"/>
    </w:p>
    <w:p w:rsidR="003F1A28" w:rsidRDefault="003F1A28" w:rsidP="00C01D1E">
      <w:pPr>
        <w:spacing w:before="100" w:beforeAutospacing="1" w:after="100" w:afterAutospacing="1" w:line="240" w:lineRule="auto"/>
        <w:ind w:left="720" w:right="720"/>
        <w:outlineLvl w:val="3"/>
        <w:rPr>
          <w:rFonts w:asciiTheme="majorHAnsi" w:eastAsia="Times New Roman" w:hAnsiTheme="majorHAnsi" w:cs="Times New Roman"/>
        </w:rPr>
      </w:pPr>
      <w:r w:rsidRPr="00BD5C3B">
        <w:rPr>
          <w:rFonts w:asciiTheme="majorHAnsi" w:eastAsia="Times New Roman" w:hAnsiTheme="majorHAnsi" w:cs="Times New Roman"/>
        </w:rPr>
        <w:t>* Reporter's Note: An appeal to the Supreme Court of Ohio was dismissed as having been improvidently allowed in (1994), 69 Ohio St.3d 1213, 633 N.E.2d 1136.</w:t>
      </w:r>
    </w:p>
    <w:p w:rsidR="002357A6" w:rsidRDefault="002357A6" w:rsidP="00C01D1E">
      <w:pPr>
        <w:spacing w:before="100" w:beforeAutospacing="1" w:after="100" w:afterAutospacing="1" w:line="240" w:lineRule="auto"/>
        <w:ind w:left="720" w:right="720"/>
        <w:outlineLvl w:val="3"/>
        <w:rPr>
          <w:rFonts w:asciiTheme="majorHAnsi" w:eastAsia="Times New Roman" w:hAnsiTheme="majorHAnsi" w:cs="Times New Roman"/>
        </w:rPr>
      </w:pPr>
    </w:p>
    <w:p w:rsidR="002357A6" w:rsidRPr="00BD5C3B" w:rsidRDefault="002357A6" w:rsidP="00C01D1E">
      <w:pPr>
        <w:spacing w:before="100" w:beforeAutospacing="1" w:after="100" w:afterAutospacing="1" w:line="240" w:lineRule="auto"/>
        <w:ind w:left="720" w:right="720"/>
        <w:outlineLvl w:val="3"/>
        <w:rPr>
          <w:rFonts w:asciiTheme="majorHAnsi" w:eastAsia="Times New Roman" w:hAnsiTheme="majorHAnsi" w:cs="Times New Roman"/>
        </w:rPr>
      </w:pPr>
    </w:p>
    <w:p w:rsidR="003F1A28" w:rsidRPr="002A2D0C" w:rsidRDefault="003155D1" w:rsidP="000022D6">
      <w:pPr>
        <w:jc w:val="center"/>
        <w:rPr>
          <w:b/>
          <w:u w:val="single"/>
        </w:rPr>
      </w:pPr>
      <w:proofErr w:type="gramStart"/>
      <w:r w:rsidRPr="002A2D0C">
        <w:rPr>
          <w:b/>
          <w:u w:val="single"/>
        </w:rPr>
        <w:t>Sample paper discussing this case.</w:t>
      </w:r>
      <w:proofErr w:type="gramEnd"/>
    </w:p>
    <w:p w:rsidR="003155D1" w:rsidRDefault="003155D1" w:rsidP="002A2D0C">
      <w:pPr>
        <w:spacing w:after="0" w:line="240" w:lineRule="auto"/>
        <w:rPr>
          <w:i/>
        </w:rPr>
      </w:pPr>
      <w:r w:rsidRPr="00AF6858">
        <w:t xml:space="preserve">Case: </w:t>
      </w:r>
      <w:r w:rsidRPr="00AF6858">
        <w:rPr>
          <w:i/>
        </w:rPr>
        <w:t>Myers v. Forest City Enterprises</w:t>
      </w:r>
      <w:r w:rsidRPr="00AF6858">
        <w:rPr>
          <w:i/>
        </w:rPr>
        <w:tab/>
      </w:r>
      <w:r w:rsidRPr="00AF6858">
        <w:rPr>
          <w:i/>
        </w:rPr>
        <w:tab/>
        <w:t>Paper submitted by Suzie Student March 1, 2016</w:t>
      </w:r>
    </w:p>
    <w:p w:rsidR="002A2D0C" w:rsidRDefault="002A2D0C" w:rsidP="002A2D0C">
      <w:pPr>
        <w:spacing w:after="0" w:line="240" w:lineRule="auto"/>
        <w:rPr>
          <w:i/>
        </w:rPr>
      </w:pPr>
      <w:r>
        <w:rPr>
          <w:i/>
        </w:rPr>
        <w:t>Chapter 6, Case no. 8, textbook page 138</w:t>
      </w:r>
    </w:p>
    <w:p w:rsidR="002A2D0C" w:rsidRPr="00AF6858" w:rsidRDefault="002A2D0C" w:rsidP="002A2D0C">
      <w:pPr>
        <w:spacing w:after="0" w:line="240" w:lineRule="auto"/>
      </w:pPr>
    </w:p>
    <w:p w:rsidR="003155D1" w:rsidRPr="00AF6858" w:rsidRDefault="002A2D0C" w:rsidP="00ED7BAA">
      <w:r w:rsidRPr="002A2D0C">
        <w:rPr>
          <w:b/>
        </w:rPr>
        <w:t>GENERAL SUBJECT MATTER OF THIS CASE</w:t>
      </w:r>
      <w:r w:rsidR="003155D1" w:rsidRPr="00AF6858">
        <w:t>: negligent torts</w:t>
      </w:r>
    </w:p>
    <w:p w:rsidR="00966C7F" w:rsidRPr="00AF6858" w:rsidRDefault="002A2D0C" w:rsidP="00AF6858">
      <w:pPr>
        <w:spacing w:line="240" w:lineRule="auto"/>
      </w:pPr>
      <w:r w:rsidRPr="002A2D0C">
        <w:rPr>
          <w:b/>
        </w:rPr>
        <w:t>PROCEDURAL POSTURE</w:t>
      </w:r>
      <w:r w:rsidR="003155D1" w:rsidRPr="00AF6858">
        <w:t>: This is a</w:t>
      </w:r>
      <w:r w:rsidR="00966C7F" w:rsidRPr="00AF6858">
        <w:t>n appeal from a trial court decision on a</w:t>
      </w:r>
      <w:r w:rsidR="003155D1" w:rsidRPr="00AF6858">
        <w:t xml:space="preserve"> motion for su</w:t>
      </w:r>
      <w:r w:rsidR="003155D1" w:rsidRPr="00AF6858">
        <w:t>m</w:t>
      </w:r>
      <w:r w:rsidR="003155D1" w:rsidRPr="00AF6858">
        <w:t xml:space="preserve">mary judgment. </w:t>
      </w:r>
      <w:r w:rsidR="00966C7F" w:rsidRPr="00AF6858">
        <w:t xml:space="preserve">The trial court had found in favor of the defendant, Forest City and the appeal </w:t>
      </w:r>
      <w:proofErr w:type="gramStart"/>
      <w:r w:rsidR="00966C7F" w:rsidRPr="00AF6858">
        <w:t>was</w:t>
      </w:r>
      <w:proofErr w:type="gramEnd"/>
      <w:r w:rsidR="00966C7F" w:rsidRPr="00AF6858">
        <w:t xml:space="preserve"> filed by the plaintiff, Anna Mae Myers.</w:t>
      </w:r>
    </w:p>
    <w:p w:rsidR="003155D1" w:rsidRPr="00AF6858" w:rsidRDefault="003155D1" w:rsidP="00AF6858">
      <w:pPr>
        <w:spacing w:line="240" w:lineRule="auto"/>
      </w:pPr>
      <w:r w:rsidRPr="00AF6858">
        <w:t xml:space="preserve">A motion for summary judgment takes place before a trial is held, to determine if, assuming everything the Plaintiff says is true, Plaintiff still has a right to recover. The court can consider the pleadings filed by the parties, and the discovery (interrogatories and depositions) done by the parties. In this case, it appears from the opinion that </w:t>
      </w:r>
      <w:r w:rsidR="00966C7F" w:rsidRPr="00AF6858">
        <w:t>the parties had engaged in some di</w:t>
      </w:r>
      <w:r w:rsidR="00966C7F" w:rsidRPr="00AF6858">
        <w:t>s</w:t>
      </w:r>
      <w:r w:rsidR="00966C7F" w:rsidRPr="00AF6858">
        <w:lastRenderedPageBreak/>
        <w:t>covery, although the extent of discovery cannot be determined from the opinion. However, there were some photographs of the scene which were apparently considered by the court.</w:t>
      </w:r>
    </w:p>
    <w:p w:rsidR="00966C7F" w:rsidRPr="00AF6858" w:rsidRDefault="00966C7F" w:rsidP="00966C7F">
      <w:pPr>
        <w:spacing w:before="100" w:beforeAutospacing="1" w:after="100" w:afterAutospacing="1" w:line="240" w:lineRule="auto"/>
        <w:rPr>
          <w:rFonts w:eastAsia="Times New Roman" w:cs="Times New Roman"/>
        </w:rPr>
      </w:pPr>
      <w:r w:rsidRPr="00AF6858">
        <w:rPr>
          <w:b/>
        </w:rPr>
        <w:t>FACTS:</w:t>
      </w:r>
      <w:r w:rsidRPr="00AF6858">
        <w:tab/>
        <w:t>Plaintiff/appellant</w:t>
      </w:r>
      <w:r w:rsidRPr="003F1A28">
        <w:rPr>
          <w:rFonts w:eastAsia="Times New Roman" w:cs="Times New Roman"/>
        </w:rPr>
        <w:t xml:space="preserve"> sustained</w:t>
      </w:r>
      <w:r w:rsidRPr="00AF6858">
        <w:rPr>
          <w:rFonts w:eastAsia="Times New Roman" w:cs="Times New Roman"/>
        </w:rPr>
        <w:t xml:space="preserve"> injuries</w:t>
      </w:r>
      <w:r w:rsidRPr="003F1A28">
        <w:rPr>
          <w:rFonts w:eastAsia="Times New Roman" w:cs="Times New Roman"/>
        </w:rPr>
        <w:t xml:space="preserve"> in a fall at the entrance to Canton Centre Mall which is owned and operated by appellee.</w:t>
      </w:r>
      <w:r w:rsidRPr="00AF6858">
        <w:rPr>
          <w:rFonts w:eastAsia="Times New Roman" w:cs="Times New Roman"/>
        </w:rPr>
        <w:t xml:space="preserve"> </w:t>
      </w:r>
      <w:r w:rsidRPr="003F1A28">
        <w:rPr>
          <w:rFonts w:eastAsia="Times New Roman" w:cs="Times New Roman"/>
        </w:rPr>
        <w:t>Appellant fell on December 26, 1990. There had been no snowfall for several days, no precipitation of any kind that day, and the parking lot was only slightly damp. Appellant offered photographs of the sidewalk on which she had fallen, showing that there was an accumulation of ice on the sidewalk.</w:t>
      </w:r>
      <w:r w:rsidRPr="00AF6858">
        <w:rPr>
          <w:rFonts w:eastAsia="Times New Roman" w:cs="Times New Roman"/>
        </w:rPr>
        <w:t xml:space="preserve"> Defendant/</w:t>
      </w:r>
      <w:r w:rsidRPr="003F1A28">
        <w:rPr>
          <w:rFonts w:eastAsia="Times New Roman" w:cs="Times New Roman"/>
        </w:rPr>
        <w:t>Appellee admitted that it had exclusive control over the premises and that it had undertaken to clean snow and ice from the premises on a daily basis throughout the winter.</w:t>
      </w:r>
    </w:p>
    <w:p w:rsidR="00544D62" w:rsidRPr="00AF6858" w:rsidRDefault="00544D62" w:rsidP="00544D62">
      <w:pPr>
        <w:spacing w:before="100" w:beforeAutospacing="1" w:after="100" w:afterAutospacing="1" w:line="240" w:lineRule="auto"/>
        <w:rPr>
          <w:rFonts w:eastAsia="Times New Roman" w:cs="Times New Roman"/>
        </w:rPr>
      </w:pPr>
      <w:r w:rsidRPr="00AF6858">
        <w:rPr>
          <w:rFonts w:eastAsia="Times New Roman" w:cs="Times New Roman"/>
          <w:b/>
        </w:rPr>
        <w:t>ISSUES:</w:t>
      </w:r>
      <w:r w:rsidRPr="00AF6858">
        <w:rPr>
          <w:rFonts w:eastAsia="Times New Roman" w:cs="Times New Roman"/>
        </w:rPr>
        <w:tab/>
        <w:t>Was Forest City negligent in maintaining the sidewalks around its shopping ce</w:t>
      </w:r>
      <w:r w:rsidRPr="00AF6858">
        <w:rPr>
          <w:rFonts w:eastAsia="Times New Roman" w:cs="Times New Roman"/>
        </w:rPr>
        <w:t>n</w:t>
      </w:r>
      <w:r w:rsidRPr="00AF6858">
        <w:rPr>
          <w:rFonts w:eastAsia="Times New Roman" w:cs="Times New Roman"/>
        </w:rPr>
        <w:t>ter?</w:t>
      </w:r>
      <w:r w:rsidR="00F269E2" w:rsidRPr="00AF6858">
        <w:rPr>
          <w:rFonts w:eastAsia="Times New Roman" w:cs="Times New Roman"/>
        </w:rPr>
        <w:t xml:space="preserve"> </w:t>
      </w:r>
      <w:r w:rsidRPr="00AF6858">
        <w:rPr>
          <w:rFonts w:eastAsia="Times New Roman" w:cs="Times New Roman"/>
        </w:rPr>
        <w:t xml:space="preserve"> Was there enough evidence on the record to make a determination about negligence of Forest City? </w:t>
      </w:r>
    </w:p>
    <w:p w:rsidR="00F269E2" w:rsidRPr="00AF6858" w:rsidRDefault="00544D62" w:rsidP="00F269E2">
      <w:pPr>
        <w:spacing w:before="100" w:beforeAutospacing="1" w:after="100" w:afterAutospacing="1" w:line="240" w:lineRule="auto"/>
        <w:rPr>
          <w:rFonts w:eastAsia="Times New Roman" w:cs="Times New Roman"/>
        </w:rPr>
      </w:pPr>
      <w:r w:rsidRPr="00AF6858">
        <w:rPr>
          <w:rFonts w:eastAsia="Times New Roman" w:cs="Times New Roman"/>
          <w:b/>
        </w:rPr>
        <w:t>LAW:</w:t>
      </w:r>
      <w:r w:rsidRPr="00AF6858">
        <w:rPr>
          <w:rFonts w:eastAsia="Times New Roman" w:cs="Times New Roman"/>
          <w:b/>
        </w:rPr>
        <w:tab/>
      </w:r>
      <w:r w:rsidRPr="00AF6858">
        <w:rPr>
          <w:rFonts w:eastAsia="Times New Roman" w:cs="Times New Roman"/>
        </w:rPr>
        <w:tab/>
        <w:t xml:space="preserve">In Ohio, a </w:t>
      </w:r>
      <w:r w:rsidRPr="003F1A28">
        <w:rPr>
          <w:rFonts w:eastAsia="Times New Roman" w:cs="Times New Roman"/>
        </w:rPr>
        <w:t>land owner has no duty to its business invitees to remove natural a</w:t>
      </w:r>
      <w:r w:rsidRPr="003F1A28">
        <w:rPr>
          <w:rFonts w:eastAsia="Times New Roman" w:cs="Times New Roman"/>
        </w:rPr>
        <w:t>c</w:t>
      </w:r>
      <w:r w:rsidRPr="003F1A28">
        <w:rPr>
          <w:rFonts w:eastAsia="Times New Roman" w:cs="Times New Roman"/>
        </w:rPr>
        <w:t>cumulation of snow and ice from exterior walkways,</w:t>
      </w:r>
      <w:r w:rsidRPr="00AF6858">
        <w:rPr>
          <w:rFonts w:eastAsia="Times New Roman" w:cs="Times New Roman"/>
        </w:rPr>
        <w:t xml:space="preserve"> however,</w:t>
      </w:r>
      <w:r w:rsidRPr="003F1A28">
        <w:rPr>
          <w:rFonts w:eastAsia="Times New Roman" w:cs="Times New Roman"/>
        </w:rPr>
        <w:t xml:space="preserve"> if it undertakes to do so, it may not create a dangerous or unnatural accumulation of snow or ice, or be actively negligent in permitting one to exist on its property</w:t>
      </w:r>
      <w:r w:rsidRPr="00AF6858">
        <w:rPr>
          <w:rFonts w:eastAsia="Times New Roman" w:cs="Times New Roman"/>
        </w:rPr>
        <w:t xml:space="preserve">.  </w:t>
      </w:r>
      <w:r w:rsidR="00F269E2" w:rsidRPr="003F1A28">
        <w:rPr>
          <w:rFonts w:eastAsia="Times New Roman" w:cs="Times New Roman"/>
        </w:rPr>
        <w:t>In cases involving an unnatural accumulation of ice and snow, a plaintiff must show that the defendant created or aggravated the hazard, that the d</w:t>
      </w:r>
      <w:r w:rsidR="00F269E2" w:rsidRPr="003F1A28">
        <w:rPr>
          <w:rFonts w:eastAsia="Times New Roman" w:cs="Times New Roman"/>
        </w:rPr>
        <w:t>e</w:t>
      </w:r>
      <w:r w:rsidR="00F269E2" w:rsidRPr="003F1A28">
        <w:rPr>
          <w:rFonts w:eastAsia="Times New Roman" w:cs="Times New Roman"/>
        </w:rPr>
        <w:t>fendant knew or should have known of the hazard, and that the hazardous condition was su</w:t>
      </w:r>
      <w:r w:rsidR="00F269E2" w:rsidRPr="003F1A28">
        <w:rPr>
          <w:rFonts w:eastAsia="Times New Roman" w:cs="Times New Roman"/>
        </w:rPr>
        <w:t>b</w:t>
      </w:r>
      <w:r w:rsidR="00F269E2" w:rsidRPr="003F1A28">
        <w:rPr>
          <w:rFonts w:eastAsia="Times New Roman" w:cs="Times New Roman"/>
        </w:rPr>
        <w:t>stantially more dangerous than it would have been in the natural state. Melting snow that r</w:t>
      </w:r>
      <w:r w:rsidR="00F269E2" w:rsidRPr="003F1A28">
        <w:rPr>
          <w:rFonts w:eastAsia="Times New Roman" w:cs="Times New Roman"/>
        </w:rPr>
        <w:t>e</w:t>
      </w:r>
      <w:r w:rsidR="00F269E2" w:rsidRPr="003F1A28">
        <w:rPr>
          <w:rFonts w:eastAsia="Times New Roman" w:cs="Times New Roman"/>
        </w:rPr>
        <w:t xml:space="preserve">freezes into ice is natural, not an unnatural accumulation of ice. </w:t>
      </w:r>
    </w:p>
    <w:p w:rsidR="00966C7F" w:rsidRPr="00AF6858" w:rsidRDefault="00544D62" w:rsidP="00544D62">
      <w:pPr>
        <w:spacing w:before="100" w:beforeAutospacing="1" w:after="100" w:afterAutospacing="1" w:line="240" w:lineRule="auto"/>
        <w:rPr>
          <w:rFonts w:eastAsia="Times New Roman" w:cs="Times New Roman"/>
        </w:rPr>
      </w:pPr>
      <w:r w:rsidRPr="00AF6858">
        <w:rPr>
          <w:rFonts w:eastAsia="Times New Roman" w:cs="Times New Roman"/>
          <w:b/>
        </w:rPr>
        <w:t>DISCUSSION:</w:t>
      </w:r>
      <w:r w:rsidRPr="00AF6858">
        <w:rPr>
          <w:rFonts w:eastAsia="Times New Roman" w:cs="Times New Roman"/>
        </w:rPr>
        <w:tab/>
        <w:t>I</w:t>
      </w:r>
      <w:r w:rsidRPr="003F1A28">
        <w:rPr>
          <w:rFonts w:eastAsia="Times New Roman" w:cs="Times New Roman"/>
        </w:rPr>
        <w:t xml:space="preserve">f </w:t>
      </w:r>
      <w:r w:rsidRPr="00AF6858">
        <w:rPr>
          <w:rFonts w:eastAsia="Times New Roman" w:cs="Times New Roman"/>
        </w:rPr>
        <w:t>Forest City</w:t>
      </w:r>
      <w:r w:rsidRPr="003F1A28">
        <w:rPr>
          <w:rFonts w:eastAsia="Times New Roman" w:cs="Times New Roman"/>
        </w:rPr>
        <w:t xml:space="preserve"> undertook to clean the sidewalks, and no new precipitation fell, the</w:t>
      </w:r>
      <w:r w:rsidRPr="00AF6858">
        <w:rPr>
          <w:rFonts w:eastAsia="Times New Roman" w:cs="Times New Roman"/>
        </w:rPr>
        <w:t>n certainly the ice on which plaintiff</w:t>
      </w:r>
      <w:r w:rsidRPr="003F1A28">
        <w:rPr>
          <w:rFonts w:eastAsia="Times New Roman" w:cs="Times New Roman"/>
        </w:rPr>
        <w:t xml:space="preserve"> fell must have been an unnatural or man-made condition. Appellant deposed several of appellee's employees, whose testimony demonstrated that appellee did undertake to clear the sidewalks every morning. One of those employees, Ro</w:t>
      </w:r>
      <w:r w:rsidRPr="003F1A28">
        <w:rPr>
          <w:rFonts w:eastAsia="Times New Roman" w:cs="Times New Roman"/>
        </w:rPr>
        <w:t>b</w:t>
      </w:r>
      <w:r w:rsidRPr="003F1A28">
        <w:rPr>
          <w:rFonts w:eastAsia="Times New Roman" w:cs="Times New Roman"/>
        </w:rPr>
        <w:t xml:space="preserve">in Cooper, deposed that perhaps passing automobiles had thrown water up on the sidewalk, where it had frozen. </w:t>
      </w:r>
    </w:p>
    <w:p w:rsidR="003155D1" w:rsidRPr="00AF6858" w:rsidRDefault="00F269E2" w:rsidP="00F269E2">
      <w:pPr>
        <w:spacing w:before="100" w:beforeAutospacing="1" w:after="100" w:afterAutospacing="1" w:line="240" w:lineRule="auto"/>
        <w:rPr>
          <w:rFonts w:eastAsia="Times New Roman" w:cs="Times New Roman"/>
        </w:rPr>
      </w:pPr>
      <w:r w:rsidRPr="00AF6858">
        <w:rPr>
          <w:rFonts w:eastAsia="Times New Roman" w:cs="Times New Roman"/>
        </w:rPr>
        <w:tab/>
        <w:t>T</w:t>
      </w:r>
      <w:r w:rsidRPr="003F1A28">
        <w:rPr>
          <w:rFonts w:eastAsia="Times New Roman" w:cs="Times New Roman"/>
        </w:rPr>
        <w:t>he record does demonstrate an issue of fact regarding the source of the accumulation of ice, and whether it was natural or unnatural</w:t>
      </w:r>
      <w:r w:rsidRPr="00AF6858">
        <w:rPr>
          <w:rFonts w:eastAsia="Times New Roman" w:cs="Times New Roman"/>
        </w:rPr>
        <w:t xml:space="preserve">. Plaintiff </w:t>
      </w:r>
      <w:r w:rsidRPr="003F1A28">
        <w:rPr>
          <w:rFonts w:eastAsia="Times New Roman" w:cs="Times New Roman"/>
        </w:rPr>
        <w:t>failed to present any evidence that appe</w:t>
      </w:r>
      <w:r w:rsidRPr="003F1A28">
        <w:rPr>
          <w:rFonts w:eastAsia="Times New Roman" w:cs="Times New Roman"/>
        </w:rPr>
        <w:t>l</w:t>
      </w:r>
      <w:r w:rsidRPr="003F1A28">
        <w:rPr>
          <w:rFonts w:eastAsia="Times New Roman" w:cs="Times New Roman"/>
        </w:rPr>
        <w:t xml:space="preserve">lee had notice of this hazard. </w:t>
      </w:r>
      <w:r w:rsidRPr="00AF6858">
        <w:rPr>
          <w:rFonts w:eastAsia="Times New Roman" w:cs="Times New Roman"/>
        </w:rPr>
        <w:t>T</w:t>
      </w:r>
      <w:r w:rsidRPr="003F1A28">
        <w:rPr>
          <w:rFonts w:eastAsia="Times New Roman" w:cs="Times New Roman"/>
        </w:rPr>
        <w:t>he</w:t>
      </w:r>
      <w:r w:rsidRPr="00AF6858">
        <w:rPr>
          <w:rFonts w:eastAsia="Times New Roman" w:cs="Times New Roman"/>
        </w:rPr>
        <w:t xml:space="preserve"> record</w:t>
      </w:r>
      <w:r w:rsidRPr="003F1A28">
        <w:rPr>
          <w:rFonts w:eastAsia="Times New Roman" w:cs="Times New Roman"/>
        </w:rPr>
        <w:t xml:space="preserve"> shows the contrary, namely, that appellee could not constantly police the area and that the ice could have built up even though appellee was not negligent in its attempt to maintain the property.</w:t>
      </w:r>
    </w:p>
    <w:p w:rsidR="00AF6858" w:rsidRPr="00AF6858" w:rsidRDefault="00AF6858" w:rsidP="00F269E2">
      <w:pPr>
        <w:spacing w:before="100" w:beforeAutospacing="1" w:after="100" w:afterAutospacing="1" w:line="240" w:lineRule="auto"/>
        <w:rPr>
          <w:rFonts w:eastAsia="Times New Roman" w:cs="Times New Roman"/>
        </w:rPr>
      </w:pPr>
      <w:r w:rsidRPr="00AF6858">
        <w:rPr>
          <w:rFonts w:eastAsia="Times New Roman" w:cs="Times New Roman"/>
          <w:b/>
        </w:rPr>
        <w:t>DECISION:</w:t>
      </w:r>
      <w:r w:rsidRPr="00AF6858">
        <w:rPr>
          <w:rFonts w:eastAsia="Times New Roman" w:cs="Times New Roman"/>
          <w:b/>
        </w:rPr>
        <w:tab/>
      </w:r>
      <w:r w:rsidRPr="00AF6858">
        <w:rPr>
          <w:rFonts w:eastAsia="Times New Roman" w:cs="Times New Roman"/>
        </w:rPr>
        <w:t>I think that the court reached the wrong decision.  Only a trier of fact or a jury can determine if the nature of the ice accumulation was natural or man-made, which appears to be the key part of the negligence test in Ohio. Since summary judgment comes before a trial, it was incorrect to dispose of the case before trial.</w:t>
      </w:r>
    </w:p>
    <w:sectPr w:rsidR="00AF6858" w:rsidRPr="00AF6858" w:rsidSect="002357A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87B08"/>
    <w:multiLevelType w:val="multilevel"/>
    <w:tmpl w:val="4FD4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AA"/>
    <w:rsid w:val="000022D6"/>
    <w:rsid w:val="000474E0"/>
    <w:rsid w:val="000C12C2"/>
    <w:rsid w:val="002357A6"/>
    <w:rsid w:val="002A2D0C"/>
    <w:rsid w:val="003155D1"/>
    <w:rsid w:val="003F1A28"/>
    <w:rsid w:val="00544D62"/>
    <w:rsid w:val="005A6809"/>
    <w:rsid w:val="00782E7D"/>
    <w:rsid w:val="00966C7F"/>
    <w:rsid w:val="00A258E3"/>
    <w:rsid w:val="00AF6858"/>
    <w:rsid w:val="00BD5C3B"/>
    <w:rsid w:val="00C01D1E"/>
    <w:rsid w:val="00D102F4"/>
    <w:rsid w:val="00E56135"/>
    <w:rsid w:val="00ED7BAA"/>
    <w:rsid w:val="00F2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2C2"/>
  </w:style>
  <w:style w:type="paragraph" w:styleId="Heading4">
    <w:name w:val="heading 4"/>
    <w:basedOn w:val="Normal"/>
    <w:link w:val="Heading4Char"/>
    <w:uiPriority w:val="9"/>
    <w:qFormat/>
    <w:rsid w:val="003F1A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F1A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1A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1A28"/>
    <w:rPr>
      <w:color w:val="0000FF"/>
      <w:u w:val="single"/>
    </w:rPr>
  </w:style>
  <w:style w:type="character" w:customStyle="1" w:styleId="at">
    <w:name w:val="at"/>
    <w:basedOn w:val="DefaultParagraphFont"/>
    <w:rsid w:val="003F1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2C2"/>
  </w:style>
  <w:style w:type="paragraph" w:styleId="Heading4">
    <w:name w:val="heading 4"/>
    <w:basedOn w:val="Normal"/>
    <w:link w:val="Heading4Char"/>
    <w:uiPriority w:val="9"/>
    <w:qFormat/>
    <w:rsid w:val="003F1A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F1A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1A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1A28"/>
    <w:rPr>
      <w:color w:val="0000FF"/>
      <w:u w:val="single"/>
    </w:rPr>
  </w:style>
  <w:style w:type="character" w:customStyle="1" w:styleId="at">
    <w:name w:val="at"/>
    <w:basedOn w:val="DefaultParagraphFont"/>
    <w:rsid w:val="003F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2469">
      <w:bodyDiv w:val="1"/>
      <w:marLeft w:val="0"/>
      <w:marRight w:val="0"/>
      <w:marTop w:val="0"/>
      <w:marBottom w:val="0"/>
      <w:divBdr>
        <w:top w:val="none" w:sz="0" w:space="0" w:color="auto"/>
        <w:left w:val="none" w:sz="0" w:space="0" w:color="auto"/>
        <w:bottom w:val="none" w:sz="0" w:space="0" w:color="auto"/>
        <w:right w:val="none" w:sz="0" w:space="0" w:color="auto"/>
      </w:divBdr>
      <w:divsChild>
        <w:div w:id="1891571432">
          <w:marLeft w:val="0"/>
          <w:marRight w:val="0"/>
          <w:marTop w:val="0"/>
          <w:marBottom w:val="0"/>
          <w:divBdr>
            <w:top w:val="none" w:sz="0" w:space="0" w:color="auto"/>
            <w:left w:val="none" w:sz="0" w:space="0" w:color="auto"/>
            <w:bottom w:val="none" w:sz="0" w:space="0" w:color="auto"/>
            <w:right w:val="none" w:sz="0" w:space="0" w:color="auto"/>
          </w:divBdr>
          <w:divsChild>
            <w:div w:id="940604623">
              <w:marLeft w:val="0"/>
              <w:marRight w:val="0"/>
              <w:marTop w:val="0"/>
              <w:marBottom w:val="0"/>
              <w:divBdr>
                <w:top w:val="none" w:sz="0" w:space="0" w:color="auto"/>
                <w:left w:val="none" w:sz="0" w:space="0" w:color="auto"/>
                <w:bottom w:val="none" w:sz="0" w:space="0" w:color="auto"/>
                <w:right w:val="none" w:sz="0" w:space="0" w:color="auto"/>
              </w:divBdr>
            </w:div>
            <w:div w:id="843202656">
              <w:marLeft w:val="0"/>
              <w:marRight w:val="0"/>
              <w:marTop w:val="0"/>
              <w:marBottom w:val="0"/>
              <w:divBdr>
                <w:top w:val="none" w:sz="0" w:space="0" w:color="auto"/>
                <w:left w:val="none" w:sz="0" w:space="0" w:color="auto"/>
                <w:bottom w:val="none" w:sz="0" w:space="0" w:color="auto"/>
                <w:right w:val="none" w:sz="0" w:space="0" w:color="auto"/>
              </w:divBdr>
            </w:div>
            <w:div w:id="1027292380">
              <w:marLeft w:val="0"/>
              <w:marRight w:val="0"/>
              <w:marTop w:val="0"/>
              <w:marBottom w:val="0"/>
              <w:divBdr>
                <w:top w:val="none" w:sz="0" w:space="0" w:color="auto"/>
                <w:left w:val="none" w:sz="0" w:space="0" w:color="auto"/>
                <w:bottom w:val="none" w:sz="0" w:space="0" w:color="auto"/>
                <w:right w:val="none" w:sz="0" w:space="0" w:color="auto"/>
              </w:divBdr>
            </w:div>
          </w:divsChild>
        </w:div>
        <w:div w:id="2062631377">
          <w:marLeft w:val="0"/>
          <w:marRight w:val="0"/>
          <w:marTop w:val="0"/>
          <w:marBottom w:val="0"/>
          <w:divBdr>
            <w:top w:val="none" w:sz="0" w:space="0" w:color="auto"/>
            <w:left w:val="none" w:sz="0" w:space="0" w:color="auto"/>
            <w:bottom w:val="none" w:sz="0" w:space="0" w:color="auto"/>
            <w:right w:val="none" w:sz="0" w:space="0" w:color="auto"/>
          </w:divBdr>
          <w:divsChild>
            <w:div w:id="2027247488">
              <w:marLeft w:val="0"/>
              <w:marRight w:val="0"/>
              <w:marTop w:val="0"/>
              <w:marBottom w:val="0"/>
              <w:divBdr>
                <w:top w:val="none" w:sz="0" w:space="0" w:color="auto"/>
                <w:left w:val="none" w:sz="0" w:space="0" w:color="auto"/>
                <w:bottom w:val="none" w:sz="0" w:space="0" w:color="auto"/>
                <w:right w:val="none" w:sz="0" w:space="0" w:color="auto"/>
              </w:divBdr>
              <w:divsChild>
                <w:div w:id="1251163855">
                  <w:marLeft w:val="0"/>
                  <w:marRight w:val="0"/>
                  <w:marTop w:val="0"/>
                  <w:marBottom w:val="0"/>
                  <w:divBdr>
                    <w:top w:val="none" w:sz="0" w:space="0" w:color="auto"/>
                    <w:left w:val="none" w:sz="0" w:space="0" w:color="auto"/>
                    <w:bottom w:val="none" w:sz="0" w:space="0" w:color="auto"/>
                    <w:right w:val="none" w:sz="0" w:space="0" w:color="auto"/>
                  </w:divBdr>
                </w:div>
                <w:div w:id="1841309148">
                  <w:marLeft w:val="0"/>
                  <w:marRight w:val="0"/>
                  <w:marTop w:val="0"/>
                  <w:marBottom w:val="0"/>
                  <w:divBdr>
                    <w:top w:val="none" w:sz="0" w:space="0" w:color="auto"/>
                    <w:left w:val="none" w:sz="0" w:space="0" w:color="auto"/>
                    <w:bottom w:val="none" w:sz="0" w:space="0" w:color="auto"/>
                    <w:right w:val="none" w:sz="0" w:space="0" w:color="auto"/>
                  </w:divBdr>
                  <w:divsChild>
                    <w:div w:id="841744590">
                      <w:marLeft w:val="0"/>
                      <w:marRight w:val="0"/>
                      <w:marTop w:val="0"/>
                      <w:marBottom w:val="0"/>
                      <w:divBdr>
                        <w:top w:val="none" w:sz="0" w:space="0" w:color="auto"/>
                        <w:left w:val="none" w:sz="0" w:space="0" w:color="auto"/>
                        <w:bottom w:val="none" w:sz="0" w:space="0" w:color="auto"/>
                        <w:right w:val="none" w:sz="0" w:space="0" w:color="auto"/>
                      </w:divBdr>
                    </w:div>
                    <w:div w:id="1031104896">
                      <w:marLeft w:val="0"/>
                      <w:marRight w:val="0"/>
                      <w:marTop w:val="0"/>
                      <w:marBottom w:val="0"/>
                      <w:divBdr>
                        <w:top w:val="none" w:sz="0" w:space="0" w:color="auto"/>
                        <w:left w:val="none" w:sz="0" w:space="0" w:color="auto"/>
                        <w:bottom w:val="none" w:sz="0" w:space="0" w:color="auto"/>
                        <w:right w:val="none" w:sz="0" w:space="0" w:color="auto"/>
                      </w:divBdr>
                      <w:divsChild>
                        <w:div w:id="16529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gle.com/cite/477%20U.S.%20317" TargetMode="External"/><Relationship Id="rId13" Type="http://schemas.openxmlformats.org/officeDocument/2006/relationships/hyperlink" Target="http://www.leagle.com/cite/50%20Ohio%20St.2d%2041" TargetMode="External"/><Relationship Id="rId3" Type="http://schemas.openxmlformats.org/officeDocument/2006/relationships/styles" Target="styles.xml"/><Relationship Id="rId7" Type="http://schemas.openxmlformats.org/officeDocument/2006/relationships/hyperlink" Target="http://www.leagle.com/cite/59%20Ohio%20St.3d%20108" TargetMode="External"/><Relationship Id="rId12" Type="http://schemas.openxmlformats.org/officeDocument/2006/relationships/hyperlink" Target="http://www.leagle.com/cite/67%20Ohio%20St.2d%203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gle.com/cite/16%20Ohio%20App.2d%209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agle.com/cite/13%20Ohio%20App.3d%2093" TargetMode="External"/><Relationship Id="rId4" Type="http://schemas.microsoft.com/office/2007/relationships/stylesWithEffects" Target="stylesWithEffects.xml"/><Relationship Id="rId9" Type="http://schemas.openxmlformats.org/officeDocument/2006/relationships/hyperlink" Target="http://www.leagle.com/cite/28%20Ohio%20St.3d%202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7039-3438-4096-9A34-D7B467F1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5</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8</cp:revision>
  <dcterms:created xsi:type="dcterms:W3CDTF">2015-12-31T16:06:00Z</dcterms:created>
  <dcterms:modified xsi:type="dcterms:W3CDTF">2016-01-09T14:11:00Z</dcterms:modified>
</cp:coreProperties>
</file>