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5086D" w14:textId="77777777" w:rsidR="004D59BB" w:rsidRPr="00C0379A" w:rsidRDefault="00050126" w:rsidP="005A75DD">
      <w:pPr>
        <w:jc w:val="center"/>
      </w:pPr>
    </w:p>
    <w:p w14:paraId="56E11257" w14:textId="77777777" w:rsidR="005A75DD" w:rsidRPr="00C0379A" w:rsidRDefault="00050126" w:rsidP="005A75DD">
      <w:pPr>
        <w:jc w:val="center"/>
      </w:pPr>
    </w:p>
    <w:p w14:paraId="13897E28" w14:textId="77777777" w:rsidR="005A75DD" w:rsidRPr="00C0379A" w:rsidRDefault="00050126" w:rsidP="005A75DD">
      <w:pPr>
        <w:jc w:val="center"/>
      </w:pPr>
    </w:p>
    <w:p w14:paraId="1CB98340" w14:textId="77777777" w:rsidR="005A75DD" w:rsidRPr="00C0379A" w:rsidRDefault="00050126" w:rsidP="005A75DD">
      <w:pPr>
        <w:jc w:val="center"/>
      </w:pPr>
    </w:p>
    <w:p w14:paraId="13ECE301" w14:textId="77777777" w:rsidR="005A75DD" w:rsidRPr="00C0379A" w:rsidRDefault="00050126" w:rsidP="005A75DD">
      <w:pPr>
        <w:jc w:val="center"/>
      </w:pPr>
    </w:p>
    <w:p w14:paraId="01CD4C0C" w14:textId="77777777" w:rsidR="005A75DD" w:rsidRPr="00C0379A" w:rsidRDefault="00050126" w:rsidP="005A75DD">
      <w:pPr>
        <w:jc w:val="center"/>
      </w:pPr>
    </w:p>
    <w:p w14:paraId="3BEB220E" w14:textId="77777777" w:rsidR="005A75DD" w:rsidRPr="00C0379A" w:rsidRDefault="00050126" w:rsidP="005A75DD">
      <w:pPr>
        <w:jc w:val="center"/>
      </w:pPr>
    </w:p>
    <w:p w14:paraId="468647AF" w14:textId="6CDC45B7" w:rsidR="00EB0A11" w:rsidRDefault="00565A49" w:rsidP="00EB0A11">
      <w:pPr>
        <w:jc w:val="center"/>
        <w:rPr>
          <w:rFonts w:cs="Times New Roman"/>
          <w:szCs w:val="24"/>
        </w:rPr>
      </w:pPr>
      <w:r>
        <w:rPr>
          <w:szCs w:val="24"/>
        </w:rPr>
        <w:t>Week 4: Strategic Plan Part 3</w:t>
      </w:r>
    </w:p>
    <w:p w14:paraId="2878D1D4" w14:textId="77777777" w:rsidR="00EB0A11" w:rsidRDefault="00D1549E" w:rsidP="00EB0A11">
      <w:pPr>
        <w:jc w:val="center"/>
        <w:rPr>
          <w:szCs w:val="24"/>
        </w:rPr>
      </w:pPr>
      <w:r>
        <w:rPr>
          <w:szCs w:val="24"/>
        </w:rPr>
        <w:t>Joseph Sanchez</w:t>
      </w:r>
    </w:p>
    <w:p w14:paraId="3E166FE8" w14:textId="77777777" w:rsidR="00EB0A11" w:rsidRDefault="00D1549E" w:rsidP="00EB0A11">
      <w:pPr>
        <w:jc w:val="center"/>
        <w:rPr>
          <w:szCs w:val="24"/>
        </w:rPr>
      </w:pPr>
      <w:r>
        <w:rPr>
          <w:szCs w:val="24"/>
        </w:rPr>
        <w:t>BUS/475</w:t>
      </w:r>
    </w:p>
    <w:p w14:paraId="7DCFF277" w14:textId="77777777" w:rsidR="00EB0A11" w:rsidRDefault="00D1549E" w:rsidP="00EB0A11">
      <w:pPr>
        <w:jc w:val="center"/>
        <w:rPr>
          <w:szCs w:val="24"/>
        </w:rPr>
      </w:pPr>
      <w:r>
        <w:rPr>
          <w:szCs w:val="24"/>
        </w:rPr>
        <w:t xml:space="preserve">Prof. </w:t>
      </w:r>
      <w:proofErr w:type="spellStart"/>
      <w:r>
        <w:rPr>
          <w:szCs w:val="24"/>
        </w:rPr>
        <w:t>Dennie</w:t>
      </w:r>
      <w:proofErr w:type="spellEnd"/>
      <w:r>
        <w:rPr>
          <w:szCs w:val="24"/>
        </w:rPr>
        <w:t xml:space="preserve"> Beach</w:t>
      </w:r>
    </w:p>
    <w:p w14:paraId="2D95C19B" w14:textId="1EDB114F" w:rsidR="00EB0A11" w:rsidRDefault="00565A49" w:rsidP="00EB0A11">
      <w:pPr>
        <w:jc w:val="center"/>
        <w:rPr>
          <w:szCs w:val="24"/>
        </w:rPr>
      </w:pPr>
      <w:r>
        <w:rPr>
          <w:szCs w:val="24"/>
        </w:rPr>
        <w:t>January 24</w:t>
      </w:r>
      <w:bookmarkStart w:id="0" w:name="_GoBack"/>
      <w:bookmarkEnd w:id="0"/>
      <w:r w:rsidR="00D1549E">
        <w:rPr>
          <w:szCs w:val="24"/>
        </w:rPr>
        <w:t>, 2017</w:t>
      </w:r>
    </w:p>
    <w:p w14:paraId="6531333E" w14:textId="77777777" w:rsidR="00D77456" w:rsidRPr="00C0379A" w:rsidRDefault="00050126" w:rsidP="00EF61B9">
      <w:pPr>
        <w:jc w:val="center"/>
      </w:pPr>
    </w:p>
    <w:p w14:paraId="2B87CCDB" w14:textId="77777777" w:rsidR="00DD289F" w:rsidRDefault="00D1549E" w:rsidP="004739AC">
      <w:pPr>
        <w:tabs>
          <w:tab w:val="center" w:pos="5040"/>
        </w:tabs>
      </w:pPr>
      <w:r w:rsidRPr="00C0379A">
        <w:br w:type="page"/>
      </w:r>
    </w:p>
    <w:p w14:paraId="13CAC6A7" w14:textId="77777777" w:rsidR="00BB7F4C" w:rsidRPr="00BB7F4C" w:rsidRDefault="00D1549E" w:rsidP="00BB7F4C">
      <w:pPr>
        <w:jc w:val="center"/>
        <w:rPr>
          <w:b/>
        </w:rPr>
      </w:pPr>
      <w:r w:rsidRPr="00BB7F4C">
        <w:rPr>
          <w:b/>
        </w:rPr>
        <w:lastRenderedPageBreak/>
        <w:t>Introduction</w:t>
      </w:r>
    </w:p>
    <w:p w14:paraId="6533A705" w14:textId="77777777" w:rsidR="001B18DE" w:rsidRDefault="00D1549E">
      <w:r>
        <w:t xml:space="preserve">This new field that we are diving into already has traditional players but that does not intimidate us because we have strategies to outdo them and gain the customers favor in the next few years. There has been a tendency by customers to avoid the use of chemicals for water treatment because of their harmful effects on the body e.g. hair and even the environment when the water is disposed of. This is a good thing seeing that people are caring for the planet more and more unlike before when people used fossil fuel and other agricultural chemicals that wrecked a lot of havoc with little care. This trend, however, good to the inhabitants of this planet in general, will pose a challenge to us, Landover, at the beginning but in the long run, we will switch to the use of friendlier water purification processes. </w:t>
      </w:r>
    </w:p>
    <w:p w14:paraId="19303F65" w14:textId="77777777" w:rsidR="00B16BA3" w:rsidRDefault="00D1549E">
      <w:r>
        <w:t>For once we are assuming that those clients that we provide cooling services will like our package of providing cooling services and water purification and take our offer which will be cheaper than using another company for water purification and Landover for cooling. This assumption is a precipitous one since some clients might not see the need to use one company to save a few coins but it is human nature to be economical even if one has it all.</w:t>
      </w:r>
    </w:p>
    <w:p w14:paraId="6AFCCA53" w14:textId="77777777" w:rsidR="008C0AFD" w:rsidRDefault="00D1549E">
      <w:r>
        <w:t xml:space="preserve">The company risks overstretching its financial arm trying to get into this new market. This can land it into a financial quagmire that can even see it run to a halt but measures are there to ensure we don't put in our mouths what we can't swallow financially. </w:t>
      </w:r>
    </w:p>
    <w:p w14:paraId="7C9589A1" w14:textId="77777777" w:rsidR="0018100A" w:rsidRDefault="00050126"/>
    <w:p w14:paraId="0FCDD822" w14:textId="77777777" w:rsidR="0018100A" w:rsidRDefault="00050126"/>
    <w:p w14:paraId="66E94087" w14:textId="77777777" w:rsidR="0018100A" w:rsidRDefault="00050126"/>
    <w:p w14:paraId="1D5D7361" w14:textId="77777777" w:rsidR="0018100A" w:rsidRDefault="00050126"/>
    <w:p w14:paraId="25201F24" w14:textId="77777777" w:rsidR="008A14AE" w:rsidRDefault="00050126"/>
    <w:tbl>
      <w:tblPr>
        <w:tblStyle w:val="TableGrid"/>
        <w:tblpPr w:leftFromText="180" w:rightFromText="180" w:vertAnchor="text" w:horzAnchor="margin" w:tblpY="433"/>
        <w:tblW w:w="0" w:type="auto"/>
        <w:tblLook w:val="04A0" w:firstRow="1" w:lastRow="0" w:firstColumn="1" w:lastColumn="0" w:noHBand="0" w:noVBand="1"/>
      </w:tblPr>
      <w:tblGrid>
        <w:gridCol w:w="1854"/>
        <w:gridCol w:w="1550"/>
        <w:gridCol w:w="1213"/>
        <w:gridCol w:w="1711"/>
        <w:gridCol w:w="1506"/>
        <w:gridCol w:w="1516"/>
      </w:tblGrid>
      <w:tr w:rsidR="00AA4554" w:rsidRPr="003F35F8" w14:paraId="160B5CBA" w14:textId="77777777" w:rsidTr="00517595">
        <w:tc>
          <w:tcPr>
            <w:tcW w:w="0" w:type="auto"/>
            <w:gridSpan w:val="2"/>
          </w:tcPr>
          <w:p w14:paraId="5C5765D1" w14:textId="77777777" w:rsidR="0018100A" w:rsidRPr="003F35F8" w:rsidRDefault="00D1549E" w:rsidP="0018100A">
            <w:pPr>
              <w:ind w:firstLine="0"/>
              <w:rPr>
                <w:sz w:val="22"/>
              </w:rPr>
            </w:pPr>
            <w:r w:rsidRPr="003F35F8">
              <w:rPr>
                <w:sz w:val="22"/>
              </w:rPr>
              <w:lastRenderedPageBreak/>
              <w:t>Strategy</w:t>
            </w:r>
          </w:p>
        </w:tc>
        <w:tc>
          <w:tcPr>
            <w:tcW w:w="0" w:type="auto"/>
          </w:tcPr>
          <w:p w14:paraId="1FE9F68B" w14:textId="77777777" w:rsidR="0018100A" w:rsidRPr="003F35F8" w:rsidRDefault="00D1549E" w:rsidP="0018100A">
            <w:pPr>
              <w:ind w:firstLine="0"/>
              <w:rPr>
                <w:sz w:val="22"/>
              </w:rPr>
            </w:pPr>
            <w:r w:rsidRPr="003F35F8">
              <w:rPr>
                <w:sz w:val="22"/>
              </w:rPr>
              <w:t>Goal</w:t>
            </w:r>
          </w:p>
        </w:tc>
        <w:tc>
          <w:tcPr>
            <w:tcW w:w="0" w:type="auto"/>
          </w:tcPr>
          <w:p w14:paraId="6DA3F062" w14:textId="77777777" w:rsidR="0018100A" w:rsidRPr="003F35F8" w:rsidRDefault="00D1549E" w:rsidP="0018100A">
            <w:pPr>
              <w:ind w:firstLine="0"/>
              <w:rPr>
                <w:sz w:val="22"/>
              </w:rPr>
            </w:pPr>
            <w:r w:rsidRPr="003F35F8">
              <w:rPr>
                <w:sz w:val="22"/>
              </w:rPr>
              <w:t>Objectives</w:t>
            </w:r>
          </w:p>
        </w:tc>
        <w:tc>
          <w:tcPr>
            <w:tcW w:w="0" w:type="auto"/>
          </w:tcPr>
          <w:p w14:paraId="4549E127" w14:textId="77777777" w:rsidR="0018100A" w:rsidRPr="003F35F8" w:rsidRDefault="00D1549E" w:rsidP="0018100A">
            <w:pPr>
              <w:ind w:firstLine="0"/>
              <w:rPr>
                <w:sz w:val="22"/>
              </w:rPr>
            </w:pPr>
            <w:r w:rsidRPr="003F35F8">
              <w:rPr>
                <w:sz w:val="22"/>
              </w:rPr>
              <w:t>Measure</w:t>
            </w:r>
          </w:p>
        </w:tc>
        <w:tc>
          <w:tcPr>
            <w:tcW w:w="0" w:type="auto"/>
          </w:tcPr>
          <w:p w14:paraId="3E4F7141" w14:textId="77777777" w:rsidR="0018100A" w:rsidRPr="003F35F8" w:rsidRDefault="00D1549E" w:rsidP="0018100A">
            <w:pPr>
              <w:ind w:firstLine="0"/>
              <w:rPr>
                <w:sz w:val="22"/>
              </w:rPr>
            </w:pPr>
            <w:r w:rsidRPr="003F35F8">
              <w:rPr>
                <w:sz w:val="22"/>
              </w:rPr>
              <w:t>Target</w:t>
            </w:r>
          </w:p>
        </w:tc>
      </w:tr>
      <w:tr w:rsidR="00AA4554" w:rsidRPr="003F35F8" w14:paraId="01118B08" w14:textId="77777777" w:rsidTr="00517595">
        <w:tc>
          <w:tcPr>
            <w:tcW w:w="0" w:type="auto"/>
          </w:tcPr>
          <w:p w14:paraId="4CF0FA66" w14:textId="77777777" w:rsidR="0018100A" w:rsidRPr="003F35F8" w:rsidRDefault="00D1549E" w:rsidP="0018100A">
            <w:pPr>
              <w:ind w:firstLine="0"/>
              <w:rPr>
                <w:sz w:val="22"/>
              </w:rPr>
            </w:pPr>
            <w:r w:rsidRPr="003F35F8">
              <w:rPr>
                <w:sz w:val="22"/>
              </w:rPr>
              <w:t>Shareholder value/financial perspective</w:t>
            </w:r>
          </w:p>
        </w:tc>
        <w:tc>
          <w:tcPr>
            <w:tcW w:w="0" w:type="auto"/>
          </w:tcPr>
          <w:p w14:paraId="53C3090C" w14:textId="77777777" w:rsidR="0018100A" w:rsidRPr="003F35F8" w:rsidRDefault="00D1549E" w:rsidP="0018100A">
            <w:pPr>
              <w:ind w:firstLine="0"/>
              <w:rPr>
                <w:sz w:val="22"/>
              </w:rPr>
            </w:pPr>
            <w:r w:rsidRPr="003F35F8">
              <w:rPr>
                <w:sz w:val="22"/>
              </w:rPr>
              <w:t>Market share</w:t>
            </w:r>
          </w:p>
          <w:p w14:paraId="7C3F0412" w14:textId="77777777" w:rsidR="0018100A" w:rsidRPr="003F35F8" w:rsidRDefault="00D1549E" w:rsidP="0018100A">
            <w:pPr>
              <w:ind w:firstLine="0"/>
              <w:rPr>
                <w:sz w:val="22"/>
              </w:rPr>
            </w:pPr>
            <w:r w:rsidRPr="003F35F8">
              <w:rPr>
                <w:sz w:val="22"/>
              </w:rPr>
              <w:t>Revenues and costs</w:t>
            </w:r>
          </w:p>
          <w:p w14:paraId="188C2A44" w14:textId="77777777" w:rsidR="0018100A" w:rsidRPr="003F35F8" w:rsidRDefault="00D1549E" w:rsidP="0018100A">
            <w:pPr>
              <w:ind w:firstLine="0"/>
              <w:rPr>
                <w:sz w:val="22"/>
              </w:rPr>
            </w:pPr>
            <w:r w:rsidRPr="003F35F8">
              <w:rPr>
                <w:sz w:val="22"/>
              </w:rPr>
              <w:t>Profitability</w:t>
            </w:r>
          </w:p>
          <w:p w14:paraId="543E32C4" w14:textId="77777777" w:rsidR="00642B93" w:rsidRPr="003F35F8" w:rsidRDefault="00D1549E" w:rsidP="0018100A">
            <w:pPr>
              <w:ind w:firstLine="0"/>
              <w:rPr>
                <w:sz w:val="22"/>
              </w:rPr>
            </w:pPr>
            <w:r w:rsidRPr="003F35F8">
              <w:rPr>
                <w:sz w:val="22"/>
              </w:rPr>
              <w:t>Competitive position</w:t>
            </w:r>
          </w:p>
          <w:p w14:paraId="712E6EA7" w14:textId="77777777" w:rsidR="00642B93" w:rsidRPr="003F35F8" w:rsidRDefault="00050126" w:rsidP="00642B93">
            <w:pPr>
              <w:rPr>
                <w:sz w:val="22"/>
              </w:rPr>
            </w:pPr>
          </w:p>
          <w:p w14:paraId="1D57FAA0" w14:textId="77777777" w:rsidR="0018100A" w:rsidRPr="003F35F8" w:rsidRDefault="00050126" w:rsidP="00642B93">
            <w:pPr>
              <w:rPr>
                <w:sz w:val="22"/>
              </w:rPr>
            </w:pPr>
          </w:p>
        </w:tc>
        <w:tc>
          <w:tcPr>
            <w:tcW w:w="0" w:type="auto"/>
          </w:tcPr>
          <w:p w14:paraId="53368CA3" w14:textId="34A9B53E" w:rsidR="0018100A" w:rsidRPr="003F35F8" w:rsidRDefault="00D1549E" w:rsidP="0018100A">
            <w:pPr>
              <w:ind w:firstLine="0"/>
              <w:rPr>
                <w:sz w:val="22"/>
              </w:rPr>
            </w:pPr>
            <w:r w:rsidRPr="003F35F8">
              <w:rPr>
                <w:sz w:val="22"/>
              </w:rPr>
              <w:t>Hit the ground running and achieve a customer base that is sizeable enough to sustain operations within the first year</w:t>
            </w:r>
            <w:r w:rsidR="001F7FE8" w:rsidRPr="003F35F8">
              <w:rPr>
                <w:sz w:val="22"/>
              </w:rPr>
              <w:t>.</w:t>
            </w:r>
          </w:p>
        </w:tc>
        <w:tc>
          <w:tcPr>
            <w:tcW w:w="0" w:type="auto"/>
          </w:tcPr>
          <w:p w14:paraId="6EBE321D" w14:textId="77777777" w:rsidR="0018100A" w:rsidRPr="003F35F8" w:rsidRDefault="00D1549E" w:rsidP="0018100A">
            <w:pPr>
              <w:ind w:firstLine="0"/>
              <w:rPr>
                <w:sz w:val="22"/>
              </w:rPr>
            </w:pPr>
            <w:r w:rsidRPr="003F35F8">
              <w:rPr>
                <w:sz w:val="22"/>
              </w:rPr>
              <w:t>Approach our cooling customers to use our water purifying services at a reduced price for both.</w:t>
            </w:r>
          </w:p>
        </w:tc>
        <w:tc>
          <w:tcPr>
            <w:tcW w:w="0" w:type="auto"/>
          </w:tcPr>
          <w:p w14:paraId="119567C4" w14:textId="77777777" w:rsidR="0018100A" w:rsidRPr="003F35F8" w:rsidRDefault="00D1549E" w:rsidP="0018100A">
            <w:pPr>
              <w:ind w:firstLine="0"/>
              <w:rPr>
                <w:sz w:val="22"/>
              </w:rPr>
            </w:pPr>
            <w:r w:rsidRPr="003F35F8">
              <w:rPr>
                <w:sz w:val="22"/>
              </w:rPr>
              <w:t>Number of customers obtained</w:t>
            </w:r>
          </w:p>
          <w:p w14:paraId="2BBA8CF7" w14:textId="77777777" w:rsidR="009D50A0" w:rsidRPr="003F35F8" w:rsidRDefault="00D1549E" w:rsidP="0018100A">
            <w:pPr>
              <w:ind w:firstLine="0"/>
              <w:rPr>
                <w:sz w:val="22"/>
              </w:rPr>
            </w:pPr>
            <w:r w:rsidRPr="003F35F8">
              <w:rPr>
                <w:sz w:val="22"/>
              </w:rPr>
              <w:t>Amount of profits made in a year</w:t>
            </w:r>
          </w:p>
        </w:tc>
        <w:tc>
          <w:tcPr>
            <w:tcW w:w="0" w:type="auto"/>
          </w:tcPr>
          <w:p w14:paraId="2EBEB380" w14:textId="77777777" w:rsidR="0018100A" w:rsidRPr="003F35F8" w:rsidRDefault="00D1549E" w:rsidP="0018100A">
            <w:pPr>
              <w:ind w:firstLine="0"/>
              <w:rPr>
                <w:sz w:val="22"/>
              </w:rPr>
            </w:pPr>
            <w:r w:rsidRPr="003F35F8">
              <w:rPr>
                <w:sz w:val="22"/>
              </w:rPr>
              <w:t>10000 customers</w:t>
            </w:r>
          </w:p>
          <w:p w14:paraId="64F9122F" w14:textId="77777777" w:rsidR="00DE6C85" w:rsidRPr="003F35F8" w:rsidRDefault="00050126" w:rsidP="0018100A">
            <w:pPr>
              <w:ind w:firstLine="0"/>
              <w:rPr>
                <w:sz w:val="22"/>
              </w:rPr>
            </w:pPr>
          </w:p>
          <w:p w14:paraId="423B895D" w14:textId="16F80772" w:rsidR="00DE6C85" w:rsidRPr="003F35F8" w:rsidRDefault="00D1549E" w:rsidP="0018100A">
            <w:pPr>
              <w:ind w:firstLine="0"/>
              <w:rPr>
                <w:sz w:val="22"/>
              </w:rPr>
            </w:pPr>
            <w:r w:rsidRPr="003F35F8">
              <w:rPr>
                <w:sz w:val="22"/>
              </w:rPr>
              <w:t>$50 million</w:t>
            </w:r>
            <w:r w:rsidR="00705A58" w:rsidRPr="003F35F8">
              <w:rPr>
                <w:sz w:val="22"/>
              </w:rPr>
              <w:t xml:space="preserve"> in profits in the first year</w:t>
            </w:r>
          </w:p>
        </w:tc>
      </w:tr>
      <w:tr w:rsidR="00AA4554" w:rsidRPr="003F35F8" w14:paraId="2749338C" w14:textId="77777777" w:rsidTr="00517595">
        <w:tc>
          <w:tcPr>
            <w:tcW w:w="0" w:type="auto"/>
          </w:tcPr>
          <w:p w14:paraId="190F6802" w14:textId="77777777" w:rsidR="0018100A" w:rsidRPr="003F35F8" w:rsidRDefault="00D1549E" w:rsidP="0018100A">
            <w:pPr>
              <w:ind w:firstLine="0"/>
              <w:rPr>
                <w:sz w:val="22"/>
              </w:rPr>
            </w:pPr>
            <w:r w:rsidRPr="003F35F8">
              <w:rPr>
                <w:sz w:val="22"/>
              </w:rPr>
              <w:t>Customer value perspective</w:t>
            </w:r>
          </w:p>
        </w:tc>
        <w:tc>
          <w:tcPr>
            <w:tcW w:w="0" w:type="auto"/>
          </w:tcPr>
          <w:p w14:paraId="7F15CDBF" w14:textId="6BA79F9C" w:rsidR="0018100A" w:rsidRPr="003F35F8" w:rsidRDefault="00D1549E" w:rsidP="0018100A">
            <w:pPr>
              <w:ind w:firstLine="0"/>
              <w:rPr>
                <w:sz w:val="22"/>
              </w:rPr>
            </w:pPr>
            <w:r w:rsidRPr="003F35F8">
              <w:rPr>
                <w:sz w:val="22"/>
              </w:rPr>
              <w:t>Customer relation or turnover</w:t>
            </w:r>
            <w:r w:rsidR="003F35F8">
              <w:rPr>
                <w:sz w:val="22"/>
              </w:rPr>
              <w:t>.</w:t>
            </w:r>
          </w:p>
          <w:p w14:paraId="0283067F" w14:textId="56BA2865" w:rsidR="0018100A" w:rsidRPr="003F35F8" w:rsidRDefault="00D1549E" w:rsidP="0018100A">
            <w:pPr>
              <w:ind w:firstLine="0"/>
              <w:rPr>
                <w:sz w:val="22"/>
              </w:rPr>
            </w:pPr>
            <w:r w:rsidRPr="003F35F8">
              <w:rPr>
                <w:sz w:val="22"/>
              </w:rPr>
              <w:t>Customer satisfaction</w:t>
            </w:r>
            <w:r w:rsidR="003F35F8">
              <w:rPr>
                <w:sz w:val="22"/>
              </w:rPr>
              <w:t>.</w:t>
            </w:r>
          </w:p>
          <w:p w14:paraId="779CF9CB" w14:textId="5415786F" w:rsidR="0018100A" w:rsidRPr="003F35F8" w:rsidRDefault="00D1549E" w:rsidP="0018100A">
            <w:pPr>
              <w:ind w:firstLine="0"/>
              <w:rPr>
                <w:sz w:val="22"/>
              </w:rPr>
            </w:pPr>
            <w:r w:rsidRPr="003F35F8">
              <w:rPr>
                <w:sz w:val="22"/>
              </w:rPr>
              <w:t>Customer value</w:t>
            </w:r>
            <w:r w:rsidR="003F35F8">
              <w:rPr>
                <w:sz w:val="22"/>
              </w:rPr>
              <w:t>.</w:t>
            </w:r>
          </w:p>
        </w:tc>
        <w:tc>
          <w:tcPr>
            <w:tcW w:w="0" w:type="auto"/>
          </w:tcPr>
          <w:p w14:paraId="5C27E1C6" w14:textId="77777777" w:rsidR="0018100A" w:rsidRPr="003F35F8" w:rsidRDefault="00D1549E" w:rsidP="0018100A">
            <w:pPr>
              <w:ind w:firstLine="0"/>
              <w:rPr>
                <w:sz w:val="22"/>
              </w:rPr>
            </w:pPr>
            <w:r w:rsidRPr="003F35F8">
              <w:rPr>
                <w:sz w:val="22"/>
              </w:rPr>
              <w:t>Keep our cooling systems customers and get new ones</w:t>
            </w:r>
          </w:p>
          <w:p w14:paraId="010D519C" w14:textId="77777777" w:rsidR="00D06D28" w:rsidRPr="003F35F8" w:rsidRDefault="00D1549E" w:rsidP="0018100A">
            <w:pPr>
              <w:ind w:firstLine="0"/>
              <w:rPr>
                <w:sz w:val="22"/>
              </w:rPr>
            </w:pPr>
            <w:r w:rsidRPr="003F35F8">
              <w:rPr>
                <w:sz w:val="22"/>
              </w:rPr>
              <w:t>Retain new customers for as long as possible</w:t>
            </w:r>
          </w:p>
        </w:tc>
        <w:tc>
          <w:tcPr>
            <w:tcW w:w="0" w:type="auto"/>
          </w:tcPr>
          <w:p w14:paraId="770077A1" w14:textId="77777777" w:rsidR="0018100A" w:rsidRPr="003F35F8" w:rsidRDefault="00D1549E" w:rsidP="0018100A">
            <w:pPr>
              <w:ind w:firstLine="0"/>
              <w:rPr>
                <w:sz w:val="22"/>
              </w:rPr>
            </w:pPr>
            <w:r w:rsidRPr="003F35F8">
              <w:rPr>
                <w:sz w:val="22"/>
              </w:rPr>
              <w:t>Give the best services with the best customer care customized for each customer.</w:t>
            </w:r>
          </w:p>
        </w:tc>
        <w:tc>
          <w:tcPr>
            <w:tcW w:w="0" w:type="auto"/>
          </w:tcPr>
          <w:p w14:paraId="67FA50E6" w14:textId="77777777" w:rsidR="0018100A" w:rsidRPr="003F35F8" w:rsidRDefault="00D1549E" w:rsidP="0018100A">
            <w:pPr>
              <w:ind w:firstLine="0"/>
              <w:rPr>
                <w:sz w:val="22"/>
              </w:rPr>
            </w:pPr>
            <w:r w:rsidRPr="003F35F8">
              <w:rPr>
                <w:sz w:val="22"/>
              </w:rPr>
              <w:t>Number of customers retained at the end of the year</w:t>
            </w:r>
          </w:p>
        </w:tc>
        <w:tc>
          <w:tcPr>
            <w:tcW w:w="0" w:type="auto"/>
          </w:tcPr>
          <w:p w14:paraId="08FE8537" w14:textId="7A6B1254" w:rsidR="0018100A" w:rsidRPr="003F35F8" w:rsidRDefault="00D1549E" w:rsidP="0018100A">
            <w:pPr>
              <w:ind w:firstLine="0"/>
              <w:rPr>
                <w:sz w:val="22"/>
              </w:rPr>
            </w:pPr>
            <w:r w:rsidRPr="003F35F8">
              <w:rPr>
                <w:sz w:val="22"/>
              </w:rPr>
              <w:t>10</w:t>
            </w:r>
            <w:r w:rsidR="003F35F8">
              <w:rPr>
                <w:sz w:val="22"/>
              </w:rPr>
              <w:t>000 customers minimum every</w:t>
            </w:r>
            <w:r w:rsidRPr="003F35F8">
              <w:rPr>
                <w:sz w:val="22"/>
              </w:rPr>
              <w:t xml:space="preserve"> year.</w:t>
            </w:r>
          </w:p>
        </w:tc>
      </w:tr>
      <w:tr w:rsidR="00AA4554" w:rsidRPr="003F35F8" w14:paraId="38B7D09A" w14:textId="77777777" w:rsidTr="00517595">
        <w:tc>
          <w:tcPr>
            <w:tcW w:w="0" w:type="auto"/>
          </w:tcPr>
          <w:p w14:paraId="3E4B4DE9" w14:textId="77777777" w:rsidR="0018100A" w:rsidRPr="003F35F8" w:rsidRDefault="00D1549E" w:rsidP="0018100A">
            <w:pPr>
              <w:ind w:firstLine="0"/>
              <w:rPr>
                <w:sz w:val="22"/>
              </w:rPr>
            </w:pPr>
            <w:r w:rsidRPr="003F35F8">
              <w:rPr>
                <w:sz w:val="22"/>
              </w:rPr>
              <w:t>Process/internal operations perspective</w:t>
            </w:r>
          </w:p>
        </w:tc>
        <w:tc>
          <w:tcPr>
            <w:tcW w:w="0" w:type="auto"/>
          </w:tcPr>
          <w:p w14:paraId="69F8CB7E" w14:textId="77777777" w:rsidR="0018100A" w:rsidRPr="003F35F8" w:rsidRDefault="00D1549E" w:rsidP="0018100A">
            <w:pPr>
              <w:ind w:firstLine="0"/>
              <w:rPr>
                <w:sz w:val="22"/>
              </w:rPr>
            </w:pPr>
            <w:r w:rsidRPr="003F35F8">
              <w:rPr>
                <w:sz w:val="22"/>
              </w:rPr>
              <w:t>Measure of process performance</w:t>
            </w:r>
          </w:p>
          <w:p w14:paraId="08A3978A" w14:textId="77777777" w:rsidR="0018100A" w:rsidRPr="003F35F8" w:rsidRDefault="00D1549E" w:rsidP="0018100A">
            <w:pPr>
              <w:ind w:firstLine="0"/>
              <w:rPr>
                <w:sz w:val="22"/>
              </w:rPr>
            </w:pPr>
            <w:r w:rsidRPr="003F35F8">
              <w:rPr>
                <w:sz w:val="22"/>
              </w:rPr>
              <w:t>Productivity or productivity improvement</w:t>
            </w:r>
          </w:p>
          <w:p w14:paraId="06F938CB" w14:textId="77777777" w:rsidR="0018100A" w:rsidRPr="003F35F8" w:rsidRDefault="00D1549E" w:rsidP="0018100A">
            <w:pPr>
              <w:ind w:firstLine="0"/>
              <w:rPr>
                <w:sz w:val="22"/>
              </w:rPr>
            </w:pPr>
            <w:r w:rsidRPr="003F35F8">
              <w:rPr>
                <w:sz w:val="22"/>
              </w:rPr>
              <w:t>Operations metrics</w:t>
            </w:r>
          </w:p>
          <w:p w14:paraId="220464F1" w14:textId="77777777" w:rsidR="0018100A" w:rsidRPr="003F35F8" w:rsidRDefault="00D1549E" w:rsidP="0018100A">
            <w:pPr>
              <w:ind w:firstLine="0"/>
              <w:rPr>
                <w:sz w:val="22"/>
              </w:rPr>
            </w:pPr>
            <w:r w:rsidRPr="003F35F8">
              <w:rPr>
                <w:sz w:val="22"/>
              </w:rPr>
              <w:t>Impact of change on the organization</w:t>
            </w:r>
          </w:p>
        </w:tc>
        <w:tc>
          <w:tcPr>
            <w:tcW w:w="0" w:type="auto"/>
          </w:tcPr>
          <w:p w14:paraId="1DA136F0" w14:textId="77777777" w:rsidR="0018100A" w:rsidRPr="003F35F8" w:rsidRDefault="00D1549E" w:rsidP="0018100A">
            <w:pPr>
              <w:ind w:firstLine="0"/>
              <w:rPr>
                <w:sz w:val="22"/>
              </w:rPr>
            </w:pPr>
            <w:r w:rsidRPr="003F35F8">
              <w:rPr>
                <w:sz w:val="22"/>
              </w:rPr>
              <w:t>Utilize innovation to keep the internal business processes moving forward.</w:t>
            </w:r>
          </w:p>
        </w:tc>
        <w:tc>
          <w:tcPr>
            <w:tcW w:w="0" w:type="auto"/>
          </w:tcPr>
          <w:p w14:paraId="4CC5504E" w14:textId="77777777" w:rsidR="0018100A" w:rsidRPr="003F35F8" w:rsidRDefault="00D1549E" w:rsidP="0018100A">
            <w:pPr>
              <w:ind w:firstLine="0"/>
              <w:rPr>
                <w:sz w:val="22"/>
              </w:rPr>
            </w:pPr>
            <w:r w:rsidRPr="003F35F8">
              <w:rPr>
                <w:sz w:val="22"/>
              </w:rPr>
              <w:t>Use of technology</w:t>
            </w:r>
          </w:p>
          <w:p w14:paraId="48A6A63D" w14:textId="77777777" w:rsidR="0021244E" w:rsidRPr="003F35F8" w:rsidRDefault="00D1549E" w:rsidP="0018100A">
            <w:pPr>
              <w:ind w:firstLine="0"/>
              <w:rPr>
                <w:sz w:val="22"/>
              </w:rPr>
            </w:pPr>
            <w:r w:rsidRPr="003F35F8">
              <w:rPr>
                <w:sz w:val="22"/>
              </w:rPr>
              <w:t>Use of newer user and environmentally friendly water purifying methods.</w:t>
            </w:r>
          </w:p>
        </w:tc>
        <w:tc>
          <w:tcPr>
            <w:tcW w:w="0" w:type="auto"/>
          </w:tcPr>
          <w:p w14:paraId="3C444D33" w14:textId="56F98E0B" w:rsidR="00941BD9" w:rsidRPr="003F35F8" w:rsidRDefault="00D1549E" w:rsidP="0018100A">
            <w:pPr>
              <w:ind w:firstLine="0"/>
              <w:rPr>
                <w:sz w:val="22"/>
              </w:rPr>
            </w:pPr>
            <w:r w:rsidRPr="003F35F8">
              <w:rPr>
                <w:sz w:val="22"/>
              </w:rPr>
              <w:t>New techniques introduced</w:t>
            </w:r>
            <w:r w:rsidR="00FC0ABB">
              <w:rPr>
                <w:sz w:val="22"/>
              </w:rPr>
              <w:t>.</w:t>
            </w:r>
          </w:p>
          <w:p w14:paraId="23526B9B" w14:textId="3ECB1CBB" w:rsidR="00941BD9" w:rsidRPr="003F35F8" w:rsidRDefault="00D1549E" w:rsidP="0018100A">
            <w:pPr>
              <w:ind w:firstLine="0"/>
              <w:rPr>
                <w:sz w:val="22"/>
              </w:rPr>
            </w:pPr>
            <w:r w:rsidRPr="003F35F8">
              <w:rPr>
                <w:sz w:val="22"/>
              </w:rPr>
              <w:t>Government environmental impact audit report</w:t>
            </w:r>
            <w:r w:rsidR="00FC0ABB">
              <w:rPr>
                <w:sz w:val="22"/>
              </w:rPr>
              <w:t>.</w:t>
            </w:r>
          </w:p>
        </w:tc>
        <w:tc>
          <w:tcPr>
            <w:tcW w:w="0" w:type="auto"/>
          </w:tcPr>
          <w:p w14:paraId="2BF6D720" w14:textId="1119F885" w:rsidR="0018100A" w:rsidRPr="003F35F8" w:rsidRDefault="00D1549E" w:rsidP="0018100A">
            <w:pPr>
              <w:ind w:firstLine="0"/>
              <w:rPr>
                <w:sz w:val="22"/>
              </w:rPr>
            </w:pPr>
            <w:r w:rsidRPr="003F35F8">
              <w:rPr>
                <w:sz w:val="22"/>
              </w:rPr>
              <w:t>At least one new technique added to the existing technique every year</w:t>
            </w:r>
            <w:r w:rsidR="00FC0ABB">
              <w:rPr>
                <w:sz w:val="22"/>
              </w:rPr>
              <w:t>.</w:t>
            </w:r>
          </w:p>
          <w:p w14:paraId="37A7BAD8" w14:textId="77777777" w:rsidR="00941BD9" w:rsidRPr="003F35F8" w:rsidRDefault="00D1549E" w:rsidP="0018100A">
            <w:pPr>
              <w:ind w:firstLine="0"/>
              <w:rPr>
                <w:sz w:val="22"/>
              </w:rPr>
            </w:pPr>
            <w:r w:rsidRPr="003F35F8">
              <w:rPr>
                <w:sz w:val="22"/>
              </w:rPr>
              <w:t>Clean environmental impact audit report.</w:t>
            </w:r>
          </w:p>
        </w:tc>
      </w:tr>
      <w:tr w:rsidR="00AA4554" w:rsidRPr="003F35F8" w14:paraId="12B4E26C" w14:textId="77777777" w:rsidTr="00517595">
        <w:tc>
          <w:tcPr>
            <w:tcW w:w="0" w:type="auto"/>
          </w:tcPr>
          <w:p w14:paraId="7ECA7F81" w14:textId="77777777" w:rsidR="0018100A" w:rsidRPr="003F35F8" w:rsidRDefault="00D1549E" w:rsidP="0018100A">
            <w:pPr>
              <w:ind w:firstLine="0"/>
              <w:rPr>
                <w:sz w:val="22"/>
              </w:rPr>
            </w:pPr>
            <w:r w:rsidRPr="003F35F8">
              <w:rPr>
                <w:sz w:val="22"/>
              </w:rPr>
              <w:t>Learning and growth(employee) perspective</w:t>
            </w:r>
          </w:p>
        </w:tc>
        <w:tc>
          <w:tcPr>
            <w:tcW w:w="0" w:type="auto"/>
          </w:tcPr>
          <w:p w14:paraId="398A76B8" w14:textId="2C5FBDD7" w:rsidR="0018100A" w:rsidRPr="003F35F8" w:rsidRDefault="00D1549E" w:rsidP="0018100A">
            <w:pPr>
              <w:ind w:firstLine="0"/>
              <w:rPr>
                <w:sz w:val="22"/>
              </w:rPr>
            </w:pPr>
            <w:r w:rsidRPr="003F35F8">
              <w:rPr>
                <w:sz w:val="22"/>
              </w:rPr>
              <w:t>Employee satisfaction</w:t>
            </w:r>
            <w:r w:rsidR="00FC0ABB">
              <w:rPr>
                <w:sz w:val="22"/>
              </w:rPr>
              <w:t>.</w:t>
            </w:r>
          </w:p>
          <w:p w14:paraId="0FF93841" w14:textId="7002AB6F" w:rsidR="002E01E1" w:rsidRPr="003F35F8" w:rsidRDefault="00D1549E" w:rsidP="0018100A">
            <w:pPr>
              <w:ind w:firstLine="0"/>
              <w:rPr>
                <w:sz w:val="22"/>
              </w:rPr>
            </w:pPr>
            <w:r w:rsidRPr="003F35F8">
              <w:rPr>
                <w:sz w:val="22"/>
              </w:rPr>
              <w:t>Employee turnover or retention</w:t>
            </w:r>
            <w:r w:rsidR="00FC0ABB">
              <w:rPr>
                <w:sz w:val="22"/>
              </w:rPr>
              <w:t>.</w:t>
            </w:r>
          </w:p>
          <w:p w14:paraId="66EFCD0F" w14:textId="3177A25C" w:rsidR="002E01E1" w:rsidRPr="003F35F8" w:rsidRDefault="00D1549E" w:rsidP="0018100A">
            <w:pPr>
              <w:ind w:firstLine="0"/>
              <w:rPr>
                <w:sz w:val="22"/>
              </w:rPr>
            </w:pPr>
            <w:r w:rsidRPr="003F35F8">
              <w:rPr>
                <w:sz w:val="22"/>
              </w:rPr>
              <w:t>Level of organizational capability</w:t>
            </w:r>
            <w:r w:rsidR="00FC0ABB">
              <w:rPr>
                <w:sz w:val="22"/>
              </w:rPr>
              <w:t>.</w:t>
            </w:r>
          </w:p>
          <w:p w14:paraId="189AA22D" w14:textId="77777777" w:rsidR="002E01E1" w:rsidRPr="003F35F8" w:rsidRDefault="00D1549E" w:rsidP="0018100A">
            <w:pPr>
              <w:ind w:firstLine="0"/>
              <w:rPr>
                <w:sz w:val="22"/>
              </w:rPr>
            </w:pPr>
            <w:r w:rsidRPr="003F35F8">
              <w:rPr>
                <w:sz w:val="22"/>
              </w:rPr>
              <w:t>Nature of organizational culture/climate</w:t>
            </w:r>
          </w:p>
          <w:p w14:paraId="7F4C5722" w14:textId="559C5F97" w:rsidR="002E01E1" w:rsidRPr="003F35F8" w:rsidRDefault="00D1549E" w:rsidP="0018100A">
            <w:pPr>
              <w:ind w:firstLine="0"/>
              <w:rPr>
                <w:sz w:val="22"/>
              </w:rPr>
            </w:pPr>
            <w:r w:rsidRPr="003F35F8">
              <w:rPr>
                <w:sz w:val="22"/>
              </w:rPr>
              <w:t>Technological innovation</w:t>
            </w:r>
            <w:r w:rsidR="00FC0ABB">
              <w:rPr>
                <w:sz w:val="22"/>
              </w:rPr>
              <w:t>.</w:t>
            </w:r>
          </w:p>
        </w:tc>
        <w:tc>
          <w:tcPr>
            <w:tcW w:w="0" w:type="auto"/>
          </w:tcPr>
          <w:p w14:paraId="7AEE6448" w14:textId="77777777" w:rsidR="00E536CF" w:rsidRDefault="00D1549E" w:rsidP="0018100A">
            <w:pPr>
              <w:ind w:firstLine="0"/>
              <w:rPr>
                <w:sz w:val="22"/>
              </w:rPr>
            </w:pPr>
            <w:r w:rsidRPr="003F35F8">
              <w:rPr>
                <w:sz w:val="22"/>
              </w:rPr>
              <w:t>Promote our culture of being part of the company by involving em</w:t>
            </w:r>
            <w:r w:rsidR="00E536CF">
              <w:rPr>
                <w:sz w:val="22"/>
              </w:rPr>
              <w:t>ployees and preventing turnover</w:t>
            </w:r>
          </w:p>
          <w:p w14:paraId="2EB7BBCC" w14:textId="268A1C90" w:rsidR="0018100A" w:rsidRPr="003F35F8" w:rsidRDefault="00E536CF" w:rsidP="0018100A">
            <w:pPr>
              <w:ind w:firstLine="0"/>
              <w:rPr>
                <w:sz w:val="22"/>
              </w:rPr>
            </w:pPr>
            <w:r>
              <w:rPr>
                <w:sz w:val="22"/>
              </w:rPr>
              <w:t>Training</w:t>
            </w:r>
          </w:p>
        </w:tc>
        <w:tc>
          <w:tcPr>
            <w:tcW w:w="0" w:type="auto"/>
          </w:tcPr>
          <w:p w14:paraId="1B768446" w14:textId="77777777" w:rsidR="0018100A" w:rsidRDefault="00D1549E" w:rsidP="0018100A">
            <w:pPr>
              <w:ind w:firstLine="0"/>
              <w:rPr>
                <w:sz w:val="22"/>
              </w:rPr>
            </w:pPr>
            <w:r w:rsidRPr="003F35F8">
              <w:rPr>
                <w:sz w:val="22"/>
              </w:rPr>
              <w:t>Keep on with our program of rewarding and recognition of employees and making them feel like part of the company.</w:t>
            </w:r>
          </w:p>
          <w:p w14:paraId="59AC521B" w14:textId="2CBD419B" w:rsidR="00E536CF" w:rsidRPr="003F35F8" w:rsidRDefault="00E536CF" w:rsidP="0018100A">
            <w:pPr>
              <w:ind w:firstLine="0"/>
              <w:rPr>
                <w:sz w:val="22"/>
              </w:rPr>
            </w:pPr>
            <w:r>
              <w:rPr>
                <w:sz w:val="22"/>
              </w:rPr>
              <w:t>Offer training and promotions to employees.</w:t>
            </w:r>
          </w:p>
        </w:tc>
        <w:tc>
          <w:tcPr>
            <w:tcW w:w="0" w:type="auto"/>
          </w:tcPr>
          <w:p w14:paraId="7D4A128E" w14:textId="77777777" w:rsidR="0018100A" w:rsidRDefault="00D1549E" w:rsidP="0018100A">
            <w:pPr>
              <w:ind w:firstLine="0"/>
              <w:rPr>
                <w:sz w:val="22"/>
              </w:rPr>
            </w:pPr>
            <w:r w:rsidRPr="003F35F8">
              <w:rPr>
                <w:sz w:val="22"/>
              </w:rPr>
              <w:t>Number of employee turnover in a year.</w:t>
            </w:r>
          </w:p>
          <w:p w14:paraId="42D6BD36" w14:textId="3736305B" w:rsidR="00AA4554" w:rsidRPr="003F35F8" w:rsidRDefault="00AA4554" w:rsidP="0018100A">
            <w:pPr>
              <w:ind w:firstLine="0"/>
              <w:rPr>
                <w:sz w:val="22"/>
              </w:rPr>
            </w:pPr>
            <w:r>
              <w:rPr>
                <w:sz w:val="22"/>
              </w:rPr>
              <w:t xml:space="preserve">Train and promote employees on new techniques. </w:t>
            </w:r>
          </w:p>
        </w:tc>
        <w:tc>
          <w:tcPr>
            <w:tcW w:w="0" w:type="auto"/>
          </w:tcPr>
          <w:p w14:paraId="058A2486" w14:textId="77777777" w:rsidR="0018100A" w:rsidRDefault="00D1549E" w:rsidP="0018100A">
            <w:pPr>
              <w:ind w:firstLine="0"/>
              <w:rPr>
                <w:sz w:val="22"/>
              </w:rPr>
            </w:pPr>
            <w:r w:rsidRPr="003F35F8">
              <w:rPr>
                <w:sz w:val="22"/>
              </w:rPr>
              <w:t>Keep the employee turnover at less than 3% every year.</w:t>
            </w:r>
          </w:p>
          <w:p w14:paraId="43258D92" w14:textId="2A7D3BC9" w:rsidR="00543F21" w:rsidRPr="003F35F8" w:rsidRDefault="00543F21" w:rsidP="0018100A">
            <w:pPr>
              <w:ind w:firstLine="0"/>
              <w:rPr>
                <w:sz w:val="22"/>
              </w:rPr>
            </w:pPr>
            <w:r>
              <w:rPr>
                <w:sz w:val="22"/>
              </w:rPr>
              <w:t>Train and promote at least 10 employees every two years.</w:t>
            </w:r>
          </w:p>
        </w:tc>
      </w:tr>
    </w:tbl>
    <w:p w14:paraId="405F0E8B" w14:textId="77777777" w:rsidR="0018100A" w:rsidRDefault="00050126" w:rsidP="001F4280">
      <w:pPr>
        <w:ind w:firstLine="0"/>
      </w:pPr>
    </w:p>
    <w:p w14:paraId="19BDC503" w14:textId="77777777" w:rsidR="00E10640" w:rsidRDefault="00050126" w:rsidP="001F4280">
      <w:pPr>
        <w:ind w:firstLine="0"/>
        <w:rPr>
          <w:b/>
        </w:rPr>
      </w:pPr>
    </w:p>
    <w:p w14:paraId="203BC7C1" w14:textId="77777777" w:rsidR="001B18DE" w:rsidRDefault="00D1549E" w:rsidP="001B18DE">
      <w:pPr>
        <w:jc w:val="center"/>
        <w:rPr>
          <w:b/>
        </w:rPr>
      </w:pPr>
      <w:r w:rsidRPr="001B18DE">
        <w:rPr>
          <w:b/>
        </w:rPr>
        <w:lastRenderedPageBreak/>
        <w:t>Evaluation of SWOT Analysis</w:t>
      </w:r>
    </w:p>
    <w:p w14:paraId="306AEB6A" w14:textId="77777777" w:rsidR="001F01D8" w:rsidRDefault="00D1549E" w:rsidP="001B18DE">
      <w:r>
        <w:t>When it comes to the economy, the predictability of what will happen in the next few years is not easy. This can see customers reach to that point where they can no longer afford services and the company has to lower the prices. Insuring the company against such unforeseeable events is a good plan and can help it maintain its grip when the economy is not performing so well.</w:t>
      </w:r>
    </w:p>
    <w:p w14:paraId="7FA7C53A" w14:textId="77777777" w:rsidR="007F6FB7" w:rsidRDefault="00D1549E" w:rsidP="001B18DE">
      <w:r>
        <w:t xml:space="preserve">Technology, on the other hand, cannot be avoided and it has to be used because everything else has some technology. The company will have to spend on technology because by being at the cutting edge of technology, it gives us a competitive advantage over our competitors who might not be conversant with the advances in this field. </w:t>
      </w:r>
    </w:p>
    <w:p w14:paraId="317C4C95" w14:textId="77777777" w:rsidR="009D40DA" w:rsidRDefault="00D1549E" w:rsidP="001B18DE">
      <w:r>
        <w:t>When it comes to the social aspect, spreading the word about the new services can happen like a wildfire. There are new cheaper ways to reach people on social networks e.g. Twitter, Facebook and WhatsApp which can see our customer base skyrocket in a short time. The company will have to pay some people to talk about their experience with our products online on Twitter which is less costly than the traditional advertisement in the dailies and on television.</w:t>
      </w:r>
    </w:p>
    <w:p w14:paraId="01556C8A" w14:textId="77777777" w:rsidR="00DA1E69" w:rsidRDefault="00D1549E" w:rsidP="001B18DE">
      <w:r>
        <w:t xml:space="preserve">Environmentally, this is a big issue in present day. People are complaining of too much chlorine affecting their bodies, their skin, their hair and even the taste of the water. Surely there are alternative methods of water purification that are environmentally and user-friendly. Alternatives e.g. membrane processes remove those disease-causing germs while reducing the use of chemicals for disinfection. Use of ultraviolet light is also a technique that is gaining popularity and as Landover, we will have to keep abreast of our competitors by introducing such </w:t>
      </w:r>
      <w:r>
        <w:lastRenderedPageBreak/>
        <w:t xml:space="preserve">methods with time. These emerging techniques will definitely call for the company to stretch its financial arm longer but in the long run, it will be worth it. </w:t>
      </w:r>
    </w:p>
    <w:p w14:paraId="39181166" w14:textId="77777777" w:rsidR="00B50D68" w:rsidRDefault="00D1549E" w:rsidP="001B18DE">
      <w:r>
        <w:t xml:space="preserve">When it comes to strategy, approaching clients whom we have been offering cooling system services and offering them a discount if they subscribed to our water purification services will surely be a win for us. We will give them an offer that will be too sweet to turn down in that we will offer them both services if they decide it is us at reduced prices. The concept of approaching large-scale customers only is also a good one but in the long run, we will have to approach domestic consumers too because they make up for the bulk of the market. </w:t>
      </w:r>
    </w:p>
    <w:p w14:paraId="66819168" w14:textId="77777777" w:rsidR="007B3E58" w:rsidRDefault="00D1549E" w:rsidP="007B3E58">
      <w:pPr>
        <w:jc w:val="center"/>
        <w:rPr>
          <w:b/>
        </w:rPr>
      </w:pPr>
      <w:r w:rsidRPr="007B3E58">
        <w:rPr>
          <w:b/>
        </w:rPr>
        <w:t>Communication plan</w:t>
      </w:r>
    </w:p>
    <w:p w14:paraId="13B43E0B" w14:textId="77777777" w:rsidR="007B3E58" w:rsidRPr="007B3E58" w:rsidRDefault="00D1549E" w:rsidP="007B3E58">
      <w:r>
        <w:t xml:space="preserve">Communication of the new company’s purpose, target, etc. will be done mainly via social media. This is the cheapest way to advertise nowadays compared to traditional channels. There are people called influencers on social networking sites like Twitter whom one can approach and they will communicate to their followers what you want them to at a small fee via the use of hashtags. The target audience of this aggressive creation of awareness about our services will target homeowners and large scale consumers of our services e.g. supermarkets, hospitals, manufacturing companies, etc. This plan does not mean we totally ignore traditional channels that we have used before to advertise our services i.e. television, print media, etc. but we will minimize their use. </w:t>
      </w:r>
      <w:proofErr w:type="spellStart"/>
      <w:r>
        <w:t>Puting</w:t>
      </w:r>
      <w:proofErr w:type="spellEnd"/>
      <w:r>
        <w:t xml:space="preserve"> adverts on YouTube about our new services is also a good channel to reach the customer base. </w:t>
      </w:r>
    </w:p>
    <w:p w14:paraId="390EBD24" w14:textId="77777777" w:rsidR="00003B8B" w:rsidRPr="001B18DE" w:rsidRDefault="00D1549E" w:rsidP="001B18DE">
      <w:r w:rsidRPr="001B18DE">
        <w:br w:type="page"/>
      </w:r>
    </w:p>
    <w:p w14:paraId="057ADC15" w14:textId="77777777" w:rsidR="00FB1FFC" w:rsidRDefault="00D1549E" w:rsidP="00003B8B">
      <w:pPr>
        <w:jc w:val="center"/>
        <w:rPr>
          <w:b/>
        </w:rPr>
      </w:pPr>
      <w:r w:rsidRPr="00C0379A">
        <w:rPr>
          <w:b/>
        </w:rPr>
        <w:lastRenderedPageBreak/>
        <w:t>Refer</w:t>
      </w:r>
      <w:r w:rsidRPr="00DE1B0F">
        <w:rPr>
          <w:b/>
        </w:rPr>
        <w:t>en</w:t>
      </w:r>
      <w:r w:rsidRPr="00C0379A">
        <w:rPr>
          <w:b/>
        </w:rPr>
        <w:t>ces</w:t>
      </w:r>
    </w:p>
    <w:p w14:paraId="5559C87A" w14:textId="77777777" w:rsidR="00F1584F" w:rsidRDefault="00D1549E" w:rsidP="00DE1B0F">
      <w:pPr>
        <w:ind w:firstLine="0"/>
      </w:pPr>
      <w:r w:rsidRPr="00F1584F">
        <w:t>Decisions, F. M. (</w:t>
      </w:r>
      <w:proofErr w:type="spellStart"/>
      <w:r w:rsidRPr="00F1584F">
        <w:t>n.d.</w:t>
      </w:r>
      <w:proofErr w:type="spellEnd"/>
      <w:r w:rsidRPr="00F1584F">
        <w:t xml:space="preserve">). Water Treatment as Insurance - Facility Management HVAC Feature. </w:t>
      </w:r>
    </w:p>
    <w:p w14:paraId="706CC8A8" w14:textId="77777777" w:rsidR="00DE1B0F" w:rsidRPr="00F1584F" w:rsidRDefault="00D1549E" w:rsidP="00F1584F">
      <w:pPr>
        <w:ind w:left="720" w:firstLine="0"/>
      </w:pPr>
      <w:r w:rsidRPr="00F1584F">
        <w:t xml:space="preserve">Retrieved January 16, 2017, from </w:t>
      </w:r>
      <w:hyperlink r:id="rId6" w:history="1">
        <w:r w:rsidRPr="00751580">
          <w:rPr>
            <w:rStyle w:val="Hyperlink"/>
          </w:rPr>
          <w:t>http://www.facilitiesnet.com/hvac/article/Water-</w:t>
        </w:r>
      </w:hyperlink>
      <w:r w:rsidRPr="00F1584F">
        <w:t>Treatment-as-Insurance-Facility-Management-HVAC-Feature--1771</w:t>
      </w:r>
    </w:p>
    <w:sectPr w:rsidR="00DE1B0F" w:rsidRPr="00F1584F" w:rsidSect="00976D9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CC18E" w14:textId="77777777" w:rsidR="00050126" w:rsidRDefault="00050126">
      <w:pPr>
        <w:spacing w:line="240" w:lineRule="auto"/>
      </w:pPr>
      <w:r>
        <w:separator/>
      </w:r>
    </w:p>
  </w:endnote>
  <w:endnote w:type="continuationSeparator" w:id="0">
    <w:p w14:paraId="02180860" w14:textId="77777777" w:rsidR="00050126" w:rsidRDefault="00050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B84F5" w14:textId="77777777" w:rsidR="00050126" w:rsidRDefault="00050126">
      <w:pPr>
        <w:spacing w:line="240" w:lineRule="auto"/>
      </w:pPr>
      <w:r>
        <w:separator/>
      </w:r>
    </w:p>
  </w:footnote>
  <w:footnote w:type="continuationSeparator" w:id="0">
    <w:p w14:paraId="46AC6CC2" w14:textId="77777777" w:rsidR="00050126" w:rsidRDefault="000501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B3A01" w14:textId="06FB3890" w:rsidR="00DF4F5A" w:rsidRDefault="00D1549E" w:rsidP="00976D9A">
    <w:pPr>
      <w:pStyle w:val="Header"/>
      <w:ind w:firstLine="0"/>
    </w:pPr>
    <w:r>
      <w:tab/>
    </w:r>
    <w:r>
      <w:tab/>
    </w:r>
    <w:r>
      <w:fldChar w:fldCharType="begin"/>
    </w:r>
    <w:r>
      <w:instrText xml:space="preserve"> PAGE   \* MERGEFORMAT </w:instrText>
    </w:r>
    <w:r>
      <w:fldChar w:fldCharType="separate"/>
    </w:r>
    <w:r w:rsidR="00565A49">
      <w:rPr>
        <w:noProof/>
      </w:rPr>
      <w:t>6</w:t>
    </w:r>
    <w:r>
      <w:rPr>
        <w:noProof/>
      </w:rPr>
      <w:fldChar w:fldCharType="end"/>
    </w:r>
  </w:p>
  <w:p w14:paraId="37CCF295" w14:textId="77777777" w:rsidR="00DF4F5A" w:rsidRDefault="00050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ADD7" w14:textId="672FE75A" w:rsidR="00976D9A" w:rsidRDefault="00D1549E" w:rsidP="00976D9A">
    <w:pPr>
      <w:pStyle w:val="Header"/>
      <w:ind w:firstLine="0"/>
    </w:pPr>
    <w:r w:rsidRPr="00DF4F5A">
      <w:t>Running Head</w:t>
    </w:r>
    <w:r>
      <w:t>: STRATEGIC PLAN</w:t>
    </w:r>
    <w:r>
      <w:tab/>
    </w:r>
    <w:r>
      <w:tab/>
    </w:r>
    <w:r>
      <w:fldChar w:fldCharType="begin"/>
    </w:r>
    <w:r>
      <w:instrText xml:space="preserve"> PAGE   \* MERGEFORMAT </w:instrText>
    </w:r>
    <w:r>
      <w:fldChar w:fldCharType="separate"/>
    </w:r>
    <w:r w:rsidR="00565A49">
      <w:rPr>
        <w:noProof/>
      </w:rPr>
      <w:t>1</w:t>
    </w:r>
    <w:r>
      <w:rPr>
        <w:noProof/>
      </w:rPr>
      <w:fldChar w:fldCharType="end"/>
    </w:r>
  </w:p>
  <w:p w14:paraId="2477010D" w14:textId="77777777" w:rsidR="00DF4F5A" w:rsidRPr="00DF4F5A" w:rsidRDefault="00050126" w:rsidP="00DF4F5A">
    <w:pPr>
      <w:pStyle w:val="Header"/>
      <w:ind w:firstLine="0"/>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E5"/>
    <w:rsid w:val="00050126"/>
    <w:rsid w:val="001F7FE8"/>
    <w:rsid w:val="003F35F8"/>
    <w:rsid w:val="00543F21"/>
    <w:rsid w:val="00565A49"/>
    <w:rsid w:val="00705A58"/>
    <w:rsid w:val="00AA4554"/>
    <w:rsid w:val="00B82FE5"/>
    <w:rsid w:val="00D1549E"/>
    <w:rsid w:val="00E536CF"/>
    <w:rsid w:val="00FC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A345"/>
  <w15:docId w15:val="{0678483C-51A1-470D-851C-FA778499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472D"/>
    <w:rPr>
      <w:rFonts w:cstheme="minorBidi"/>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F5A"/>
    <w:pPr>
      <w:tabs>
        <w:tab w:val="center" w:pos="4680"/>
        <w:tab w:val="right" w:pos="9360"/>
      </w:tabs>
      <w:spacing w:line="240" w:lineRule="auto"/>
    </w:pPr>
  </w:style>
  <w:style w:type="character" w:customStyle="1" w:styleId="HeaderChar">
    <w:name w:val="Header Char"/>
    <w:basedOn w:val="DefaultParagraphFont"/>
    <w:link w:val="Header"/>
    <w:uiPriority w:val="99"/>
    <w:rsid w:val="00DF4F5A"/>
  </w:style>
  <w:style w:type="paragraph" w:styleId="Footer">
    <w:name w:val="footer"/>
    <w:basedOn w:val="Normal"/>
    <w:link w:val="FooterChar"/>
    <w:uiPriority w:val="99"/>
    <w:unhideWhenUsed/>
    <w:rsid w:val="00DF4F5A"/>
    <w:pPr>
      <w:tabs>
        <w:tab w:val="center" w:pos="4680"/>
        <w:tab w:val="right" w:pos="9360"/>
      </w:tabs>
      <w:spacing w:line="240" w:lineRule="auto"/>
    </w:pPr>
  </w:style>
  <w:style w:type="character" w:customStyle="1" w:styleId="FooterChar">
    <w:name w:val="Footer Char"/>
    <w:basedOn w:val="DefaultParagraphFont"/>
    <w:link w:val="Footer"/>
    <w:uiPriority w:val="99"/>
    <w:rsid w:val="00DF4F5A"/>
  </w:style>
  <w:style w:type="character" w:styleId="Hyperlink">
    <w:name w:val="Hyperlink"/>
    <w:basedOn w:val="DefaultParagraphFont"/>
    <w:uiPriority w:val="99"/>
    <w:unhideWhenUsed/>
    <w:rsid w:val="008029BB"/>
    <w:rPr>
      <w:color w:val="0563C1" w:themeColor="hyperlink"/>
      <w:u w:val="single"/>
    </w:rPr>
  </w:style>
  <w:style w:type="character" w:customStyle="1" w:styleId="apple-converted-space">
    <w:name w:val="apple-converted-space"/>
    <w:basedOn w:val="DefaultParagraphFont"/>
    <w:rsid w:val="00C0379A"/>
  </w:style>
  <w:style w:type="table" w:styleId="TableGrid">
    <w:name w:val="Table Grid"/>
    <w:basedOn w:val="TableNormal"/>
    <w:uiPriority w:val="39"/>
    <w:rsid w:val="008A14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555B"/>
    <w:rPr>
      <w:color w:val="954F72" w:themeColor="followed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heme="minorBidi"/>
      <w:b w:val="0"/>
      <w:sz w:val="20"/>
      <w:szCs w:val="20"/>
    </w:rPr>
  </w:style>
  <w:style w:type="paragraph" w:styleId="BalloonText">
    <w:name w:val="Balloon Text"/>
    <w:basedOn w:val="Normal"/>
    <w:link w:val="BalloonTextChar"/>
    <w:uiPriority w:val="99"/>
    <w:semiHidden/>
    <w:unhideWhenUsed/>
    <w:rsid w:val="00705A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A58"/>
    <w:rPr>
      <w:rFonts w:ascii="Segoe UI" w:hAnsi="Segoe UI" w:cs="Segoe UI"/>
      <w:b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ilitiesnet.com/hvac/article/Wat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E VEE</dc:creator>
  <cp:lastModifiedBy>joe s</cp:lastModifiedBy>
  <cp:revision>2</cp:revision>
  <dcterms:created xsi:type="dcterms:W3CDTF">2017-01-27T22:59:00Z</dcterms:created>
  <dcterms:modified xsi:type="dcterms:W3CDTF">2017-01-27T22:59:00Z</dcterms:modified>
</cp:coreProperties>
</file>