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A84" w:rsidRDefault="00FD49FA" w:rsidP="007908F3">
      <w:pPr>
        <w:keepLines/>
        <w:numPr>
          <w:ilvl w:val="0"/>
          <w:numId w:val="1"/>
        </w:numPr>
        <w:spacing w:after="120"/>
      </w:pPr>
      <w:bookmarkStart w:id="0" w:name="_GoBack"/>
      <w:bookmarkEnd w:id="0"/>
      <w:r>
        <w:t>(</w:t>
      </w:r>
      <w:r w:rsidR="002F21B2">
        <w:rPr>
          <w:b/>
        </w:rPr>
        <w:t>4</w:t>
      </w:r>
      <w:r w:rsidRPr="00FD49FA">
        <w:rPr>
          <w:b/>
        </w:rPr>
        <w:t>pts</w:t>
      </w:r>
      <w:r>
        <w:t xml:space="preserve">) </w:t>
      </w:r>
      <w:r w:rsidR="007D0A84">
        <w:t>Show the shortest form of these IPv6 addresses by removing leading zeros and using ::</w:t>
      </w:r>
      <w:r w:rsidR="007D0A84" w:rsidRPr="007D0A84">
        <w:t xml:space="preserve"> </w:t>
      </w:r>
    </w:p>
    <w:p w:rsidR="007D0A84" w:rsidRDefault="000413A9" w:rsidP="001A2403">
      <w:pPr>
        <w:keepLines/>
        <w:numPr>
          <w:ilvl w:val="1"/>
          <w:numId w:val="2"/>
        </w:numPr>
      </w:pPr>
      <w:r>
        <w:t>0</w:t>
      </w:r>
      <w:r w:rsidR="007908F3">
        <w:t>B</w:t>
      </w:r>
      <w:r w:rsidR="00B64788">
        <w:t>0</w:t>
      </w:r>
      <w:r>
        <w:t>C</w:t>
      </w:r>
      <w:r w:rsidR="00E12A78">
        <w:t>:</w:t>
      </w:r>
      <w:r>
        <w:t>1</w:t>
      </w:r>
      <w:r w:rsidR="00B53E3A">
        <w:t>234:</w:t>
      </w:r>
      <w:r w:rsidR="002F21B2">
        <w:t>0</w:t>
      </w:r>
      <w:r w:rsidR="00E12A78">
        <w:t>000:</w:t>
      </w:r>
      <w:r w:rsidR="007D0A84">
        <w:t>0000:</w:t>
      </w:r>
      <w:r w:rsidR="007908F3">
        <w:t>000</w:t>
      </w:r>
      <w:r w:rsidR="000C70BD">
        <w:t>0</w:t>
      </w:r>
      <w:r w:rsidR="008D1892">
        <w:t>:0A90</w:t>
      </w:r>
      <w:r>
        <w:t>:0000:C201</w:t>
      </w:r>
    </w:p>
    <w:p w:rsidR="00C818C4" w:rsidRPr="004E38E6" w:rsidRDefault="00C818C4" w:rsidP="00C818C4">
      <w:pPr>
        <w:keepLines/>
        <w:ind w:left="1440"/>
        <w:rPr>
          <w:b/>
          <w:color w:val="FF0000"/>
        </w:rPr>
      </w:pPr>
    </w:p>
    <w:p w:rsidR="007D0A84" w:rsidRDefault="000413A9" w:rsidP="001A2403">
      <w:pPr>
        <w:keepLines/>
        <w:numPr>
          <w:ilvl w:val="1"/>
          <w:numId w:val="2"/>
        </w:numPr>
      </w:pPr>
      <w:r>
        <w:t>1A27</w:t>
      </w:r>
      <w:r w:rsidR="002F21B2">
        <w:t>:</w:t>
      </w:r>
      <w:r w:rsidR="007D0A84">
        <w:t>0000:</w:t>
      </w:r>
      <w:r>
        <w:t>2337</w:t>
      </w:r>
      <w:r w:rsidR="008D1892">
        <w:t>:</w:t>
      </w:r>
      <w:r w:rsidR="0065273C">
        <w:t>0000</w:t>
      </w:r>
      <w:r w:rsidR="007908F3">
        <w:t>:</w:t>
      </w:r>
      <w:r w:rsidR="00B53E3A">
        <w:t xml:space="preserve"> </w:t>
      </w:r>
      <w:r w:rsidR="002F21B2">
        <w:t>A231:</w:t>
      </w:r>
      <w:r w:rsidR="00B6696D">
        <w:t>0</w:t>
      </w:r>
      <w:r w:rsidR="00A53505">
        <w:t>000</w:t>
      </w:r>
      <w:r w:rsidR="000C70BD">
        <w:t>:</w:t>
      </w:r>
      <w:r w:rsidR="00B53E3A" w:rsidRPr="00B53E3A">
        <w:t xml:space="preserve"> </w:t>
      </w:r>
      <w:r w:rsidR="00B53E3A">
        <w:t>090A:</w:t>
      </w:r>
      <w:r w:rsidR="007D0A84">
        <w:t>0000</w:t>
      </w:r>
    </w:p>
    <w:p w:rsidR="000C70BD" w:rsidRPr="004E38E6" w:rsidRDefault="000C70BD" w:rsidP="000C70BD">
      <w:pPr>
        <w:keepLines/>
        <w:ind w:left="1440"/>
        <w:rPr>
          <w:b/>
          <w:color w:val="FF0000"/>
        </w:rPr>
      </w:pPr>
    </w:p>
    <w:p w:rsidR="00FD49FA" w:rsidRDefault="000413A9" w:rsidP="001A2403">
      <w:pPr>
        <w:keepLines/>
        <w:numPr>
          <w:ilvl w:val="1"/>
          <w:numId w:val="2"/>
        </w:numPr>
        <w:contextualSpacing/>
      </w:pPr>
      <w:r>
        <w:t>0008:</w:t>
      </w:r>
      <w:r w:rsidR="0065273C">
        <w:t>0</w:t>
      </w:r>
      <w:r w:rsidR="00FD49FA">
        <w:t>0</w:t>
      </w:r>
      <w:r>
        <w:t>0</w:t>
      </w:r>
      <w:r w:rsidR="00FD49FA">
        <w:t>0</w:t>
      </w:r>
      <w:r w:rsidR="00C818C4">
        <w:t>:0</w:t>
      </w:r>
      <w:r>
        <w:t>0</w:t>
      </w:r>
      <w:r w:rsidR="00C818C4">
        <w:t>00</w:t>
      </w:r>
      <w:r w:rsidR="00FD49FA">
        <w:t>:</w:t>
      </w:r>
      <w:r w:rsidR="00B53E3A" w:rsidRPr="00B53E3A">
        <w:t xml:space="preserve"> </w:t>
      </w:r>
      <w:r w:rsidR="00B53E3A" w:rsidRPr="002F266F">
        <w:t>00</w:t>
      </w:r>
      <w:r>
        <w:t>04</w:t>
      </w:r>
      <w:r w:rsidR="00B53E3A">
        <w:t>:</w:t>
      </w:r>
      <w:r w:rsidR="008D1892">
        <w:t>0</w:t>
      </w:r>
      <w:r w:rsidR="00FD49FA">
        <w:t>000</w:t>
      </w:r>
      <w:r w:rsidR="00E12A78">
        <w:t>:000</w:t>
      </w:r>
      <w:r>
        <w:t>0</w:t>
      </w:r>
      <w:r w:rsidR="002F21B2">
        <w:t>:</w:t>
      </w:r>
      <w:r w:rsidR="00B53E3A">
        <w:t xml:space="preserve"> </w:t>
      </w:r>
      <w:r w:rsidR="002F21B2">
        <w:t>0200:0030</w:t>
      </w:r>
    </w:p>
    <w:p w:rsidR="000C70BD" w:rsidRPr="004E38E6" w:rsidRDefault="000C70BD" w:rsidP="004E38E6">
      <w:pPr>
        <w:keepLines/>
        <w:ind w:left="1440"/>
        <w:contextualSpacing/>
        <w:rPr>
          <w:b/>
          <w:color w:val="FF0000"/>
        </w:rPr>
      </w:pPr>
    </w:p>
    <w:p w:rsidR="007D0A84" w:rsidRDefault="007908F3" w:rsidP="001A2403">
      <w:pPr>
        <w:keepLines/>
        <w:numPr>
          <w:ilvl w:val="1"/>
          <w:numId w:val="2"/>
        </w:numPr>
      </w:pPr>
      <w:r>
        <w:t>0</w:t>
      </w:r>
      <w:r w:rsidR="000413A9">
        <w:t>00</w:t>
      </w:r>
      <w:r>
        <w:t>0</w:t>
      </w:r>
      <w:r w:rsidR="007D0A84">
        <w:t>:0</w:t>
      </w:r>
      <w:r w:rsidR="0065273C">
        <w:t>00</w:t>
      </w:r>
      <w:r w:rsidR="007D0A84">
        <w:t>0:00</w:t>
      </w:r>
      <w:r w:rsidR="0065273C">
        <w:t>0</w:t>
      </w:r>
      <w:r w:rsidR="007D0A84">
        <w:t>0</w:t>
      </w:r>
      <w:r w:rsidR="000C70BD">
        <w:t>:</w:t>
      </w:r>
      <w:r w:rsidR="00E12A78">
        <w:t>00</w:t>
      </w:r>
      <w:r w:rsidR="000413A9">
        <w:t>0</w:t>
      </w:r>
      <w:r w:rsidR="00E12A78">
        <w:t>0</w:t>
      </w:r>
      <w:r w:rsidR="00B53E3A">
        <w:t>:</w:t>
      </w:r>
      <w:r w:rsidR="000413A9">
        <w:t>000</w:t>
      </w:r>
      <w:r w:rsidR="00B53E3A">
        <w:t>0</w:t>
      </w:r>
      <w:r w:rsidR="00E12A78">
        <w:t>:</w:t>
      </w:r>
      <w:r w:rsidR="000C70BD">
        <w:t>00</w:t>
      </w:r>
      <w:r w:rsidR="0065273C">
        <w:t>0</w:t>
      </w:r>
      <w:r w:rsidR="000C70BD">
        <w:t>0</w:t>
      </w:r>
      <w:r w:rsidR="00B53E3A">
        <w:t>:0000:000</w:t>
      </w:r>
      <w:r w:rsidR="000413A9">
        <w:t>1</w:t>
      </w:r>
    </w:p>
    <w:p w:rsidR="000C70BD" w:rsidRPr="004E38E6" w:rsidRDefault="000C70BD" w:rsidP="004E38E6">
      <w:pPr>
        <w:ind w:left="1440"/>
        <w:rPr>
          <w:b/>
          <w:color w:val="FF0000"/>
        </w:rPr>
      </w:pPr>
    </w:p>
    <w:p w:rsidR="004E38E6" w:rsidRDefault="004E38E6" w:rsidP="00EA690C"/>
    <w:p w:rsidR="002F21B2" w:rsidRDefault="002F21B2" w:rsidP="001A2403">
      <w:pPr>
        <w:keepNext/>
        <w:keepLines/>
        <w:numPr>
          <w:ilvl w:val="0"/>
          <w:numId w:val="2"/>
        </w:numPr>
        <w:spacing w:after="120"/>
      </w:pPr>
      <w:r>
        <w:t>(</w:t>
      </w:r>
      <w:r>
        <w:rPr>
          <w:b/>
        </w:rPr>
        <w:t>6pts</w:t>
      </w:r>
      <w:r>
        <w:t>) Explain why the following IPv6 addresses are invalid.</w:t>
      </w:r>
    </w:p>
    <w:p w:rsidR="002F21B2" w:rsidRDefault="00B53E3A" w:rsidP="002F21B2">
      <w:pPr>
        <w:keepNext/>
        <w:keepLines/>
        <w:numPr>
          <w:ilvl w:val="1"/>
          <w:numId w:val="2"/>
        </w:numPr>
        <w:spacing w:after="120"/>
      </w:pPr>
      <w:r>
        <w:t>2001:0000:0</w:t>
      </w:r>
      <w:r w:rsidR="000413A9">
        <w:t>Z</w:t>
      </w:r>
      <w:r>
        <w:t>30::9909:1200</w:t>
      </w:r>
    </w:p>
    <w:p w:rsidR="004E38E6" w:rsidRPr="002D0E38" w:rsidRDefault="004E38E6" w:rsidP="002D0E38">
      <w:pPr>
        <w:keepNext/>
        <w:keepLines/>
        <w:spacing w:after="120"/>
        <w:ind w:left="1440"/>
        <w:rPr>
          <w:b/>
          <w:color w:val="FF0000"/>
        </w:rPr>
      </w:pPr>
    </w:p>
    <w:p w:rsidR="002F21B2" w:rsidRDefault="002F21B2" w:rsidP="002F21B2">
      <w:pPr>
        <w:keepNext/>
        <w:keepLines/>
        <w:numPr>
          <w:ilvl w:val="1"/>
          <w:numId w:val="2"/>
        </w:numPr>
        <w:spacing w:after="120"/>
      </w:pPr>
      <w:r>
        <w:t>202:7654:</w:t>
      </w:r>
      <w:r w:rsidR="000413A9">
        <w:t>1</w:t>
      </w:r>
      <w:r>
        <w:t>1</w:t>
      </w:r>
      <w:r w:rsidR="000413A9">
        <w:t>11</w:t>
      </w:r>
      <w:r>
        <w:t>:61:</w:t>
      </w:r>
      <w:r w:rsidR="00B53E3A">
        <w:t>:</w:t>
      </w:r>
      <w:r w:rsidR="000413A9">
        <w:t>FFF</w:t>
      </w:r>
      <w:r>
        <w:t>F:</w:t>
      </w:r>
      <w:r w:rsidR="000413A9">
        <w:t>FFFF</w:t>
      </w:r>
    </w:p>
    <w:p w:rsidR="002D0E38" w:rsidRPr="002D0E38" w:rsidRDefault="002D0E38" w:rsidP="002D0E38">
      <w:pPr>
        <w:keepNext/>
        <w:keepLines/>
        <w:spacing w:after="120"/>
        <w:ind w:left="1440"/>
        <w:rPr>
          <w:b/>
          <w:color w:val="FF0000"/>
        </w:rPr>
      </w:pPr>
    </w:p>
    <w:p w:rsidR="002F21B2" w:rsidRDefault="000413A9" w:rsidP="002F21B2">
      <w:pPr>
        <w:keepNext/>
        <w:keepLines/>
        <w:numPr>
          <w:ilvl w:val="1"/>
          <w:numId w:val="2"/>
        </w:numPr>
        <w:spacing w:after="120"/>
      </w:pPr>
      <w:r>
        <w:t>123</w:t>
      </w:r>
      <w:r w:rsidR="002F21B2">
        <w:t>0:</w:t>
      </w:r>
      <w:r>
        <w:t>4560</w:t>
      </w:r>
      <w:r w:rsidR="002F21B2">
        <w:t>:</w:t>
      </w:r>
      <w:r w:rsidR="00B53E3A">
        <w:t>0111</w:t>
      </w:r>
      <w:r w:rsidR="002F21B2">
        <w:t>:0067::</w:t>
      </w:r>
      <w:r>
        <w:t>7692</w:t>
      </w:r>
    </w:p>
    <w:p w:rsidR="002D0E38" w:rsidRPr="002D0E38" w:rsidRDefault="002D0E38" w:rsidP="002D0E38">
      <w:pPr>
        <w:keepNext/>
        <w:keepLines/>
        <w:spacing w:after="120"/>
        <w:ind w:left="1440"/>
        <w:rPr>
          <w:b/>
          <w:color w:val="FF0000"/>
        </w:rPr>
      </w:pPr>
    </w:p>
    <w:p w:rsidR="002F21B2" w:rsidRDefault="002F21B2" w:rsidP="002F21B2">
      <w:pPr>
        <w:keepNext/>
        <w:keepLines/>
        <w:spacing w:after="120"/>
        <w:ind w:left="1440"/>
      </w:pPr>
    </w:p>
    <w:p w:rsidR="007D0A84" w:rsidRDefault="0099709C" w:rsidP="001A2403">
      <w:pPr>
        <w:keepNext/>
        <w:keepLines/>
        <w:numPr>
          <w:ilvl w:val="0"/>
          <w:numId w:val="2"/>
        </w:numPr>
        <w:spacing w:after="120"/>
      </w:pPr>
      <w:r>
        <w:t>(</w:t>
      </w:r>
      <w:r w:rsidR="00382CFD">
        <w:rPr>
          <w:b/>
        </w:rPr>
        <w:t>8</w:t>
      </w:r>
      <w:r w:rsidRPr="00FD49FA">
        <w:rPr>
          <w:b/>
        </w:rPr>
        <w:t>pts</w:t>
      </w:r>
      <w:r>
        <w:t xml:space="preserve">) </w:t>
      </w:r>
      <w:r w:rsidR="007D0A84">
        <w:t>Expand these IPv6 addresses to their unabbreviated form.  You do not need to include leading zeros.</w:t>
      </w:r>
    </w:p>
    <w:p w:rsidR="007D0A84" w:rsidRPr="00743A71" w:rsidRDefault="00743A71" w:rsidP="001A2403">
      <w:pPr>
        <w:keepNext/>
        <w:keepLines/>
        <w:numPr>
          <w:ilvl w:val="1"/>
          <w:numId w:val="2"/>
        </w:numPr>
      </w:pPr>
      <w:r w:rsidRPr="00743A71">
        <w:rPr>
          <w:rFonts w:ascii="Arial" w:hAnsi="Arial" w:cs="Arial"/>
          <w:sz w:val="22"/>
          <w:szCs w:val="22"/>
          <w:shd w:val="clear" w:color="auto" w:fill="FFFFFF"/>
        </w:rPr>
        <w:t>2001</w:t>
      </w:r>
      <w:r w:rsidR="00B53E3A">
        <w:rPr>
          <w:rFonts w:ascii="Arial" w:hAnsi="Arial" w:cs="Arial"/>
          <w:sz w:val="22"/>
          <w:szCs w:val="22"/>
          <w:shd w:val="clear" w:color="auto" w:fill="FFFFFF"/>
        </w:rPr>
        <w:t>:</w:t>
      </w:r>
      <w:r w:rsidR="000413A9">
        <w:rPr>
          <w:rFonts w:ascii="Arial" w:hAnsi="Arial" w:cs="Arial"/>
          <w:sz w:val="22"/>
          <w:szCs w:val="22"/>
          <w:shd w:val="clear" w:color="auto" w:fill="FFFFFF"/>
        </w:rPr>
        <w:t>0</w:t>
      </w:r>
      <w:r w:rsidRPr="00743A71">
        <w:rPr>
          <w:rFonts w:ascii="Arial" w:hAnsi="Arial" w:cs="Arial"/>
          <w:sz w:val="22"/>
          <w:szCs w:val="22"/>
          <w:shd w:val="clear" w:color="auto" w:fill="FFFFFF"/>
        </w:rPr>
        <w:t>:3452:4952</w:t>
      </w:r>
      <w:r w:rsidR="000413A9">
        <w:rPr>
          <w:rFonts w:ascii="Arial" w:hAnsi="Arial" w:cs="Arial"/>
          <w:sz w:val="22"/>
          <w:szCs w:val="22"/>
          <w:shd w:val="clear" w:color="auto" w:fill="FFFFFF"/>
        </w:rPr>
        <w:t>:</w:t>
      </w:r>
      <w:r w:rsidRPr="00743A71">
        <w:rPr>
          <w:rFonts w:ascii="Arial" w:hAnsi="Arial" w:cs="Arial"/>
          <w:sz w:val="22"/>
          <w:szCs w:val="22"/>
          <w:shd w:val="clear" w:color="auto" w:fill="FFFFFF"/>
        </w:rPr>
        <w:t>:</w:t>
      </w:r>
      <w:r w:rsidR="00B53E3A">
        <w:rPr>
          <w:rFonts w:ascii="Arial" w:hAnsi="Arial" w:cs="Arial"/>
          <w:sz w:val="22"/>
          <w:szCs w:val="22"/>
          <w:shd w:val="clear" w:color="auto" w:fill="FFFFFF"/>
        </w:rPr>
        <w:t>0:</w:t>
      </w:r>
      <w:r w:rsidRPr="00743A71">
        <w:rPr>
          <w:rFonts w:ascii="Arial" w:hAnsi="Arial" w:cs="Arial"/>
          <w:sz w:val="22"/>
          <w:szCs w:val="22"/>
          <w:shd w:val="clear" w:color="auto" w:fill="FFFFFF"/>
        </w:rPr>
        <w:t>2837</w:t>
      </w:r>
    </w:p>
    <w:p w:rsidR="000C70BD" w:rsidRPr="000413A9" w:rsidRDefault="000C70BD" w:rsidP="000C70BD">
      <w:pPr>
        <w:keepNext/>
        <w:keepLines/>
        <w:ind w:left="1440"/>
        <w:rPr>
          <w:b/>
          <w:color w:val="FF0000"/>
        </w:rPr>
      </w:pPr>
    </w:p>
    <w:p w:rsidR="007D0A84" w:rsidRPr="00743A71" w:rsidRDefault="000413A9" w:rsidP="001A2403">
      <w:pPr>
        <w:keepNext/>
        <w:keepLines/>
        <w:numPr>
          <w:ilvl w:val="1"/>
          <w:numId w:val="2"/>
        </w:numPr>
      </w:pPr>
      <w:r>
        <w:t>1</w:t>
      </w:r>
      <w:r w:rsidR="00743A71" w:rsidRPr="00743A71">
        <w:t>::</w:t>
      </w:r>
      <w:r>
        <w:t>2:</w:t>
      </w:r>
      <w:r w:rsidR="00743A71" w:rsidRPr="00743A71">
        <w:t>1</w:t>
      </w:r>
      <w:r>
        <w:t>:0</w:t>
      </w:r>
    </w:p>
    <w:p w:rsidR="000C70BD" w:rsidRPr="002D0E38" w:rsidRDefault="000C70BD" w:rsidP="000C70BD">
      <w:pPr>
        <w:keepNext/>
        <w:keepLines/>
        <w:ind w:left="1440"/>
        <w:rPr>
          <w:b/>
          <w:color w:val="FF0000"/>
        </w:rPr>
      </w:pPr>
    </w:p>
    <w:p w:rsidR="0099709C" w:rsidRPr="00743A71" w:rsidRDefault="0099709C" w:rsidP="001A2403">
      <w:pPr>
        <w:keepNext/>
        <w:keepLines/>
        <w:numPr>
          <w:ilvl w:val="1"/>
          <w:numId w:val="2"/>
        </w:numPr>
      </w:pPr>
      <w:r w:rsidRPr="00743A71">
        <w:t>1</w:t>
      </w:r>
      <w:r w:rsidR="000C70BD" w:rsidRPr="00743A71">
        <w:t>:</w:t>
      </w:r>
      <w:r w:rsidR="000413A9">
        <w:t>2:</w:t>
      </w:r>
      <w:r w:rsidR="00C818C4" w:rsidRPr="00743A71">
        <w:t>0</w:t>
      </w:r>
      <w:r w:rsidR="00E12A78" w:rsidRPr="00743A71">
        <w:t>:2</w:t>
      </w:r>
      <w:r w:rsidR="008D1892" w:rsidRPr="00743A71">
        <w:t>:</w:t>
      </w:r>
      <w:r w:rsidR="000413A9">
        <w:t>0</w:t>
      </w:r>
      <w:r w:rsidR="00B53E3A">
        <w:t>:</w:t>
      </w:r>
      <w:r w:rsidR="00315465" w:rsidRPr="00743A71">
        <w:t>3</w:t>
      </w:r>
      <w:r w:rsidR="00B53E3A" w:rsidRPr="00743A71">
        <w:t>:</w:t>
      </w:r>
      <w:r w:rsidR="000413A9">
        <w:t>:</w:t>
      </w:r>
      <w:r w:rsidR="00B53E3A" w:rsidRPr="00743A71">
        <w:t>4</w:t>
      </w:r>
    </w:p>
    <w:p w:rsidR="000C70BD" w:rsidRPr="002D0E38" w:rsidRDefault="000C70BD" w:rsidP="000C70BD">
      <w:pPr>
        <w:keepNext/>
        <w:keepLines/>
        <w:ind w:left="1440"/>
        <w:rPr>
          <w:b/>
          <w:color w:val="FF0000"/>
        </w:rPr>
      </w:pPr>
    </w:p>
    <w:p w:rsidR="0099709C" w:rsidRPr="00743A71" w:rsidRDefault="00743A71" w:rsidP="001A2403">
      <w:pPr>
        <w:keepNext/>
        <w:keepLines/>
        <w:numPr>
          <w:ilvl w:val="1"/>
          <w:numId w:val="2"/>
        </w:numPr>
      </w:pPr>
      <w:r w:rsidRPr="00743A71">
        <w:rPr>
          <w:rFonts w:ascii="Arial" w:hAnsi="Arial" w:cs="Arial"/>
          <w:sz w:val="22"/>
          <w:szCs w:val="22"/>
          <w:shd w:val="clear" w:color="auto" w:fill="FFFFFF"/>
        </w:rPr>
        <w:t>2001:db8::1428:57ab</w:t>
      </w:r>
      <w:r w:rsidR="002F21B2" w:rsidRPr="00743A71">
        <w:t>:</w:t>
      </w:r>
      <w:r w:rsidRPr="00743A71">
        <w:t>0</w:t>
      </w:r>
    </w:p>
    <w:p w:rsidR="000C70BD" w:rsidRPr="002D0E38" w:rsidRDefault="000C70BD" w:rsidP="00EA690C">
      <w:pPr>
        <w:ind w:left="1440"/>
        <w:rPr>
          <w:b/>
          <w:color w:val="FF0000"/>
        </w:rPr>
      </w:pPr>
    </w:p>
    <w:p w:rsidR="002D0E38" w:rsidRDefault="002D0E38" w:rsidP="00EA690C">
      <w:pPr>
        <w:ind w:left="1440"/>
      </w:pPr>
    </w:p>
    <w:p w:rsidR="00DC3C78" w:rsidRDefault="000C70BD" w:rsidP="0036148D">
      <w:pPr>
        <w:keepNext/>
        <w:keepLines/>
        <w:numPr>
          <w:ilvl w:val="0"/>
          <w:numId w:val="2"/>
        </w:numPr>
        <w:spacing w:after="120"/>
      </w:pPr>
      <w:r>
        <w:lastRenderedPageBreak/>
        <w:t xml:space="preserve"> </w:t>
      </w:r>
      <w:r w:rsidR="00B51A7B">
        <w:t>(</w:t>
      </w:r>
      <w:r w:rsidR="004A5FC2">
        <w:rPr>
          <w:b/>
        </w:rPr>
        <w:t>10</w:t>
      </w:r>
      <w:r w:rsidR="00B51A7B" w:rsidRPr="00FD49FA">
        <w:rPr>
          <w:b/>
        </w:rPr>
        <w:t>pts</w:t>
      </w:r>
      <w:r w:rsidR="00B51A7B">
        <w:t xml:space="preserve">) </w:t>
      </w:r>
      <w:r w:rsidR="007D0A84">
        <w:t>An IPv6 datagram consists of the following (in t</w:t>
      </w:r>
      <w:r w:rsidR="0065273C">
        <w:t xml:space="preserve">he stated order):  </w:t>
      </w:r>
    </w:p>
    <w:p w:rsidR="00DC3C78" w:rsidRDefault="0065273C" w:rsidP="007521CB">
      <w:pPr>
        <w:keepNext/>
        <w:keepLines/>
        <w:ind w:left="2160"/>
      </w:pPr>
      <w:r>
        <w:t>Base Header</w:t>
      </w:r>
    </w:p>
    <w:p w:rsidR="007521CB" w:rsidRDefault="007521CB" w:rsidP="007521CB">
      <w:pPr>
        <w:keepNext/>
        <w:keepLines/>
        <w:ind w:left="2160"/>
      </w:pPr>
      <w:r>
        <w:t xml:space="preserve">the Fragmentation Header, </w:t>
      </w:r>
    </w:p>
    <w:p w:rsidR="00DC3C78" w:rsidRDefault="00743A71" w:rsidP="007521CB">
      <w:pPr>
        <w:keepNext/>
        <w:keepLines/>
        <w:ind w:left="2160"/>
      </w:pPr>
      <w:r>
        <w:t>Routing</w:t>
      </w:r>
      <w:r w:rsidR="00EA690C">
        <w:t xml:space="preserve"> </w:t>
      </w:r>
      <w:r w:rsidR="00E12A78">
        <w:t xml:space="preserve">Extension </w:t>
      </w:r>
      <w:r w:rsidR="00EA690C">
        <w:t>Header,</w:t>
      </w:r>
    </w:p>
    <w:p w:rsidR="007521CB" w:rsidRDefault="007521CB" w:rsidP="007521CB">
      <w:pPr>
        <w:keepNext/>
        <w:keepLines/>
        <w:ind w:left="2160"/>
      </w:pPr>
      <w:r>
        <w:t>Authentication Payload Extension Header</w:t>
      </w:r>
    </w:p>
    <w:p w:rsidR="004A5FC2" w:rsidRDefault="00E12A78" w:rsidP="007521CB">
      <w:pPr>
        <w:keepNext/>
        <w:keepLines/>
        <w:ind w:left="1800" w:firstLine="360"/>
      </w:pPr>
      <w:r>
        <w:t xml:space="preserve">and </w:t>
      </w:r>
      <w:r w:rsidR="007D0A84">
        <w:t xml:space="preserve">TCP Segment.  </w:t>
      </w:r>
    </w:p>
    <w:p w:rsidR="007D0A84" w:rsidRDefault="004A5FC2" w:rsidP="004A5FC2">
      <w:pPr>
        <w:keepNext/>
        <w:keepLines/>
        <w:numPr>
          <w:ilvl w:val="1"/>
          <w:numId w:val="2"/>
        </w:numPr>
      </w:pPr>
      <w:r>
        <w:t>Draw the datagram</w:t>
      </w:r>
      <w:r w:rsidR="003F64E8">
        <w:t xml:space="preserve"> and show what the contents of each of the Next Header fields would contain</w:t>
      </w:r>
      <w:r w:rsidR="007D0A84">
        <w:t>.</w:t>
      </w:r>
      <w:r w:rsidR="003F64E8">
        <w:t xml:space="preserve"> You don’t have to look up the actual numeric value, just explain what it would be referencing next.</w:t>
      </w:r>
    </w:p>
    <w:p w:rsidR="002D0E38" w:rsidRDefault="002D0E38" w:rsidP="002D0E38">
      <w:pPr>
        <w:keepNext/>
        <w:keepLines/>
        <w:ind w:left="1440"/>
      </w:pPr>
    </w:p>
    <w:p w:rsidR="00F37EF1" w:rsidRDefault="00F37EF1" w:rsidP="00AB3EC0">
      <w:pPr>
        <w:keepNext/>
        <w:keepLines/>
        <w:ind w:left="1440"/>
      </w:pPr>
    </w:p>
    <w:p w:rsidR="007521CB" w:rsidRDefault="007521CB" w:rsidP="00AB3EC0">
      <w:pPr>
        <w:keepNext/>
        <w:keepLines/>
        <w:ind w:left="1440"/>
      </w:pPr>
    </w:p>
    <w:p w:rsidR="007521CB" w:rsidRDefault="007521CB" w:rsidP="00AB3EC0">
      <w:pPr>
        <w:keepNext/>
        <w:keepLines/>
        <w:ind w:left="1440"/>
      </w:pPr>
    </w:p>
    <w:p w:rsidR="00875A8F" w:rsidRDefault="00875A8F" w:rsidP="002D0E38">
      <w:pPr>
        <w:keepNext/>
        <w:keepLines/>
      </w:pPr>
    </w:p>
    <w:p w:rsidR="004A5FC2" w:rsidRDefault="004A5FC2" w:rsidP="004A5FC2">
      <w:pPr>
        <w:keepNext/>
        <w:keepLines/>
        <w:numPr>
          <w:ilvl w:val="1"/>
          <w:numId w:val="2"/>
        </w:numPr>
      </w:pPr>
      <w:r>
        <w:t xml:space="preserve">If each extension header is </w:t>
      </w:r>
      <w:r w:rsidR="007521CB">
        <w:t>23</w:t>
      </w:r>
      <w:r>
        <w:t>bytes long and the</w:t>
      </w:r>
      <w:r w:rsidR="00300625">
        <w:t xml:space="preserve"> value of the</w:t>
      </w:r>
      <w:r>
        <w:t xml:space="preserve"> payload </w:t>
      </w:r>
      <w:r w:rsidR="00300625">
        <w:t xml:space="preserve">length field </w:t>
      </w:r>
      <w:r>
        <w:t xml:space="preserve">is </w:t>
      </w:r>
      <w:r w:rsidR="007521CB">
        <w:t>732</w:t>
      </w:r>
      <w:r>
        <w:t>bytes, what is the size of the IPv6 datagram? What percentage of the</w:t>
      </w:r>
      <w:r w:rsidR="00300625">
        <w:t xml:space="preserve"> datagram</w:t>
      </w:r>
      <w:r>
        <w:t xml:space="preserve"> size is overhead?</w:t>
      </w:r>
    </w:p>
    <w:p w:rsidR="002D0E38" w:rsidRDefault="002D0E38" w:rsidP="002D0E38">
      <w:pPr>
        <w:keepNext/>
        <w:keepLines/>
        <w:ind w:left="1440"/>
      </w:pPr>
    </w:p>
    <w:p w:rsidR="002D0E38" w:rsidRDefault="002D0E38" w:rsidP="002D0E38">
      <w:pPr>
        <w:keepNext/>
        <w:keepLines/>
        <w:ind w:left="1440"/>
      </w:pPr>
    </w:p>
    <w:p w:rsidR="007E252B" w:rsidRDefault="007E252B" w:rsidP="00EA690C"/>
    <w:p w:rsidR="00A7680D" w:rsidRDefault="00300625" w:rsidP="00EA690C">
      <w:pPr>
        <w:keepNext/>
        <w:keepLines/>
        <w:numPr>
          <w:ilvl w:val="0"/>
          <w:numId w:val="2"/>
        </w:numPr>
      </w:pPr>
      <w:r>
        <w:t xml:space="preserve"> </w:t>
      </w:r>
      <w:r w:rsidR="0036148D">
        <w:t>(</w:t>
      </w:r>
      <w:r w:rsidR="0036148D" w:rsidRPr="0036148D">
        <w:rPr>
          <w:b/>
        </w:rPr>
        <w:t>1</w:t>
      </w:r>
      <w:r w:rsidR="00EA690C">
        <w:rPr>
          <w:b/>
        </w:rPr>
        <w:t>6</w:t>
      </w:r>
      <w:r w:rsidR="0036148D" w:rsidRPr="0036148D">
        <w:rPr>
          <w:b/>
        </w:rPr>
        <w:t>pts</w:t>
      </w:r>
      <w:r w:rsidR="0036148D">
        <w:t xml:space="preserve">) </w:t>
      </w:r>
      <w:r w:rsidR="003F64E8">
        <w:t xml:space="preserve">If the </w:t>
      </w:r>
      <w:r w:rsidR="0065273C">
        <w:t>IP</w:t>
      </w:r>
      <w:r w:rsidR="00EA690C">
        <w:t xml:space="preserve"> datagram</w:t>
      </w:r>
      <w:r w:rsidR="003F64E8">
        <w:t xml:space="preserve"> is </w:t>
      </w:r>
      <w:r w:rsidR="007521CB">
        <w:t>679</w:t>
      </w:r>
      <w:r w:rsidR="003F64E8">
        <w:t xml:space="preserve"> bytes and we assume there are no options in the network layer header or the transport layer header </w:t>
      </w:r>
    </w:p>
    <w:p w:rsidR="003F64E8" w:rsidRDefault="00EA690C" w:rsidP="00EA690C">
      <w:pPr>
        <w:keepNext/>
        <w:keepLines/>
        <w:numPr>
          <w:ilvl w:val="1"/>
          <w:numId w:val="2"/>
        </w:numPr>
      </w:pPr>
      <w:r w:rsidRPr="00EA690C">
        <w:rPr>
          <w:b/>
        </w:rPr>
        <w:t>(8pts)</w:t>
      </w:r>
      <w:r>
        <w:t xml:space="preserve"> </w:t>
      </w:r>
      <w:r w:rsidR="00A7680D">
        <w:t>D</w:t>
      </w:r>
      <w:r w:rsidR="0036148D">
        <w:t>etermine what the amount of data is being sent for each of the protocols below</w:t>
      </w:r>
      <w:r w:rsidR="00E670D8">
        <w:t xml:space="preserve">. Remember the base header for IPv6 is 40bytes, the standard header for IPv4 is 20bytes, the UDP header is 8bytes, and the TCP header is 20bytes. </w:t>
      </w:r>
      <w:r w:rsidR="003F64E8">
        <w:t>:</w:t>
      </w:r>
    </w:p>
    <w:tbl>
      <w:tblPr>
        <w:tblStyle w:val="TableGrid"/>
        <w:tblW w:w="0" w:type="auto"/>
        <w:jc w:val="center"/>
        <w:tblCellMar>
          <w:top w:w="72" w:type="dxa"/>
          <w:left w:w="144" w:type="dxa"/>
          <w:bottom w:w="72" w:type="dxa"/>
          <w:right w:w="144" w:type="dxa"/>
        </w:tblCellMar>
        <w:tblLook w:val="04A0" w:firstRow="1" w:lastRow="0" w:firstColumn="1" w:lastColumn="0" w:noHBand="0" w:noVBand="1"/>
      </w:tblPr>
      <w:tblGrid>
        <w:gridCol w:w="1195"/>
        <w:gridCol w:w="1222"/>
        <w:gridCol w:w="1597"/>
        <w:gridCol w:w="1568"/>
      </w:tblGrid>
      <w:tr w:rsidR="00485EFE" w:rsidTr="004174B9">
        <w:trPr>
          <w:jc w:val="center"/>
        </w:trPr>
        <w:tc>
          <w:tcPr>
            <w:tcW w:w="1195" w:type="dxa"/>
            <w:tcBorders>
              <w:top w:val="nil"/>
              <w:left w:val="nil"/>
              <w:bottom w:val="nil"/>
              <w:right w:val="nil"/>
            </w:tcBorders>
          </w:tcPr>
          <w:p w:rsidR="00485EFE" w:rsidRDefault="00485EFE" w:rsidP="004174B9">
            <w:pPr>
              <w:keepNext/>
              <w:keepLines/>
            </w:pPr>
          </w:p>
        </w:tc>
        <w:tc>
          <w:tcPr>
            <w:tcW w:w="1222" w:type="dxa"/>
            <w:tcBorders>
              <w:top w:val="nil"/>
              <w:left w:val="nil"/>
              <w:bottom w:val="nil"/>
              <w:right w:val="single" w:sz="4" w:space="0" w:color="auto"/>
            </w:tcBorders>
          </w:tcPr>
          <w:p w:rsidR="00485EFE" w:rsidRDefault="00485EFE" w:rsidP="004174B9">
            <w:pPr>
              <w:keepNext/>
              <w:keepLines/>
            </w:pPr>
          </w:p>
        </w:tc>
        <w:tc>
          <w:tcPr>
            <w:tcW w:w="3165" w:type="dxa"/>
            <w:gridSpan w:val="2"/>
            <w:tcBorders>
              <w:left w:val="single" w:sz="4" w:space="0" w:color="auto"/>
            </w:tcBorders>
            <w:shd w:val="clear" w:color="auto" w:fill="BFBFBF" w:themeFill="background1" w:themeFillShade="BF"/>
          </w:tcPr>
          <w:p w:rsidR="00485EFE" w:rsidRDefault="00485EFE" w:rsidP="004174B9">
            <w:pPr>
              <w:keepNext/>
              <w:keepLines/>
              <w:jc w:val="center"/>
            </w:pPr>
            <w:r>
              <w:t>Transport Protocols</w:t>
            </w:r>
          </w:p>
        </w:tc>
      </w:tr>
      <w:tr w:rsidR="00485EFE" w:rsidTr="004174B9">
        <w:trPr>
          <w:jc w:val="center"/>
        </w:trPr>
        <w:tc>
          <w:tcPr>
            <w:tcW w:w="1195" w:type="dxa"/>
            <w:tcBorders>
              <w:top w:val="nil"/>
              <w:left w:val="nil"/>
              <w:bottom w:val="single" w:sz="4" w:space="0" w:color="auto"/>
              <w:right w:val="nil"/>
            </w:tcBorders>
          </w:tcPr>
          <w:p w:rsidR="00485EFE" w:rsidRDefault="00485EFE" w:rsidP="004174B9">
            <w:pPr>
              <w:keepNext/>
              <w:keepLines/>
            </w:pPr>
          </w:p>
        </w:tc>
        <w:tc>
          <w:tcPr>
            <w:tcW w:w="1222" w:type="dxa"/>
            <w:tcBorders>
              <w:top w:val="nil"/>
              <w:left w:val="nil"/>
              <w:bottom w:val="single" w:sz="4" w:space="0" w:color="auto"/>
              <w:right w:val="single" w:sz="4" w:space="0" w:color="auto"/>
            </w:tcBorders>
          </w:tcPr>
          <w:p w:rsidR="00485EFE" w:rsidRDefault="00485EFE" w:rsidP="004174B9">
            <w:pPr>
              <w:keepNext/>
              <w:keepLines/>
            </w:pPr>
          </w:p>
        </w:tc>
        <w:tc>
          <w:tcPr>
            <w:tcW w:w="1597" w:type="dxa"/>
            <w:tcBorders>
              <w:left w:val="single" w:sz="4" w:space="0" w:color="auto"/>
            </w:tcBorders>
            <w:shd w:val="clear" w:color="auto" w:fill="BFBFBF" w:themeFill="background1" w:themeFillShade="BF"/>
          </w:tcPr>
          <w:p w:rsidR="00485EFE" w:rsidRDefault="00485EFE" w:rsidP="004174B9">
            <w:pPr>
              <w:keepNext/>
              <w:keepLines/>
            </w:pPr>
            <w:r>
              <w:t>UDP</w:t>
            </w:r>
          </w:p>
          <w:p w:rsidR="00485EFE" w:rsidRPr="00E541B6" w:rsidRDefault="00485EFE" w:rsidP="004174B9">
            <w:pPr>
              <w:keepNext/>
              <w:keepLines/>
              <w:rPr>
                <w:b/>
                <w:color w:val="FF0000"/>
              </w:rPr>
            </w:pPr>
          </w:p>
        </w:tc>
        <w:tc>
          <w:tcPr>
            <w:tcW w:w="1568" w:type="dxa"/>
            <w:shd w:val="clear" w:color="auto" w:fill="BFBFBF" w:themeFill="background1" w:themeFillShade="BF"/>
          </w:tcPr>
          <w:p w:rsidR="00485EFE" w:rsidRDefault="00485EFE" w:rsidP="004174B9">
            <w:pPr>
              <w:keepNext/>
              <w:keepLines/>
            </w:pPr>
            <w:r>
              <w:t>TCP</w:t>
            </w:r>
          </w:p>
          <w:p w:rsidR="00485EFE" w:rsidRPr="00E541B6" w:rsidRDefault="00485EFE" w:rsidP="007521CB">
            <w:pPr>
              <w:keepNext/>
              <w:keepLines/>
              <w:rPr>
                <w:b/>
                <w:color w:val="FF0000"/>
              </w:rPr>
            </w:pPr>
          </w:p>
        </w:tc>
      </w:tr>
      <w:tr w:rsidR="00485EFE" w:rsidTr="004174B9">
        <w:trPr>
          <w:jc w:val="center"/>
        </w:trPr>
        <w:tc>
          <w:tcPr>
            <w:tcW w:w="1195" w:type="dxa"/>
            <w:vMerge w:val="restart"/>
            <w:tcBorders>
              <w:top w:val="single" w:sz="4" w:space="0" w:color="auto"/>
            </w:tcBorders>
            <w:shd w:val="clear" w:color="auto" w:fill="BFBFBF" w:themeFill="background1" w:themeFillShade="BF"/>
            <w:vAlign w:val="center"/>
          </w:tcPr>
          <w:p w:rsidR="00485EFE" w:rsidRDefault="00485EFE" w:rsidP="004174B9">
            <w:pPr>
              <w:keepNext/>
              <w:keepLines/>
              <w:jc w:val="center"/>
            </w:pPr>
            <w:r>
              <w:t>Network Protocols</w:t>
            </w:r>
          </w:p>
        </w:tc>
        <w:tc>
          <w:tcPr>
            <w:tcW w:w="1222" w:type="dxa"/>
            <w:tcBorders>
              <w:top w:val="single" w:sz="4" w:space="0" w:color="auto"/>
            </w:tcBorders>
            <w:shd w:val="clear" w:color="auto" w:fill="BFBFBF" w:themeFill="background1" w:themeFillShade="BF"/>
          </w:tcPr>
          <w:p w:rsidR="00485EFE" w:rsidRDefault="00485EFE" w:rsidP="004174B9">
            <w:pPr>
              <w:keepNext/>
              <w:keepLines/>
            </w:pPr>
            <w:r>
              <w:t>IPv4</w:t>
            </w:r>
          </w:p>
          <w:p w:rsidR="00485EFE" w:rsidRPr="00E541B6" w:rsidRDefault="00485EFE" w:rsidP="004174B9">
            <w:pPr>
              <w:keepNext/>
              <w:keepLines/>
              <w:rPr>
                <w:b/>
                <w:color w:val="FF0000"/>
              </w:rPr>
            </w:pPr>
          </w:p>
        </w:tc>
        <w:tc>
          <w:tcPr>
            <w:tcW w:w="1597" w:type="dxa"/>
          </w:tcPr>
          <w:p w:rsidR="00485EFE" w:rsidRPr="00E541B6" w:rsidRDefault="00485EFE" w:rsidP="00485EFE">
            <w:pPr>
              <w:keepNext/>
              <w:keepLines/>
              <w:rPr>
                <w:b/>
                <w:color w:val="FF0000"/>
              </w:rPr>
            </w:pPr>
          </w:p>
        </w:tc>
        <w:tc>
          <w:tcPr>
            <w:tcW w:w="1568" w:type="dxa"/>
          </w:tcPr>
          <w:p w:rsidR="00485EFE" w:rsidRPr="00E541B6" w:rsidRDefault="00485EFE" w:rsidP="00485EFE">
            <w:pPr>
              <w:keepNext/>
              <w:keepLines/>
              <w:rPr>
                <w:b/>
                <w:color w:val="FF0000"/>
              </w:rPr>
            </w:pPr>
          </w:p>
        </w:tc>
      </w:tr>
      <w:tr w:rsidR="00485EFE" w:rsidTr="004174B9">
        <w:trPr>
          <w:jc w:val="center"/>
        </w:trPr>
        <w:tc>
          <w:tcPr>
            <w:tcW w:w="1195" w:type="dxa"/>
            <w:vMerge/>
            <w:shd w:val="clear" w:color="auto" w:fill="BFBFBF" w:themeFill="background1" w:themeFillShade="BF"/>
          </w:tcPr>
          <w:p w:rsidR="00485EFE" w:rsidRDefault="00485EFE" w:rsidP="004174B9">
            <w:pPr>
              <w:keepNext/>
              <w:keepLines/>
            </w:pPr>
          </w:p>
        </w:tc>
        <w:tc>
          <w:tcPr>
            <w:tcW w:w="1222" w:type="dxa"/>
            <w:shd w:val="clear" w:color="auto" w:fill="BFBFBF" w:themeFill="background1" w:themeFillShade="BF"/>
          </w:tcPr>
          <w:p w:rsidR="00485EFE" w:rsidRDefault="00485EFE" w:rsidP="004174B9">
            <w:pPr>
              <w:keepNext/>
              <w:keepLines/>
            </w:pPr>
            <w:r>
              <w:t>IPv6</w:t>
            </w:r>
          </w:p>
          <w:p w:rsidR="00485EFE" w:rsidRPr="00E541B6" w:rsidRDefault="00485EFE" w:rsidP="004174B9">
            <w:pPr>
              <w:keepNext/>
              <w:keepLines/>
              <w:rPr>
                <w:b/>
                <w:color w:val="FF0000"/>
              </w:rPr>
            </w:pPr>
          </w:p>
        </w:tc>
        <w:tc>
          <w:tcPr>
            <w:tcW w:w="1597" w:type="dxa"/>
          </w:tcPr>
          <w:p w:rsidR="00485EFE" w:rsidRPr="00E541B6" w:rsidRDefault="00485EFE" w:rsidP="00485EFE">
            <w:pPr>
              <w:keepNext/>
              <w:keepLines/>
              <w:rPr>
                <w:b/>
                <w:color w:val="FF0000"/>
              </w:rPr>
            </w:pPr>
          </w:p>
        </w:tc>
        <w:tc>
          <w:tcPr>
            <w:tcW w:w="1568" w:type="dxa"/>
          </w:tcPr>
          <w:p w:rsidR="00485EFE" w:rsidRPr="00E541B6" w:rsidRDefault="00485EFE" w:rsidP="00485EFE">
            <w:pPr>
              <w:keepNext/>
              <w:keepLines/>
              <w:rPr>
                <w:b/>
                <w:color w:val="FF0000"/>
              </w:rPr>
            </w:pPr>
          </w:p>
        </w:tc>
      </w:tr>
    </w:tbl>
    <w:p w:rsidR="007E252B" w:rsidRDefault="007E252B" w:rsidP="00EA690C">
      <w:pPr>
        <w:keepNext/>
        <w:keepLines/>
        <w:ind w:left="720"/>
      </w:pPr>
    </w:p>
    <w:p w:rsidR="003F64E8" w:rsidRDefault="00EA690C" w:rsidP="00EA690C">
      <w:pPr>
        <w:pStyle w:val="ListParagraph"/>
        <w:keepNext/>
        <w:keepLines/>
        <w:numPr>
          <w:ilvl w:val="1"/>
          <w:numId w:val="2"/>
        </w:numPr>
        <w:spacing w:before="120"/>
        <w:contextualSpacing w:val="0"/>
      </w:pPr>
      <w:r w:rsidRPr="00EA690C">
        <w:rPr>
          <w:b/>
        </w:rPr>
        <w:t>(8pts)</w:t>
      </w:r>
      <w:r>
        <w:t xml:space="preserve"> During the review of IPv6 there was great concern about the larger base header for IPv6 verses IPv4 and how this would impact transmission. Using the information from part a, determine the overhead</w:t>
      </w:r>
      <w:r w:rsidR="008A61CC">
        <w:t xml:space="preserve"> percentage to 2 decimal points</w:t>
      </w:r>
      <w:r>
        <w:t xml:space="preserve"> for each of the 4 boxes in the diagram.</w:t>
      </w:r>
    </w:p>
    <w:tbl>
      <w:tblPr>
        <w:tblStyle w:val="TableGrid"/>
        <w:tblW w:w="0" w:type="auto"/>
        <w:jc w:val="center"/>
        <w:tblCellMar>
          <w:top w:w="72" w:type="dxa"/>
          <w:left w:w="144" w:type="dxa"/>
          <w:bottom w:w="72" w:type="dxa"/>
          <w:right w:w="144" w:type="dxa"/>
        </w:tblCellMar>
        <w:tblLook w:val="04A0" w:firstRow="1" w:lastRow="0" w:firstColumn="1" w:lastColumn="0" w:noHBand="0" w:noVBand="1"/>
      </w:tblPr>
      <w:tblGrid>
        <w:gridCol w:w="1195"/>
        <w:gridCol w:w="1222"/>
        <w:gridCol w:w="1597"/>
        <w:gridCol w:w="1568"/>
      </w:tblGrid>
      <w:tr w:rsidR="00485EFE" w:rsidTr="004174B9">
        <w:trPr>
          <w:jc w:val="center"/>
        </w:trPr>
        <w:tc>
          <w:tcPr>
            <w:tcW w:w="1195" w:type="dxa"/>
            <w:tcBorders>
              <w:top w:val="nil"/>
              <w:left w:val="nil"/>
              <w:bottom w:val="nil"/>
              <w:right w:val="nil"/>
            </w:tcBorders>
          </w:tcPr>
          <w:p w:rsidR="00485EFE" w:rsidRDefault="00485EFE" w:rsidP="004174B9">
            <w:pPr>
              <w:keepNext/>
              <w:keepLines/>
            </w:pPr>
          </w:p>
        </w:tc>
        <w:tc>
          <w:tcPr>
            <w:tcW w:w="1222" w:type="dxa"/>
            <w:tcBorders>
              <w:top w:val="nil"/>
              <w:left w:val="nil"/>
              <w:bottom w:val="nil"/>
              <w:right w:val="single" w:sz="4" w:space="0" w:color="auto"/>
            </w:tcBorders>
          </w:tcPr>
          <w:p w:rsidR="00485EFE" w:rsidRDefault="00485EFE" w:rsidP="004174B9">
            <w:pPr>
              <w:keepNext/>
              <w:keepLines/>
            </w:pPr>
          </w:p>
        </w:tc>
        <w:tc>
          <w:tcPr>
            <w:tcW w:w="3165" w:type="dxa"/>
            <w:gridSpan w:val="2"/>
            <w:tcBorders>
              <w:left w:val="single" w:sz="4" w:space="0" w:color="auto"/>
            </w:tcBorders>
            <w:shd w:val="clear" w:color="auto" w:fill="BFBFBF" w:themeFill="background1" w:themeFillShade="BF"/>
          </w:tcPr>
          <w:p w:rsidR="00485EFE" w:rsidRDefault="00485EFE" w:rsidP="004174B9">
            <w:pPr>
              <w:keepNext/>
              <w:keepLines/>
              <w:jc w:val="center"/>
            </w:pPr>
            <w:r>
              <w:t>Transport Protocols</w:t>
            </w:r>
          </w:p>
        </w:tc>
      </w:tr>
      <w:tr w:rsidR="00485EFE" w:rsidTr="004174B9">
        <w:trPr>
          <w:jc w:val="center"/>
        </w:trPr>
        <w:tc>
          <w:tcPr>
            <w:tcW w:w="1195" w:type="dxa"/>
            <w:tcBorders>
              <w:top w:val="nil"/>
              <w:left w:val="nil"/>
              <w:bottom w:val="single" w:sz="4" w:space="0" w:color="auto"/>
              <w:right w:val="nil"/>
            </w:tcBorders>
          </w:tcPr>
          <w:p w:rsidR="00485EFE" w:rsidRDefault="00485EFE" w:rsidP="004174B9">
            <w:pPr>
              <w:keepNext/>
              <w:keepLines/>
            </w:pPr>
          </w:p>
        </w:tc>
        <w:tc>
          <w:tcPr>
            <w:tcW w:w="1222" w:type="dxa"/>
            <w:tcBorders>
              <w:top w:val="nil"/>
              <w:left w:val="nil"/>
              <w:bottom w:val="single" w:sz="4" w:space="0" w:color="auto"/>
              <w:right w:val="single" w:sz="4" w:space="0" w:color="auto"/>
            </w:tcBorders>
          </w:tcPr>
          <w:p w:rsidR="00485EFE" w:rsidRDefault="00485EFE" w:rsidP="004174B9">
            <w:pPr>
              <w:keepNext/>
              <w:keepLines/>
            </w:pPr>
          </w:p>
        </w:tc>
        <w:tc>
          <w:tcPr>
            <w:tcW w:w="1597" w:type="dxa"/>
            <w:tcBorders>
              <w:left w:val="single" w:sz="4" w:space="0" w:color="auto"/>
            </w:tcBorders>
            <w:shd w:val="clear" w:color="auto" w:fill="BFBFBF" w:themeFill="background1" w:themeFillShade="BF"/>
          </w:tcPr>
          <w:p w:rsidR="00485EFE" w:rsidRDefault="00485EFE" w:rsidP="004174B9">
            <w:pPr>
              <w:keepNext/>
              <w:keepLines/>
            </w:pPr>
            <w:r>
              <w:t>UDP</w:t>
            </w:r>
          </w:p>
          <w:p w:rsidR="00485EFE" w:rsidRPr="00E541B6" w:rsidRDefault="00485EFE" w:rsidP="004174B9">
            <w:pPr>
              <w:keepNext/>
              <w:keepLines/>
              <w:rPr>
                <w:b/>
                <w:color w:val="FF0000"/>
              </w:rPr>
            </w:pPr>
          </w:p>
        </w:tc>
        <w:tc>
          <w:tcPr>
            <w:tcW w:w="1568" w:type="dxa"/>
            <w:shd w:val="clear" w:color="auto" w:fill="BFBFBF" w:themeFill="background1" w:themeFillShade="BF"/>
          </w:tcPr>
          <w:p w:rsidR="00485EFE" w:rsidRDefault="00485EFE" w:rsidP="004174B9">
            <w:pPr>
              <w:keepNext/>
              <w:keepLines/>
            </w:pPr>
            <w:r>
              <w:t>TCP</w:t>
            </w:r>
          </w:p>
          <w:p w:rsidR="00485EFE" w:rsidRPr="00E541B6" w:rsidRDefault="00485EFE" w:rsidP="004174B9">
            <w:pPr>
              <w:keepNext/>
              <w:keepLines/>
              <w:rPr>
                <w:b/>
                <w:color w:val="FF0000"/>
              </w:rPr>
            </w:pPr>
          </w:p>
        </w:tc>
      </w:tr>
      <w:tr w:rsidR="00485EFE" w:rsidTr="004174B9">
        <w:trPr>
          <w:jc w:val="center"/>
        </w:trPr>
        <w:tc>
          <w:tcPr>
            <w:tcW w:w="1195" w:type="dxa"/>
            <w:vMerge w:val="restart"/>
            <w:tcBorders>
              <w:top w:val="single" w:sz="4" w:space="0" w:color="auto"/>
            </w:tcBorders>
            <w:shd w:val="clear" w:color="auto" w:fill="BFBFBF" w:themeFill="background1" w:themeFillShade="BF"/>
            <w:vAlign w:val="center"/>
          </w:tcPr>
          <w:p w:rsidR="00485EFE" w:rsidRDefault="00485EFE" w:rsidP="004174B9">
            <w:pPr>
              <w:keepNext/>
              <w:keepLines/>
              <w:jc w:val="center"/>
            </w:pPr>
            <w:r>
              <w:t>Network Protocols</w:t>
            </w:r>
          </w:p>
        </w:tc>
        <w:tc>
          <w:tcPr>
            <w:tcW w:w="1222" w:type="dxa"/>
            <w:tcBorders>
              <w:top w:val="single" w:sz="4" w:space="0" w:color="auto"/>
            </w:tcBorders>
            <w:shd w:val="clear" w:color="auto" w:fill="BFBFBF" w:themeFill="background1" w:themeFillShade="BF"/>
          </w:tcPr>
          <w:p w:rsidR="00485EFE" w:rsidRDefault="00485EFE" w:rsidP="004174B9">
            <w:pPr>
              <w:keepNext/>
              <w:keepLines/>
            </w:pPr>
            <w:r>
              <w:t>IPv4</w:t>
            </w:r>
          </w:p>
          <w:p w:rsidR="00485EFE" w:rsidRPr="00E541B6" w:rsidRDefault="00485EFE" w:rsidP="004174B9">
            <w:pPr>
              <w:keepNext/>
              <w:keepLines/>
              <w:rPr>
                <w:b/>
                <w:color w:val="FF0000"/>
              </w:rPr>
            </w:pPr>
          </w:p>
        </w:tc>
        <w:tc>
          <w:tcPr>
            <w:tcW w:w="1597" w:type="dxa"/>
          </w:tcPr>
          <w:p w:rsidR="00485EFE" w:rsidRPr="00E541B6" w:rsidRDefault="00485EFE" w:rsidP="00485EFE">
            <w:pPr>
              <w:keepNext/>
              <w:keepLines/>
              <w:rPr>
                <w:b/>
                <w:color w:val="FF0000"/>
              </w:rPr>
            </w:pPr>
          </w:p>
        </w:tc>
        <w:tc>
          <w:tcPr>
            <w:tcW w:w="1568" w:type="dxa"/>
          </w:tcPr>
          <w:p w:rsidR="00485EFE" w:rsidRPr="00E541B6" w:rsidRDefault="00485EFE" w:rsidP="00485EFE">
            <w:pPr>
              <w:keepNext/>
              <w:keepLines/>
              <w:rPr>
                <w:b/>
                <w:color w:val="FF0000"/>
              </w:rPr>
            </w:pPr>
          </w:p>
        </w:tc>
      </w:tr>
      <w:tr w:rsidR="00485EFE" w:rsidTr="004174B9">
        <w:trPr>
          <w:jc w:val="center"/>
        </w:trPr>
        <w:tc>
          <w:tcPr>
            <w:tcW w:w="1195" w:type="dxa"/>
            <w:vMerge/>
            <w:shd w:val="clear" w:color="auto" w:fill="BFBFBF" w:themeFill="background1" w:themeFillShade="BF"/>
          </w:tcPr>
          <w:p w:rsidR="00485EFE" w:rsidRDefault="00485EFE" w:rsidP="004174B9">
            <w:pPr>
              <w:keepNext/>
              <w:keepLines/>
            </w:pPr>
          </w:p>
        </w:tc>
        <w:tc>
          <w:tcPr>
            <w:tcW w:w="1222" w:type="dxa"/>
            <w:shd w:val="clear" w:color="auto" w:fill="BFBFBF" w:themeFill="background1" w:themeFillShade="BF"/>
          </w:tcPr>
          <w:p w:rsidR="00485EFE" w:rsidRDefault="00485EFE" w:rsidP="004174B9">
            <w:pPr>
              <w:keepNext/>
              <w:keepLines/>
            </w:pPr>
            <w:r>
              <w:t>IPv6</w:t>
            </w:r>
          </w:p>
          <w:p w:rsidR="00485EFE" w:rsidRPr="00E541B6" w:rsidRDefault="00485EFE" w:rsidP="004174B9">
            <w:pPr>
              <w:keepNext/>
              <w:keepLines/>
              <w:rPr>
                <w:b/>
                <w:color w:val="FF0000"/>
              </w:rPr>
            </w:pPr>
          </w:p>
        </w:tc>
        <w:tc>
          <w:tcPr>
            <w:tcW w:w="1597" w:type="dxa"/>
          </w:tcPr>
          <w:p w:rsidR="00485EFE" w:rsidRPr="00E541B6" w:rsidRDefault="00485EFE" w:rsidP="00485EFE">
            <w:pPr>
              <w:keepNext/>
              <w:keepLines/>
              <w:rPr>
                <w:b/>
                <w:color w:val="FF0000"/>
              </w:rPr>
            </w:pPr>
          </w:p>
        </w:tc>
        <w:tc>
          <w:tcPr>
            <w:tcW w:w="1568" w:type="dxa"/>
          </w:tcPr>
          <w:p w:rsidR="00485EFE" w:rsidRPr="00E541B6" w:rsidRDefault="00485EFE" w:rsidP="00485EFE">
            <w:pPr>
              <w:keepNext/>
              <w:keepLines/>
              <w:rPr>
                <w:b/>
                <w:color w:val="FF0000"/>
              </w:rPr>
            </w:pPr>
          </w:p>
        </w:tc>
      </w:tr>
    </w:tbl>
    <w:p w:rsidR="00A7680D" w:rsidRDefault="00A7680D" w:rsidP="003F64E8">
      <w:pPr>
        <w:pStyle w:val="ListParagraph"/>
      </w:pPr>
    </w:p>
    <w:p w:rsidR="00EA690C" w:rsidRDefault="00097C21" w:rsidP="00097C21">
      <w:pPr>
        <w:pStyle w:val="ListParagraph"/>
        <w:tabs>
          <w:tab w:val="left" w:pos="2771"/>
        </w:tabs>
      </w:pPr>
      <w:r>
        <w:lastRenderedPageBreak/>
        <w:tab/>
      </w:r>
    </w:p>
    <w:p w:rsidR="005756A8" w:rsidRDefault="005756A8" w:rsidP="005756A8">
      <w:pPr>
        <w:keepNext/>
        <w:keepLines/>
        <w:numPr>
          <w:ilvl w:val="0"/>
          <w:numId w:val="2"/>
        </w:numPr>
      </w:pPr>
      <w:r>
        <w:t>(</w:t>
      </w:r>
      <w:r>
        <w:rPr>
          <w:b/>
        </w:rPr>
        <w:t>2</w:t>
      </w:r>
      <w:r w:rsidRPr="00036692">
        <w:rPr>
          <w:b/>
        </w:rPr>
        <w:t>pts</w:t>
      </w:r>
      <w:r>
        <w:t>) Make up examples of the following types of IPv6 addresses</w:t>
      </w:r>
    </w:p>
    <w:p w:rsidR="005756A8" w:rsidRDefault="005756A8" w:rsidP="005756A8">
      <w:pPr>
        <w:keepNext/>
        <w:keepLines/>
        <w:numPr>
          <w:ilvl w:val="1"/>
          <w:numId w:val="2"/>
        </w:numPr>
      </w:pPr>
      <w:r>
        <w:t>Link local address</w:t>
      </w:r>
    </w:p>
    <w:p w:rsidR="005756A8" w:rsidRDefault="005756A8" w:rsidP="00485EFE">
      <w:pPr>
        <w:keepNext/>
        <w:keepLines/>
        <w:ind w:left="1440"/>
      </w:pPr>
    </w:p>
    <w:p w:rsidR="005756A8" w:rsidRDefault="005756A8" w:rsidP="005756A8">
      <w:pPr>
        <w:keepNext/>
        <w:keepLines/>
      </w:pPr>
    </w:p>
    <w:p w:rsidR="005756A8" w:rsidRDefault="005756A8" w:rsidP="005756A8">
      <w:pPr>
        <w:keepNext/>
        <w:keepLines/>
        <w:numPr>
          <w:ilvl w:val="1"/>
          <w:numId w:val="2"/>
        </w:numPr>
      </w:pPr>
      <w:r>
        <w:t xml:space="preserve">Global address </w:t>
      </w:r>
    </w:p>
    <w:p w:rsidR="005756A8" w:rsidRDefault="005756A8" w:rsidP="00485EFE">
      <w:pPr>
        <w:keepNext/>
        <w:keepLines/>
        <w:ind w:left="1440"/>
      </w:pPr>
    </w:p>
    <w:p w:rsidR="005756A8" w:rsidRDefault="005756A8" w:rsidP="005756A8">
      <w:pPr>
        <w:keepNext/>
        <w:keepLines/>
      </w:pPr>
    </w:p>
    <w:p w:rsidR="005756A8" w:rsidRDefault="005756A8" w:rsidP="005756A8"/>
    <w:p w:rsidR="00097C21" w:rsidRDefault="005756A8" w:rsidP="005756A8">
      <w:pPr>
        <w:keepNext/>
        <w:keepLines/>
        <w:numPr>
          <w:ilvl w:val="0"/>
          <w:numId w:val="2"/>
        </w:numPr>
      </w:pPr>
      <w:r>
        <w:t xml:space="preserve"> </w:t>
      </w:r>
      <w:r w:rsidR="00A7680D">
        <w:t>(</w:t>
      </w:r>
      <w:r>
        <w:rPr>
          <w:b/>
        </w:rPr>
        <w:t>4</w:t>
      </w:r>
      <w:r w:rsidR="00A7680D" w:rsidRPr="00036692">
        <w:rPr>
          <w:b/>
        </w:rPr>
        <w:t>pts</w:t>
      </w:r>
      <w:r>
        <w:t xml:space="preserve">) For the following determine the actual IPv6 address </w:t>
      </w:r>
    </w:p>
    <w:p w:rsidR="00382CFD" w:rsidRPr="00382CFD" w:rsidRDefault="00382CFD" w:rsidP="00E12A78">
      <w:pPr>
        <w:keepNext/>
        <w:keepLines/>
        <w:numPr>
          <w:ilvl w:val="1"/>
          <w:numId w:val="2"/>
        </w:numPr>
        <w:rPr>
          <w:rStyle w:val="apple-converted-space"/>
        </w:rPr>
      </w:pPr>
      <w:r w:rsidRPr="00382CFD">
        <w:rPr>
          <w:color w:val="000000"/>
          <w:shd w:val="clear" w:color="auto" w:fill="FFFFFF"/>
        </w:rPr>
        <w:t>Multicast for all-router multicast access</w:t>
      </w:r>
    </w:p>
    <w:p w:rsidR="00382CFD" w:rsidRDefault="00382CFD" w:rsidP="00485EFE">
      <w:pPr>
        <w:keepNext/>
        <w:keepLines/>
        <w:ind w:left="1440"/>
        <w:rPr>
          <w:rStyle w:val="apple-converted-space"/>
          <w:color w:val="000000"/>
          <w:shd w:val="clear" w:color="auto" w:fill="FFFFFF"/>
        </w:rPr>
      </w:pPr>
    </w:p>
    <w:p w:rsidR="00382CFD" w:rsidRPr="00382CFD" w:rsidRDefault="00382CFD" w:rsidP="00382CFD">
      <w:pPr>
        <w:keepNext/>
        <w:keepLines/>
      </w:pPr>
    </w:p>
    <w:p w:rsidR="00382CFD" w:rsidRDefault="00382CFD" w:rsidP="00E12A78">
      <w:pPr>
        <w:keepNext/>
        <w:keepLines/>
        <w:numPr>
          <w:ilvl w:val="1"/>
          <w:numId w:val="2"/>
        </w:numPr>
      </w:pPr>
      <w:r>
        <w:t>Loopback</w:t>
      </w:r>
    </w:p>
    <w:p w:rsidR="00382CFD" w:rsidRDefault="00382CFD" w:rsidP="00382CFD">
      <w:pPr>
        <w:keepNext/>
        <w:keepLines/>
      </w:pPr>
    </w:p>
    <w:p w:rsidR="00382CFD" w:rsidRDefault="00382CFD" w:rsidP="00382CFD">
      <w:pPr>
        <w:keepNext/>
        <w:keepLines/>
      </w:pPr>
    </w:p>
    <w:p w:rsidR="00E12A78" w:rsidRDefault="00E12A78" w:rsidP="00E12A78">
      <w:pPr>
        <w:tabs>
          <w:tab w:val="left" w:pos="2771"/>
        </w:tabs>
        <w:ind w:left="360"/>
      </w:pPr>
    </w:p>
    <w:p w:rsidR="00E12A78" w:rsidRDefault="00E12A78" w:rsidP="00E12A78">
      <w:pPr>
        <w:pStyle w:val="Heading2"/>
        <w:rPr>
          <w:rStyle w:val="Strong"/>
          <w:i w:val="0"/>
          <w:sz w:val="24"/>
        </w:rPr>
      </w:pPr>
      <w:r w:rsidRPr="00E12A78">
        <w:rPr>
          <w:rStyle w:val="Strong"/>
          <w:i w:val="0"/>
          <w:sz w:val="24"/>
        </w:rPr>
        <w:t>Extra Credit</w:t>
      </w:r>
    </w:p>
    <w:p w:rsidR="00E12A78" w:rsidRDefault="00E12A78" w:rsidP="00E12A78">
      <w:pPr>
        <w:pStyle w:val="ListParagraph"/>
        <w:numPr>
          <w:ilvl w:val="0"/>
          <w:numId w:val="5"/>
        </w:numPr>
      </w:pPr>
      <w:r>
        <w:t>(5pts) If we have an IPv6 datagram with no extension header</w:t>
      </w:r>
      <w:r w:rsidR="007521CB">
        <w:t>s,</w:t>
      </w:r>
      <w:r>
        <w:t xml:space="preserve"> </w:t>
      </w:r>
      <w:r w:rsidR="007521CB">
        <w:t xml:space="preserve">TCP with no options, and </w:t>
      </w:r>
      <w:r>
        <w:t xml:space="preserve">a payload value of </w:t>
      </w:r>
      <w:r w:rsidR="007521CB">
        <w:t>346</w:t>
      </w:r>
      <w:r>
        <w:t xml:space="preserve"> bytes that is encapsulated into an Ethernet frame</w:t>
      </w:r>
      <w:r w:rsidR="00016608">
        <w:t xml:space="preserve"> (omitting the preamble)</w:t>
      </w:r>
      <w:r>
        <w:t>. What is the percent overhead?</w:t>
      </w:r>
    </w:p>
    <w:p w:rsidR="00382CFD" w:rsidRPr="00E12A78" w:rsidRDefault="00382CFD" w:rsidP="00485EFE"/>
    <w:sectPr w:rsidR="00382CFD" w:rsidRPr="00E12A78" w:rsidSect="00F37EF1">
      <w:headerReference w:type="default" r:id="rId7"/>
      <w:pgSz w:w="12240" w:h="15840" w:code="1"/>
      <w:pgMar w:top="990" w:right="1152" w:bottom="720" w:left="1152"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600" w:rsidRDefault="00A10600" w:rsidP="002D3484">
      <w:r>
        <w:separator/>
      </w:r>
    </w:p>
  </w:endnote>
  <w:endnote w:type="continuationSeparator" w:id="0">
    <w:p w:rsidR="00A10600" w:rsidRDefault="00A10600" w:rsidP="002D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600" w:rsidRDefault="00A10600" w:rsidP="002D3484">
      <w:r>
        <w:separator/>
      </w:r>
    </w:p>
  </w:footnote>
  <w:footnote w:type="continuationSeparator" w:id="0">
    <w:p w:rsidR="00A10600" w:rsidRDefault="00A10600" w:rsidP="002D3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484" w:rsidRPr="002D3484" w:rsidRDefault="002D3484">
    <w:pPr>
      <w:rPr>
        <w:rFonts w:ascii="Arial" w:hAnsi="Arial" w:cs="Arial"/>
        <w:sz w:val="20"/>
        <w:szCs w:val="20"/>
      </w:rPr>
    </w:pPr>
    <w:r w:rsidRPr="002D3484">
      <w:rPr>
        <w:rFonts w:ascii="Arial" w:hAnsi="Arial" w:cs="Arial"/>
        <w:sz w:val="20"/>
        <w:szCs w:val="20"/>
      </w:rPr>
      <w:t>IT120</w:t>
    </w:r>
    <w:r w:rsidR="007939D8">
      <w:rPr>
        <w:rFonts w:ascii="Arial" w:hAnsi="Arial" w:cs="Arial"/>
        <w:sz w:val="20"/>
        <w:szCs w:val="20"/>
      </w:rPr>
      <w:t xml:space="preserve"> </w:t>
    </w:r>
    <w:r w:rsidR="000413A9">
      <w:rPr>
        <w:rFonts w:ascii="Arial" w:hAnsi="Arial" w:cs="Arial"/>
        <w:sz w:val="20"/>
        <w:szCs w:val="20"/>
      </w:rPr>
      <w:t>Spring 2016</w:t>
    </w:r>
    <w:r w:rsidRPr="002D3484">
      <w:rPr>
        <w:rFonts w:ascii="Arial" w:hAnsi="Arial" w:cs="Arial"/>
        <w:sz w:val="20"/>
        <w:szCs w:val="20"/>
      </w:rPr>
      <w:ptab w:relativeTo="margin" w:alignment="center" w:leader="none"/>
    </w:r>
    <w:r w:rsidRPr="002D3484">
      <w:rPr>
        <w:rFonts w:ascii="Arial" w:hAnsi="Arial" w:cs="Arial"/>
        <w:sz w:val="20"/>
        <w:szCs w:val="20"/>
      </w:rPr>
      <w:t xml:space="preserve">Homework </w:t>
    </w:r>
    <w:r w:rsidR="00DB46CE">
      <w:rPr>
        <w:rFonts w:ascii="Arial" w:hAnsi="Arial" w:cs="Arial"/>
        <w:sz w:val="20"/>
        <w:szCs w:val="20"/>
      </w:rPr>
      <w:t>5</w:t>
    </w:r>
    <w:r w:rsidRPr="002D3484">
      <w:rPr>
        <w:rFonts w:ascii="Arial" w:hAnsi="Arial" w:cs="Arial"/>
        <w:sz w:val="20"/>
        <w:szCs w:val="20"/>
      </w:rPr>
      <w:ptab w:relativeTo="margin" w:alignment="right" w:leader="none"/>
    </w:r>
    <w:sdt>
      <w:sdtPr>
        <w:rPr>
          <w:rFonts w:ascii="Arial" w:hAnsi="Arial" w:cs="Arial"/>
          <w:sz w:val="20"/>
          <w:szCs w:val="20"/>
        </w:rPr>
        <w:id w:val="250395305"/>
        <w:docPartObj>
          <w:docPartGallery w:val="Page Numbers (Top of Page)"/>
          <w:docPartUnique/>
        </w:docPartObj>
      </w:sdtPr>
      <w:sdtEndPr/>
      <w:sdtContent>
        <w:r w:rsidRPr="002D3484">
          <w:rPr>
            <w:rFonts w:ascii="Arial" w:hAnsi="Arial" w:cs="Arial"/>
            <w:sz w:val="20"/>
            <w:szCs w:val="20"/>
          </w:rPr>
          <w:t xml:space="preserve">Page </w:t>
        </w:r>
        <w:r w:rsidR="00B9688E" w:rsidRPr="002D3484">
          <w:rPr>
            <w:rFonts w:ascii="Arial" w:hAnsi="Arial" w:cs="Arial"/>
            <w:sz w:val="20"/>
            <w:szCs w:val="20"/>
          </w:rPr>
          <w:fldChar w:fldCharType="begin"/>
        </w:r>
        <w:r w:rsidRPr="002D3484">
          <w:rPr>
            <w:rFonts w:ascii="Arial" w:hAnsi="Arial" w:cs="Arial"/>
            <w:sz w:val="20"/>
            <w:szCs w:val="20"/>
          </w:rPr>
          <w:instrText xml:space="preserve"> PAGE </w:instrText>
        </w:r>
        <w:r w:rsidR="00B9688E" w:rsidRPr="002D3484">
          <w:rPr>
            <w:rFonts w:ascii="Arial" w:hAnsi="Arial" w:cs="Arial"/>
            <w:sz w:val="20"/>
            <w:szCs w:val="20"/>
          </w:rPr>
          <w:fldChar w:fldCharType="separate"/>
        </w:r>
        <w:r w:rsidR="008616F9">
          <w:rPr>
            <w:rFonts w:ascii="Arial" w:hAnsi="Arial" w:cs="Arial"/>
            <w:noProof/>
            <w:sz w:val="20"/>
            <w:szCs w:val="20"/>
          </w:rPr>
          <w:t>1</w:t>
        </w:r>
        <w:r w:rsidR="00B9688E" w:rsidRPr="002D3484">
          <w:rPr>
            <w:rFonts w:ascii="Arial" w:hAnsi="Arial" w:cs="Arial"/>
            <w:sz w:val="20"/>
            <w:szCs w:val="20"/>
          </w:rPr>
          <w:fldChar w:fldCharType="end"/>
        </w:r>
        <w:r w:rsidRPr="002D3484">
          <w:rPr>
            <w:rFonts w:ascii="Arial" w:hAnsi="Arial" w:cs="Arial"/>
            <w:sz w:val="20"/>
            <w:szCs w:val="20"/>
          </w:rPr>
          <w:t xml:space="preserve"> of </w:t>
        </w:r>
        <w:r w:rsidR="00B9688E" w:rsidRPr="002D3484">
          <w:rPr>
            <w:rFonts w:ascii="Arial" w:hAnsi="Arial" w:cs="Arial"/>
            <w:sz w:val="20"/>
            <w:szCs w:val="20"/>
          </w:rPr>
          <w:fldChar w:fldCharType="begin"/>
        </w:r>
        <w:r w:rsidRPr="002D3484">
          <w:rPr>
            <w:rFonts w:ascii="Arial" w:hAnsi="Arial" w:cs="Arial"/>
            <w:sz w:val="20"/>
            <w:szCs w:val="20"/>
          </w:rPr>
          <w:instrText xml:space="preserve"> NUMPAGES  </w:instrText>
        </w:r>
        <w:r w:rsidR="00B9688E" w:rsidRPr="002D3484">
          <w:rPr>
            <w:rFonts w:ascii="Arial" w:hAnsi="Arial" w:cs="Arial"/>
            <w:sz w:val="20"/>
            <w:szCs w:val="20"/>
          </w:rPr>
          <w:fldChar w:fldCharType="separate"/>
        </w:r>
        <w:r w:rsidR="008616F9">
          <w:rPr>
            <w:rFonts w:ascii="Arial" w:hAnsi="Arial" w:cs="Arial"/>
            <w:noProof/>
            <w:sz w:val="20"/>
            <w:szCs w:val="20"/>
          </w:rPr>
          <w:t>3</w:t>
        </w:r>
        <w:r w:rsidR="00B9688E" w:rsidRPr="002D3484">
          <w:rPr>
            <w:rFonts w:ascii="Arial" w:hAnsi="Arial" w:cs="Arial"/>
            <w:sz w:val="20"/>
            <w:szCs w:val="20"/>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596576"/>
    <w:multiLevelType w:val="hybridMultilevel"/>
    <w:tmpl w:val="37AE8D00"/>
    <w:lvl w:ilvl="0" w:tplc="A72821B0">
      <w:start w:val="1"/>
      <w:numFmt w:val="decimal"/>
      <w:lvlText w:val="%1."/>
      <w:lvlJc w:val="left"/>
      <w:pPr>
        <w:tabs>
          <w:tab w:val="num" w:pos="720"/>
        </w:tabs>
        <w:ind w:left="720" w:hanging="360"/>
      </w:pPr>
      <w:rPr>
        <w:rFonts w:hint="default"/>
      </w:rPr>
    </w:lvl>
    <w:lvl w:ilvl="1" w:tplc="A34E7F7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1B12E01"/>
    <w:multiLevelType w:val="hybridMultilevel"/>
    <w:tmpl w:val="0C6CF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6B06AC"/>
    <w:multiLevelType w:val="hybridMultilevel"/>
    <w:tmpl w:val="6C383D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1012F97"/>
    <w:multiLevelType w:val="hybridMultilevel"/>
    <w:tmpl w:val="95902F2E"/>
    <w:lvl w:ilvl="0" w:tplc="A72821B0">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28113B3"/>
    <w:multiLevelType w:val="hybridMultilevel"/>
    <w:tmpl w:val="0D04D46A"/>
    <w:lvl w:ilvl="0" w:tplc="489CE570">
      <w:start w:val="1"/>
      <w:numFmt w:val="decimal"/>
      <w:lvlText w:val="%1."/>
      <w:lvlJc w:val="left"/>
      <w:pPr>
        <w:tabs>
          <w:tab w:val="num" w:pos="720"/>
        </w:tabs>
        <w:ind w:left="720" w:hanging="360"/>
      </w:pPr>
    </w:lvl>
    <w:lvl w:ilvl="1" w:tplc="8118E0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827"/>
    <w:rsid w:val="00010558"/>
    <w:rsid w:val="00016608"/>
    <w:rsid w:val="00036692"/>
    <w:rsid w:val="000413A9"/>
    <w:rsid w:val="00065EE1"/>
    <w:rsid w:val="00070B28"/>
    <w:rsid w:val="00084CD5"/>
    <w:rsid w:val="00095AF2"/>
    <w:rsid w:val="00097C21"/>
    <w:rsid w:val="000C70BD"/>
    <w:rsid w:val="000C7C7C"/>
    <w:rsid w:val="000C7DC9"/>
    <w:rsid w:val="000D442A"/>
    <w:rsid w:val="000E6836"/>
    <w:rsid w:val="00123AF6"/>
    <w:rsid w:val="00125CAF"/>
    <w:rsid w:val="001307D3"/>
    <w:rsid w:val="0013479C"/>
    <w:rsid w:val="00163251"/>
    <w:rsid w:val="0017430A"/>
    <w:rsid w:val="001A1A15"/>
    <w:rsid w:val="001A2403"/>
    <w:rsid w:val="001A5A02"/>
    <w:rsid w:val="001A6A15"/>
    <w:rsid w:val="001B58CD"/>
    <w:rsid w:val="001D32C0"/>
    <w:rsid w:val="001D59B9"/>
    <w:rsid w:val="001D6AB9"/>
    <w:rsid w:val="001E1600"/>
    <w:rsid w:val="00200E40"/>
    <w:rsid w:val="00201B2A"/>
    <w:rsid w:val="0020558B"/>
    <w:rsid w:val="00205CF5"/>
    <w:rsid w:val="00252B8E"/>
    <w:rsid w:val="00263054"/>
    <w:rsid w:val="00265827"/>
    <w:rsid w:val="002669B4"/>
    <w:rsid w:val="00274669"/>
    <w:rsid w:val="00293E14"/>
    <w:rsid w:val="002A20EA"/>
    <w:rsid w:val="002A3140"/>
    <w:rsid w:val="002B2ADF"/>
    <w:rsid w:val="002D0E38"/>
    <w:rsid w:val="002D3484"/>
    <w:rsid w:val="002F21B2"/>
    <w:rsid w:val="002F266F"/>
    <w:rsid w:val="00300625"/>
    <w:rsid w:val="00306873"/>
    <w:rsid w:val="00313546"/>
    <w:rsid w:val="00313591"/>
    <w:rsid w:val="00315465"/>
    <w:rsid w:val="00317EDF"/>
    <w:rsid w:val="00337F6A"/>
    <w:rsid w:val="0034228D"/>
    <w:rsid w:val="0036148D"/>
    <w:rsid w:val="00382CFD"/>
    <w:rsid w:val="003865E7"/>
    <w:rsid w:val="003874C7"/>
    <w:rsid w:val="0039165A"/>
    <w:rsid w:val="003970ED"/>
    <w:rsid w:val="003D4EFC"/>
    <w:rsid w:val="003D5C45"/>
    <w:rsid w:val="003E14E7"/>
    <w:rsid w:val="003E2BEA"/>
    <w:rsid w:val="003E72D1"/>
    <w:rsid w:val="003F1305"/>
    <w:rsid w:val="003F64E8"/>
    <w:rsid w:val="00401AF1"/>
    <w:rsid w:val="00401F35"/>
    <w:rsid w:val="00415288"/>
    <w:rsid w:val="00434094"/>
    <w:rsid w:val="00443034"/>
    <w:rsid w:val="00462104"/>
    <w:rsid w:val="00474D19"/>
    <w:rsid w:val="00485EFE"/>
    <w:rsid w:val="004A5FC2"/>
    <w:rsid w:val="004A6BFE"/>
    <w:rsid w:val="004D2698"/>
    <w:rsid w:val="004E09B2"/>
    <w:rsid w:val="004E38E6"/>
    <w:rsid w:val="004E6BDE"/>
    <w:rsid w:val="004F76E8"/>
    <w:rsid w:val="00547C7D"/>
    <w:rsid w:val="005740AD"/>
    <w:rsid w:val="005756A8"/>
    <w:rsid w:val="005A144A"/>
    <w:rsid w:val="005A1465"/>
    <w:rsid w:val="005C4642"/>
    <w:rsid w:val="005E13EE"/>
    <w:rsid w:val="005F20B6"/>
    <w:rsid w:val="005F5495"/>
    <w:rsid w:val="006121AE"/>
    <w:rsid w:val="00616DA9"/>
    <w:rsid w:val="006211E7"/>
    <w:rsid w:val="006227BA"/>
    <w:rsid w:val="00624EBF"/>
    <w:rsid w:val="00632B48"/>
    <w:rsid w:val="0063460C"/>
    <w:rsid w:val="0065273C"/>
    <w:rsid w:val="00685C58"/>
    <w:rsid w:val="006C4C29"/>
    <w:rsid w:val="006D3E42"/>
    <w:rsid w:val="00703C2E"/>
    <w:rsid w:val="0071652C"/>
    <w:rsid w:val="00731393"/>
    <w:rsid w:val="00733619"/>
    <w:rsid w:val="00740315"/>
    <w:rsid w:val="00742C49"/>
    <w:rsid w:val="00743A71"/>
    <w:rsid w:val="007521CB"/>
    <w:rsid w:val="00760975"/>
    <w:rsid w:val="0076489D"/>
    <w:rsid w:val="00767ADF"/>
    <w:rsid w:val="00773215"/>
    <w:rsid w:val="00780939"/>
    <w:rsid w:val="007908F3"/>
    <w:rsid w:val="00791BF3"/>
    <w:rsid w:val="007939D8"/>
    <w:rsid w:val="007C4D1F"/>
    <w:rsid w:val="007D0A84"/>
    <w:rsid w:val="007D5EA5"/>
    <w:rsid w:val="007E252B"/>
    <w:rsid w:val="007F56A5"/>
    <w:rsid w:val="0085165D"/>
    <w:rsid w:val="008616F9"/>
    <w:rsid w:val="00874BB4"/>
    <w:rsid w:val="00875A8F"/>
    <w:rsid w:val="008A61CC"/>
    <w:rsid w:val="008B7978"/>
    <w:rsid w:val="008D15E3"/>
    <w:rsid w:val="008D1892"/>
    <w:rsid w:val="008D51C6"/>
    <w:rsid w:val="008E15CC"/>
    <w:rsid w:val="008E2D54"/>
    <w:rsid w:val="008F4762"/>
    <w:rsid w:val="00923151"/>
    <w:rsid w:val="00923BA2"/>
    <w:rsid w:val="009360BD"/>
    <w:rsid w:val="009807CF"/>
    <w:rsid w:val="00996A93"/>
    <w:rsid w:val="0099709C"/>
    <w:rsid w:val="009A034A"/>
    <w:rsid w:val="009A31F9"/>
    <w:rsid w:val="009C3532"/>
    <w:rsid w:val="009D1EFE"/>
    <w:rsid w:val="009E46F6"/>
    <w:rsid w:val="00A10600"/>
    <w:rsid w:val="00A20F20"/>
    <w:rsid w:val="00A2702A"/>
    <w:rsid w:val="00A4412F"/>
    <w:rsid w:val="00A47B74"/>
    <w:rsid w:val="00A53505"/>
    <w:rsid w:val="00A55A6D"/>
    <w:rsid w:val="00A7680D"/>
    <w:rsid w:val="00A775A0"/>
    <w:rsid w:val="00A91989"/>
    <w:rsid w:val="00A96FF2"/>
    <w:rsid w:val="00AA647C"/>
    <w:rsid w:val="00AB3EC0"/>
    <w:rsid w:val="00AB6722"/>
    <w:rsid w:val="00AC4AB5"/>
    <w:rsid w:val="00AD1202"/>
    <w:rsid w:val="00B15A5D"/>
    <w:rsid w:val="00B3644B"/>
    <w:rsid w:val="00B41AD2"/>
    <w:rsid w:val="00B51A7B"/>
    <w:rsid w:val="00B53E3A"/>
    <w:rsid w:val="00B64788"/>
    <w:rsid w:val="00B6696D"/>
    <w:rsid w:val="00B87E43"/>
    <w:rsid w:val="00B9688E"/>
    <w:rsid w:val="00BA2883"/>
    <w:rsid w:val="00BA36B2"/>
    <w:rsid w:val="00BC3924"/>
    <w:rsid w:val="00BD24F5"/>
    <w:rsid w:val="00BD2BF7"/>
    <w:rsid w:val="00BE1433"/>
    <w:rsid w:val="00C255FA"/>
    <w:rsid w:val="00C370A5"/>
    <w:rsid w:val="00C5791C"/>
    <w:rsid w:val="00C61FA5"/>
    <w:rsid w:val="00C818C4"/>
    <w:rsid w:val="00C9350B"/>
    <w:rsid w:val="00CD590B"/>
    <w:rsid w:val="00CE43F3"/>
    <w:rsid w:val="00CF2F05"/>
    <w:rsid w:val="00D24419"/>
    <w:rsid w:val="00D47875"/>
    <w:rsid w:val="00D576BC"/>
    <w:rsid w:val="00D831BF"/>
    <w:rsid w:val="00D83C50"/>
    <w:rsid w:val="00D93688"/>
    <w:rsid w:val="00DB0121"/>
    <w:rsid w:val="00DB46CE"/>
    <w:rsid w:val="00DC1C30"/>
    <w:rsid w:val="00DC3C78"/>
    <w:rsid w:val="00DD1E81"/>
    <w:rsid w:val="00DE2831"/>
    <w:rsid w:val="00DE7811"/>
    <w:rsid w:val="00DF31D9"/>
    <w:rsid w:val="00E00D08"/>
    <w:rsid w:val="00E01055"/>
    <w:rsid w:val="00E12A78"/>
    <w:rsid w:val="00E473B8"/>
    <w:rsid w:val="00E47A9D"/>
    <w:rsid w:val="00E541B6"/>
    <w:rsid w:val="00E63358"/>
    <w:rsid w:val="00E670D8"/>
    <w:rsid w:val="00EA690C"/>
    <w:rsid w:val="00EB3833"/>
    <w:rsid w:val="00EC3615"/>
    <w:rsid w:val="00ED127B"/>
    <w:rsid w:val="00EF5D1E"/>
    <w:rsid w:val="00F21F4B"/>
    <w:rsid w:val="00F220F3"/>
    <w:rsid w:val="00F238EA"/>
    <w:rsid w:val="00F37EF1"/>
    <w:rsid w:val="00F4265B"/>
    <w:rsid w:val="00F647FD"/>
    <w:rsid w:val="00F71ABC"/>
    <w:rsid w:val="00F77F7A"/>
    <w:rsid w:val="00F91BF1"/>
    <w:rsid w:val="00FA24E7"/>
    <w:rsid w:val="00FB4C22"/>
    <w:rsid w:val="00FC3A56"/>
    <w:rsid w:val="00FD49FA"/>
    <w:rsid w:val="00FD606E"/>
    <w:rsid w:val="00FE079D"/>
    <w:rsid w:val="00FF01B5"/>
    <w:rsid w:val="00FF2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DE0FE30-DD91-483D-A633-0000F232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A15"/>
    <w:rPr>
      <w:sz w:val="24"/>
      <w:szCs w:val="24"/>
    </w:rPr>
  </w:style>
  <w:style w:type="paragraph" w:styleId="Heading2">
    <w:name w:val="heading 2"/>
    <w:basedOn w:val="Normal"/>
    <w:next w:val="Normal"/>
    <w:link w:val="Heading2Char"/>
    <w:qFormat/>
    <w:rsid w:val="00306873"/>
    <w:pPr>
      <w:keepNext/>
      <w:spacing w:before="240" w:after="60" w:line="360" w:lineRule="auto"/>
      <w:outlineLvl w:val="1"/>
    </w:pPr>
    <w:rPr>
      <w:rFonts w:ascii="Arial" w:hAnsi="Arial"/>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265827"/>
    <w:rPr>
      <w:rFonts w:ascii="Courier New" w:hAnsi="Courier New" w:cs="Courier New"/>
      <w:sz w:val="20"/>
      <w:szCs w:val="20"/>
    </w:rPr>
  </w:style>
  <w:style w:type="character" w:styleId="Hyperlink">
    <w:name w:val="Hyperlink"/>
    <w:basedOn w:val="DefaultParagraphFont"/>
    <w:rsid w:val="00DC1C30"/>
    <w:rPr>
      <w:color w:val="0000FF"/>
      <w:u w:val="single"/>
    </w:rPr>
  </w:style>
  <w:style w:type="character" w:styleId="FollowedHyperlink">
    <w:name w:val="FollowedHyperlink"/>
    <w:basedOn w:val="DefaultParagraphFont"/>
    <w:rsid w:val="00DC1C30"/>
    <w:rPr>
      <w:color w:val="800080"/>
      <w:u w:val="single"/>
    </w:rPr>
  </w:style>
  <w:style w:type="table" w:styleId="TableGrid">
    <w:name w:val="Table Grid"/>
    <w:basedOn w:val="TableNormal"/>
    <w:rsid w:val="001D5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174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7430A"/>
    <w:rPr>
      <w:rFonts w:ascii="Courier New" w:hAnsi="Courier New" w:cs="Courier New"/>
    </w:rPr>
  </w:style>
  <w:style w:type="character" w:customStyle="1" w:styleId="Heading2Char">
    <w:name w:val="Heading 2 Char"/>
    <w:basedOn w:val="DefaultParagraphFont"/>
    <w:link w:val="Heading2"/>
    <w:rsid w:val="00306873"/>
    <w:rPr>
      <w:rFonts w:ascii="Arial" w:hAnsi="Arial"/>
      <w:b/>
      <w:i/>
      <w:sz w:val="28"/>
    </w:rPr>
  </w:style>
  <w:style w:type="paragraph" w:styleId="Caption">
    <w:name w:val="caption"/>
    <w:basedOn w:val="Normal"/>
    <w:next w:val="Normal"/>
    <w:qFormat/>
    <w:rsid w:val="00306873"/>
    <w:pPr>
      <w:spacing w:before="120" w:after="120" w:line="360" w:lineRule="auto"/>
    </w:pPr>
    <w:rPr>
      <w:b/>
      <w:szCs w:val="20"/>
    </w:rPr>
  </w:style>
  <w:style w:type="paragraph" w:customStyle="1" w:styleId="TableHead">
    <w:name w:val="Table Head"/>
    <w:basedOn w:val="Normal"/>
    <w:rsid w:val="00306873"/>
    <w:pPr>
      <w:spacing w:after="120"/>
    </w:pPr>
    <w:rPr>
      <w:b/>
      <w:szCs w:val="20"/>
      <w:lang w:bidi="he-IL"/>
    </w:rPr>
  </w:style>
  <w:style w:type="character" w:styleId="CommentReference">
    <w:name w:val="annotation reference"/>
    <w:basedOn w:val="DefaultParagraphFont"/>
    <w:semiHidden/>
    <w:unhideWhenUsed/>
    <w:rsid w:val="00A775A0"/>
    <w:rPr>
      <w:sz w:val="16"/>
      <w:szCs w:val="16"/>
    </w:rPr>
  </w:style>
  <w:style w:type="paragraph" w:customStyle="1" w:styleId="Hidden">
    <w:name w:val="Hidden"/>
    <w:basedOn w:val="Normal"/>
    <w:link w:val="HiddenChar"/>
    <w:qFormat/>
    <w:rsid w:val="003F1305"/>
    <w:pPr>
      <w:ind w:left="720" w:firstLine="720"/>
    </w:pPr>
    <w:rPr>
      <w:rFonts w:ascii="Arial" w:hAnsi="Arial"/>
      <w:b/>
      <w:vanish/>
      <w:color w:val="0070C0"/>
      <w:sz w:val="20"/>
      <w:u w:val="single"/>
    </w:rPr>
  </w:style>
  <w:style w:type="character" w:customStyle="1" w:styleId="HiddenChar">
    <w:name w:val="Hidden Char"/>
    <w:basedOn w:val="DefaultParagraphFont"/>
    <w:link w:val="Hidden"/>
    <w:rsid w:val="003F1305"/>
    <w:rPr>
      <w:rFonts w:ascii="Arial" w:hAnsi="Arial"/>
      <w:b/>
      <w:vanish/>
      <w:color w:val="0070C0"/>
      <w:szCs w:val="24"/>
      <w:u w:val="single"/>
    </w:rPr>
  </w:style>
  <w:style w:type="paragraph" w:styleId="BalloonText">
    <w:name w:val="Balloon Text"/>
    <w:basedOn w:val="Normal"/>
    <w:link w:val="BalloonTextChar"/>
    <w:uiPriority w:val="99"/>
    <w:semiHidden/>
    <w:unhideWhenUsed/>
    <w:rsid w:val="00415288"/>
    <w:rPr>
      <w:rFonts w:ascii="Tahoma" w:hAnsi="Tahoma" w:cs="Tahoma"/>
      <w:sz w:val="16"/>
      <w:szCs w:val="16"/>
    </w:rPr>
  </w:style>
  <w:style w:type="character" w:customStyle="1" w:styleId="BalloonTextChar">
    <w:name w:val="Balloon Text Char"/>
    <w:basedOn w:val="DefaultParagraphFont"/>
    <w:link w:val="BalloonText"/>
    <w:uiPriority w:val="99"/>
    <w:semiHidden/>
    <w:rsid w:val="00415288"/>
    <w:rPr>
      <w:rFonts w:ascii="Tahoma" w:hAnsi="Tahoma" w:cs="Tahoma"/>
      <w:sz w:val="16"/>
      <w:szCs w:val="16"/>
    </w:rPr>
  </w:style>
  <w:style w:type="paragraph" w:styleId="Header">
    <w:name w:val="header"/>
    <w:basedOn w:val="Normal"/>
    <w:link w:val="HeaderChar"/>
    <w:uiPriority w:val="99"/>
    <w:unhideWhenUsed/>
    <w:rsid w:val="002D3484"/>
    <w:pPr>
      <w:tabs>
        <w:tab w:val="center" w:pos="4680"/>
        <w:tab w:val="right" w:pos="9360"/>
      </w:tabs>
    </w:pPr>
  </w:style>
  <w:style w:type="character" w:customStyle="1" w:styleId="HeaderChar">
    <w:name w:val="Header Char"/>
    <w:basedOn w:val="DefaultParagraphFont"/>
    <w:link w:val="Header"/>
    <w:uiPriority w:val="99"/>
    <w:rsid w:val="002D3484"/>
    <w:rPr>
      <w:sz w:val="24"/>
      <w:szCs w:val="24"/>
    </w:rPr>
  </w:style>
  <w:style w:type="paragraph" w:styleId="Footer">
    <w:name w:val="footer"/>
    <w:basedOn w:val="Normal"/>
    <w:link w:val="FooterChar"/>
    <w:uiPriority w:val="99"/>
    <w:unhideWhenUsed/>
    <w:rsid w:val="002D3484"/>
    <w:pPr>
      <w:tabs>
        <w:tab w:val="center" w:pos="4680"/>
        <w:tab w:val="right" w:pos="9360"/>
      </w:tabs>
    </w:pPr>
  </w:style>
  <w:style w:type="character" w:customStyle="1" w:styleId="FooterChar">
    <w:name w:val="Footer Char"/>
    <w:basedOn w:val="DefaultParagraphFont"/>
    <w:link w:val="Footer"/>
    <w:uiPriority w:val="99"/>
    <w:rsid w:val="002D3484"/>
    <w:rPr>
      <w:sz w:val="24"/>
      <w:szCs w:val="24"/>
    </w:rPr>
  </w:style>
  <w:style w:type="paragraph" w:styleId="ListParagraph">
    <w:name w:val="List Paragraph"/>
    <w:basedOn w:val="Normal"/>
    <w:uiPriority w:val="34"/>
    <w:qFormat/>
    <w:rsid w:val="003E14E7"/>
    <w:pPr>
      <w:ind w:left="720"/>
      <w:contextualSpacing/>
    </w:pPr>
  </w:style>
  <w:style w:type="paragraph" w:customStyle="1" w:styleId="AnswerSpace">
    <w:name w:val="AnswerSpace"/>
    <w:basedOn w:val="Normal"/>
    <w:link w:val="AnswerSpaceChar"/>
    <w:autoRedefine/>
    <w:qFormat/>
    <w:rsid w:val="009D1EFE"/>
    <w:pPr>
      <w:spacing w:before="240"/>
      <w:ind w:left="720"/>
    </w:pPr>
    <w:rPr>
      <w:b/>
      <w:color w:val="0070C0"/>
    </w:rPr>
  </w:style>
  <w:style w:type="character" w:customStyle="1" w:styleId="AnswerSpaceChar">
    <w:name w:val="AnswerSpace Char"/>
    <w:basedOn w:val="DefaultParagraphFont"/>
    <w:link w:val="AnswerSpace"/>
    <w:rsid w:val="009D1EFE"/>
    <w:rPr>
      <w:b/>
      <w:color w:val="0070C0"/>
      <w:sz w:val="24"/>
      <w:szCs w:val="24"/>
    </w:rPr>
  </w:style>
  <w:style w:type="paragraph" w:styleId="CommentText">
    <w:name w:val="annotation text"/>
    <w:basedOn w:val="Normal"/>
    <w:link w:val="CommentTextChar"/>
    <w:uiPriority w:val="99"/>
    <w:semiHidden/>
    <w:unhideWhenUsed/>
    <w:rsid w:val="00616DA9"/>
    <w:rPr>
      <w:sz w:val="20"/>
      <w:szCs w:val="20"/>
    </w:rPr>
  </w:style>
  <w:style w:type="character" w:customStyle="1" w:styleId="CommentTextChar">
    <w:name w:val="Comment Text Char"/>
    <w:basedOn w:val="DefaultParagraphFont"/>
    <w:link w:val="CommentText"/>
    <w:uiPriority w:val="99"/>
    <w:semiHidden/>
    <w:rsid w:val="00616DA9"/>
  </w:style>
  <w:style w:type="paragraph" w:styleId="CommentSubject">
    <w:name w:val="annotation subject"/>
    <w:basedOn w:val="CommentText"/>
    <w:next w:val="CommentText"/>
    <w:link w:val="CommentSubjectChar"/>
    <w:uiPriority w:val="99"/>
    <w:semiHidden/>
    <w:unhideWhenUsed/>
    <w:rsid w:val="00616DA9"/>
    <w:rPr>
      <w:b/>
      <w:bCs/>
    </w:rPr>
  </w:style>
  <w:style w:type="character" w:customStyle="1" w:styleId="CommentSubjectChar">
    <w:name w:val="Comment Subject Char"/>
    <w:basedOn w:val="CommentTextChar"/>
    <w:link w:val="CommentSubject"/>
    <w:uiPriority w:val="99"/>
    <w:semiHidden/>
    <w:rsid w:val="00616DA9"/>
    <w:rPr>
      <w:b/>
      <w:bCs/>
    </w:rPr>
  </w:style>
  <w:style w:type="character" w:styleId="Strong">
    <w:name w:val="Strong"/>
    <w:basedOn w:val="DefaultParagraphFont"/>
    <w:uiPriority w:val="22"/>
    <w:qFormat/>
    <w:rsid w:val="00E12A78"/>
    <w:rPr>
      <w:b/>
      <w:bCs/>
    </w:rPr>
  </w:style>
  <w:style w:type="character" w:customStyle="1" w:styleId="apple-converted-space">
    <w:name w:val="apple-converted-space"/>
    <w:basedOn w:val="DefaultParagraphFont"/>
    <w:rsid w:val="00382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NJIT</Company>
  <LinksUpToDate>false</LinksUpToDate>
  <CharactersWithSpaces>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Lori Watrous-deVersterre</dc:creator>
  <cp:lastModifiedBy>Tendolkar, Kalpa</cp:lastModifiedBy>
  <cp:revision>2</cp:revision>
  <cp:lastPrinted>2015-12-03T12:51:00Z</cp:lastPrinted>
  <dcterms:created xsi:type="dcterms:W3CDTF">2016-04-28T09:17:00Z</dcterms:created>
  <dcterms:modified xsi:type="dcterms:W3CDTF">2016-04-28T09:17:00Z</dcterms:modified>
</cp:coreProperties>
</file>