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E4" w:rsidRPr="00B231E4" w:rsidRDefault="00B231E4" w:rsidP="00B231E4">
      <w:pPr>
        <w:keepNext/>
        <w:spacing w:before="285" w:after="285" w:line="240" w:lineRule="auto"/>
        <w:textAlignment w:val="baseline"/>
        <w:outlineLvl w:val="0"/>
        <w:rPr>
          <w:rFonts w:ascii="inherit" w:eastAsia="Times New Roman" w:hAnsi="inherit" w:cs="Times New Roman"/>
          <w:b/>
          <w:bCs/>
          <w:i/>
          <w:iCs/>
          <w:color w:val="CC6600"/>
          <w:kern w:val="36"/>
          <w:sz w:val="30"/>
          <w:szCs w:val="30"/>
        </w:rPr>
      </w:pPr>
      <w:r w:rsidRPr="00B231E4">
        <w:rPr>
          <w:rFonts w:ascii="inherit" w:eastAsia="Times New Roman" w:hAnsi="inherit" w:cs="Times New Roman"/>
          <w:b/>
          <w:bCs/>
          <w:i/>
          <w:iCs/>
          <w:color w:val="CC6600"/>
          <w:kern w:val="36"/>
          <w:sz w:val="30"/>
          <w:szCs w:val="30"/>
        </w:rPr>
        <w:t>Managing Transformation at National Computer Operations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Gar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knew his organization needed to change, to transform itself over the next two years. His 1,000 employees had enjoyed for their entire careers what amounted to monopoly status. They had been the exclusive provider of computer support services to the immense, global enterprises of the U.K.-based National Banking Group. All that was about to change. National Bank’s newly appointed chairman had decreed that, starting in two years, all bank operations would be free to purchase their computer services from any vendor who could supply excellent value. </w:t>
      </w:r>
      <w:proofErr w:type="spellStart"/>
      <w:r w:rsidRPr="00B231E4">
        <w:rPr>
          <w:rFonts w:ascii="inherit" w:eastAsia="Times New Roman" w:hAnsi="inherit" w:cs="Times New Roman"/>
          <w:sz w:val="24"/>
          <w:szCs w:val="24"/>
        </w:rPr>
        <w:t>Finnvold’s</w:t>
      </w:r>
      <w:proofErr w:type="spellEnd"/>
      <w:r w:rsidRPr="00B231E4">
        <w:rPr>
          <w:rFonts w:ascii="inherit" w:eastAsia="Times New Roman" w:hAnsi="inherit" w:cs="Times New Roman"/>
          <w:sz w:val="24"/>
          <w:szCs w:val="24"/>
        </w:rPr>
        <w:t xml:space="preserve"> operation would be competing against the best in Europe. At the same time,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would be free to market his computer operations on the outside, to build a customer base external to the bank.</w:t>
      </w:r>
    </w:p>
    <w:p w:rsidR="00B231E4" w:rsidRPr="00B231E4" w:rsidRDefault="00B231E4" w:rsidP="00B231E4">
      <w:pPr>
        <w:spacing w:after="0" w:line="240" w:lineRule="auto"/>
        <w:textAlignment w:val="baseline"/>
        <w:rPr>
          <w:rFonts w:ascii="inherit" w:eastAsia="Times New Roman" w:hAnsi="inherit" w:cs="Times New Roman"/>
          <w:sz w:val="24"/>
          <w:szCs w:val="24"/>
        </w:rPr>
      </w:pPr>
      <w:proofErr w:type="spellStart"/>
      <w:r w:rsidRPr="00B231E4">
        <w:rPr>
          <w:rFonts w:ascii="inherit" w:eastAsia="Times New Roman" w:hAnsi="inherit" w:cs="Times New Roman"/>
          <w:sz w:val="24"/>
          <w:szCs w:val="24"/>
        </w:rPr>
        <w:t>Finnvold’s</w:t>
      </w:r>
      <w:proofErr w:type="spellEnd"/>
      <w:r w:rsidRPr="00B231E4">
        <w:rPr>
          <w:rFonts w:ascii="inherit" w:eastAsia="Times New Roman" w:hAnsi="inherit" w:cs="Times New Roman"/>
          <w:sz w:val="24"/>
          <w:szCs w:val="24"/>
        </w:rPr>
        <w:t xml:space="preserve"> excitement at the challenge of transforming his National Computer Operations (NCO) into a truly world-class competitor was matched by his anxiety (see </w:t>
      </w:r>
      <w:hyperlink r:id="rId5" w:anchor="P7000478536000000000000000000BB2" w:history="1">
        <w:r w:rsidRPr="00B231E4">
          <w:rPr>
            <w:rFonts w:ascii="inherit" w:eastAsia="Times New Roman" w:hAnsi="inherit" w:cs="Times New Roman"/>
            <w:b/>
            <w:bCs/>
            <w:color w:val="1E7AB9"/>
            <w:sz w:val="24"/>
            <w:szCs w:val="24"/>
            <w:bdr w:val="none" w:sz="0" w:space="0" w:color="auto" w:frame="1"/>
          </w:rPr>
          <w:t>Exhibit 3-6</w:t>
        </w:r>
      </w:hyperlink>
      <w:r w:rsidRPr="00B231E4">
        <w:rPr>
          <w:rFonts w:ascii="inherit" w:eastAsia="Times New Roman" w:hAnsi="inherit" w:cs="Times New Roman"/>
          <w:sz w:val="24"/>
          <w:szCs w:val="24"/>
        </w:rPr>
        <w:t> for a partial organization chart). As the longtime manager of computer operations, he understood only too well that NCO was unprepared to compete, not internally and certainly not externally. Internal bank customers had complained for years of the high-cost/low-responsiveness culture</w:t>
      </w:r>
    </w:p>
    <w:p w:rsidR="00B231E4" w:rsidRPr="00B231E4" w:rsidRDefault="00B231E4" w:rsidP="00B231E4">
      <w:pPr>
        <w:spacing w:after="0" w:line="240" w:lineRule="auto"/>
        <w:rPr>
          <w:rFonts w:ascii="Times New Roman" w:eastAsia="Times New Roman" w:hAnsi="Times New Roman" w:cs="Times New Roman"/>
          <w:sz w:val="24"/>
          <w:szCs w:val="24"/>
        </w:rPr>
      </w:pPr>
      <w:r w:rsidRPr="00B231E4">
        <w:rPr>
          <w:rFonts w:ascii="Times New Roman" w:eastAsia="Times New Roman" w:hAnsi="Times New Roman" w:cs="Times New Roman"/>
          <w:noProof/>
          <w:sz w:val="24"/>
          <w:szCs w:val="24"/>
        </w:rPr>
        <mc:AlternateContent>
          <mc:Choice Requires="wps">
            <w:drawing>
              <wp:inline distT="0" distB="0" distL="0" distR="0">
                <wp:extent cx="5238750" cy="1619250"/>
                <wp:effectExtent l="0" t="0" r="0" b="0"/>
                <wp:docPr id="1" name="Rectangle 1" descr="https://jigsaw.vitalsource.com/books/9781323184349/epub/OPS/images/AAGYOBA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C42E6" id="Rectangle 1" o:spid="_x0000_s1026" alt="https://jigsaw.vitalsource.com/books/9781323184349/epub/OPS/images/AAGYOBA0.png" style="width:41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" filled="f" stroked="f">
                <o:lock v:ext="edit" aspectratio="t"/>
                <w10:anchorlock/>
              </v:rect>
            </w:pict>
          </mc:Fallback>
        </mc:AlternateContent>
      </w:r>
    </w:p>
    <w:p w:rsidR="00B231E4" w:rsidRPr="00B231E4" w:rsidRDefault="00B231E4" w:rsidP="00B231E4">
      <w:pPr>
        <w:keepNext/>
        <w:spacing w:after="0" w:line="240" w:lineRule="auto"/>
        <w:textAlignment w:val="baseline"/>
        <w:outlineLvl w:val="0"/>
        <w:rPr>
          <w:rFonts w:ascii="inherit" w:eastAsia="Times New Roman" w:hAnsi="inherit" w:cs="Times New Roman"/>
          <w:b/>
          <w:bCs/>
          <w:color w:val="585858"/>
          <w:kern w:val="36"/>
          <w:sz w:val="24"/>
          <w:szCs w:val="24"/>
        </w:rPr>
      </w:pPr>
      <w:r w:rsidRPr="00B231E4">
        <w:rPr>
          <w:rFonts w:ascii="inherit" w:eastAsia="Times New Roman" w:hAnsi="inherit" w:cs="Times New Roman"/>
          <w:b/>
          <w:bCs/>
          <w:color w:val="585858"/>
          <w:kern w:val="36"/>
          <w:sz w:val="24"/>
          <w:szCs w:val="24"/>
        </w:rPr>
        <w:t>Exhibit 3-6 Partial Organization Chart—National Computer Operations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of the NCO. Buffered by their monopoly status, NCO’s computer technicians didn’t worry much about whether the customer perceived them as providing value. We understand better than the customer both what that customer needs and how much they should be willing to pay for it. We’ll define value.</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In two years,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knew that equation would be reversed. Given a free-market choice to seek the best provider of computer services, would they re-up with NCO? Not likely, he thought.</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At least inside the bank, NCO enjoyed a substantial cost advantage over potential external interlopers. National tax laws exempted bank operations from having to pay a nearly 20 percent tax on internally provided services. That tax advantage evaporated when NCO left the safety of the bank to hunt external customers.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What’s more, no one at any level in NCO possessed real general management experience. No one,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included, had ever run a freestanding commercial enterprise with all that implied: managing costs, customers, and operations within a fiercely competitive environment. Was two </w:t>
      </w:r>
      <w:r w:rsidRPr="00B231E4">
        <w:rPr>
          <w:rFonts w:ascii="inherit" w:eastAsia="Times New Roman" w:hAnsi="inherit" w:cs="Times New Roman"/>
          <w:sz w:val="24"/>
          <w:szCs w:val="24"/>
        </w:rPr>
        <w:lastRenderedPageBreak/>
        <w:t>years even close to enough time to undergo the radical transformation required to make such a venture successful?</w:t>
      </w:r>
    </w:p>
    <w:p w:rsidR="00B231E4" w:rsidRPr="00B231E4" w:rsidRDefault="00B231E4" w:rsidP="00B231E4">
      <w:pPr>
        <w:keepNext/>
        <w:spacing w:before="285" w:after="190" w:line="240" w:lineRule="auto"/>
        <w:textAlignment w:val="baseline"/>
        <w:outlineLvl w:val="0"/>
        <w:rPr>
          <w:rFonts w:ascii="inherit" w:eastAsia="Times New Roman" w:hAnsi="inherit" w:cs="Times New Roman"/>
          <w:color w:val="585858"/>
          <w:kern w:val="36"/>
          <w:sz w:val="45"/>
          <w:szCs w:val="45"/>
        </w:rPr>
      </w:pPr>
      <w:r w:rsidRPr="00B231E4">
        <w:rPr>
          <w:rFonts w:ascii="inherit" w:eastAsia="Times New Roman" w:hAnsi="inherit" w:cs="Times New Roman"/>
          <w:color w:val="585858"/>
          <w:kern w:val="36"/>
          <w:sz w:val="45"/>
          <w:szCs w:val="45"/>
        </w:rPr>
        <w:t>NCO Operations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Listen to how Peter Kapok, a longtime NCO manager, described what his organization was like in the 1990s: “We weren’t client oriented. We very much told our clients what they could and couldn’t have. We came to work for ourselves and did pretty much what we wanted. We simply didn’t consider ourselves working for a client.” The notion that customers might define the ultimate value of their services was alien to NCO.</w:t>
      </w:r>
    </w:p>
    <w:p w:rsidR="00B231E4" w:rsidRPr="00B231E4" w:rsidRDefault="00B231E4" w:rsidP="00B231E4">
      <w:pPr>
        <w:spacing w:after="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Henri </w:t>
      </w:r>
      <w:proofErr w:type="spellStart"/>
      <w:r w:rsidRPr="00B231E4">
        <w:rPr>
          <w:rFonts w:ascii="inherit" w:eastAsia="Times New Roman" w:hAnsi="inherit" w:cs="Times New Roman"/>
          <w:sz w:val="24"/>
          <w:szCs w:val="24"/>
        </w:rPr>
        <w:t>Vieuxtemps</w:t>
      </w:r>
      <w:proofErr w:type="spellEnd"/>
      <w:r w:rsidRPr="00B231E4">
        <w:rPr>
          <w:rFonts w:ascii="inherit" w:eastAsia="Times New Roman" w:hAnsi="inherit" w:cs="Times New Roman"/>
          <w:sz w:val="24"/>
          <w:szCs w:val="24"/>
        </w:rPr>
        <w:t xml:space="preserve">, who entered the computer operations in 1988, recalled his amazement at how little the operation resembled a true business. “What surprised me,” he said, “was that money was no object. Service was not a major consideration.” What might be called the arrogance of technology permeated NCO’s approach to the business. “We spent money on technology that really didn’t matter,” continues </w:t>
      </w:r>
      <w:proofErr w:type="spellStart"/>
      <w:r w:rsidRPr="00B231E4">
        <w:rPr>
          <w:rFonts w:ascii="inherit" w:eastAsia="Times New Roman" w:hAnsi="inherit" w:cs="Times New Roman"/>
          <w:sz w:val="24"/>
          <w:szCs w:val="24"/>
        </w:rPr>
        <w:t>Vieuxtemps</w:t>
      </w:r>
      <w:proofErr w:type="spellEnd"/>
      <w:r w:rsidRPr="00B231E4">
        <w:rPr>
          <w:rFonts w:ascii="inherit" w:eastAsia="Times New Roman" w:hAnsi="inherit" w:cs="Times New Roman"/>
          <w:sz w:val="24"/>
          <w:szCs w:val="24"/>
        </w:rPr>
        <w:t>, “not to the customer anyway. It was just something that appealed to </w:t>
      </w:r>
      <w:r w:rsidRPr="00B231E4">
        <w:rPr>
          <w:rFonts w:ascii="inherit" w:eastAsia="Times New Roman" w:hAnsi="inherit" w:cs="Times New Roman"/>
          <w:i/>
          <w:iCs/>
          <w:sz w:val="24"/>
          <w:szCs w:val="24"/>
          <w:bdr w:val="none" w:sz="0" w:space="0" w:color="auto" w:frame="1"/>
        </w:rPr>
        <w:t>us</w:t>
      </w:r>
      <w:r w:rsidRPr="00B231E4">
        <w:rPr>
          <w:rFonts w:ascii="inherit" w:eastAsia="Times New Roman" w:hAnsi="inherit" w:cs="Times New Roman"/>
          <w:sz w:val="24"/>
          <w:szCs w:val="24"/>
        </w:rPr>
        <w:t>. In fact, we didn’t think of internal clients as customers at all. They were just other departments in the bank.”</w:t>
      </w:r>
    </w:p>
    <w:p w:rsidR="00B231E4" w:rsidRPr="00B231E4" w:rsidRDefault="00B231E4" w:rsidP="00B231E4">
      <w:pPr>
        <w:spacing w:after="360" w:line="240" w:lineRule="auto"/>
        <w:textAlignment w:val="baseline"/>
        <w:rPr>
          <w:rFonts w:ascii="inherit" w:eastAsia="Times New Roman" w:hAnsi="inherit" w:cs="Times New Roman"/>
          <w:sz w:val="24"/>
          <w:szCs w:val="24"/>
        </w:rPr>
      </w:pPr>
      <w:proofErr w:type="spellStart"/>
      <w:r w:rsidRPr="00B231E4">
        <w:rPr>
          <w:rFonts w:ascii="inherit" w:eastAsia="Times New Roman" w:hAnsi="inherit" w:cs="Times New Roman"/>
          <w:sz w:val="24"/>
          <w:szCs w:val="24"/>
        </w:rPr>
        <w:t>Vieuxtemps</w:t>
      </w:r>
      <w:proofErr w:type="spellEnd"/>
      <w:r w:rsidRPr="00B231E4">
        <w:rPr>
          <w:rFonts w:ascii="inherit" w:eastAsia="Times New Roman" w:hAnsi="inherit" w:cs="Times New Roman"/>
          <w:sz w:val="24"/>
          <w:szCs w:val="24"/>
        </w:rPr>
        <w:t xml:space="preserve"> may have believed that the culture of NCO was fundamentally flawed, but to many of his fellow managers, things were going quite nicely. National Bank, after all, had eliminated the need for NCO to respond to market forces. Think of the situation in which NCO found itself: Guaranteed customers who would always cover the costs that the computer operation passed along, assured profitability.</w:t>
      </w:r>
    </w:p>
    <w:p w:rsidR="00B231E4" w:rsidRPr="00B231E4" w:rsidRDefault="00B231E4" w:rsidP="00B231E4">
      <w:pPr>
        <w:spacing w:after="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It’s little wonder that for most of NCO’s managers, effectiveness was not measured by organizational performance or client satisfaction. Their focus turned inward instead. </w:t>
      </w:r>
      <w:r w:rsidRPr="00B231E4">
        <w:rPr>
          <w:rFonts w:ascii="inherit" w:eastAsia="Times New Roman" w:hAnsi="inherit" w:cs="Times New Roman"/>
          <w:i/>
          <w:iCs/>
          <w:sz w:val="24"/>
          <w:szCs w:val="24"/>
          <w:bdr w:val="none" w:sz="0" w:space="0" w:color="auto" w:frame="1"/>
        </w:rPr>
        <w:t>How can</w:t>
      </w:r>
      <w:r w:rsidRPr="00B231E4">
        <w:rPr>
          <w:rFonts w:ascii="inherit" w:eastAsia="Times New Roman" w:hAnsi="inherit" w:cs="Times New Roman"/>
          <w:sz w:val="24"/>
          <w:szCs w:val="24"/>
        </w:rPr>
        <w:t> I </w:t>
      </w:r>
      <w:r w:rsidRPr="00B231E4">
        <w:rPr>
          <w:rFonts w:ascii="inherit" w:eastAsia="Times New Roman" w:hAnsi="inherit" w:cs="Times New Roman"/>
          <w:i/>
          <w:iCs/>
          <w:sz w:val="24"/>
          <w:szCs w:val="24"/>
          <w:bdr w:val="none" w:sz="0" w:space="0" w:color="auto" w:frame="1"/>
        </w:rPr>
        <w:t>build up</w:t>
      </w:r>
      <w:r w:rsidRPr="00B231E4">
        <w:rPr>
          <w:rFonts w:ascii="inherit" w:eastAsia="Times New Roman" w:hAnsi="inherit" w:cs="Times New Roman"/>
          <w:sz w:val="24"/>
          <w:szCs w:val="24"/>
        </w:rPr>
        <w:t> my </w:t>
      </w:r>
      <w:r w:rsidRPr="00B231E4">
        <w:rPr>
          <w:rFonts w:ascii="inherit" w:eastAsia="Times New Roman" w:hAnsi="inherit" w:cs="Times New Roman"/>
          <w:i/>
          <w:iCs/>
          <w:sz w:val="24"/>
          <w:szCs w:val="24"/>
          <w:bdr w:val="none" w:sz="0" w:space="0" w:color="auto" w:frame="1"/>
        </w:rPr>
        <w:t>functional domain? Enhance</w:t>
      </w:r>
      <w:r w:rsidRPr="00B231E4">
        <w:rPr>
          <w:rFonts w:ascii="inherit" w:eastAsia="Times New Roman" w:hAnsi="inherit" w:cs="Times New Roman"/>
          <w:sz w:val="24"/>
          <w:szCs w:val="24"/>
        </w:rPr>
        <w:t> my </w:t>
      </w:r>
      <w:r w:rsidRPr="00B231E4">
        <w:rPr>
          <w:rFonts w:ascii="inherit" w:eastAsia="Times New Roman" w:hAnsi="inherit" w:cs="Times New Roman"/>
          <w:i/>
          <w:iCs/>
          <w:sz w:val="24"/>
          <w:szCs w:val="24"/>
          <w:bdr w:val="none" w:sz="0" w:space="0" w:color="auto" w:frame="1"/>
        </w:rPr>
        <w:t>personal career?</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“We were an organization of little empire builders,” Kapok observed. “The more people you had working for you, the more likely you were to get promoted. There were few performance measures, and almost no coordination of our efforts.” The functional silos of the organization were so powerful, said Kapok, that NCO’s own staff “didn’t quite consider ourselves working for the same operation. If someone from one unit went to someone from another to ask for help, they were considered a nuisance. We certainly never considered the impact of any of this on our costs.”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NCO’s high spending, “customer—what customer?” attitude could only lead to resentment on the part of client operations within the bank. That resentment finally boiled over into open rebellion. The bank’s new chairman hired a consulting firm to evaluate internal computer operations. The findings were as disturbing as they were predictable. “They confirmed our worst fears,” recalled an NCO manager. “We were moribund.”</w:t>
      </w:r>
    </w:p>
    <w:p w:rsidR="00B231E4" w:rsidRPr="00B231E4" w:rsidRDefault="00B231E4" w:rsidP="00B231E4">
      <w:pPr>
        <w:spacing w:after="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Until the consulting report provided irrefutable evidence to the contrary, computer operations managers felt they did an excellent job of providing these services to the bank. “If you had asked us how we were doing,” admitted Gar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“we would have said, ‘We meet our customer </w:t>
      </w:r>
      <w:r w:rsidRPr="00B231E4">
        <w:rPr>
          <w:rFonts w:ascii="inherit" w:eastAsia="Times New Roman" w:hAnsi="inherit" w:cs="Times New Roman"/>
          <w:sz w:val="24"/>
          <w:szCs w:val="24"/>
        </w:rPr>
        <w:lastRenderedPageBreak/>
        <w:t>service levels most of the time. We are improving our unit costs year-on-year. And </w:t>
      </w:r>
      <w:r w:rsidRPr="00B231E4">
        <w:rPr>
          <w:rFonts w:ascii="inherit" w:eastAsia="Times New Roman" w:hAnsi="inherit" w:cs="Times New Roman"/>
          <w:i/>
          <w:iCs/>
          <w:sz w:val="24"/>
          <w:szCs w:val="24"/>
          <w:bdr w:val="none" w:sz="0" w:space="0" w:color="auto" w:frame="1"/>
        </w:rPr>
        <w:t>of course</w:t>
      </w:r>
      <w:r w:rsidRPr="00B231E4">
        <w:rPr>
          <w:rFonts w:ascii="inherit" w:eastAsia="Times New Roman" w:hAnsi="inherit" w:cs="Times New Roman"/>
          <w:sz w:val="24"/>
          <w:szCs w:val="24"/>
        </w:rPr>
        <w:t xml:space="preserve"> we’re adding value.’” It was only later that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came to recognize that customers held a view of NCO’s effectiveness that stood in diametric opposition to the opinion of NCO’s managers. “Our customers were saying, ‘You’re too expensive. Your damn system is always breaking down. And </w:t>
      </w:r>
      <w:r w:rsidRPr="00B231E4">
        <w:rPr>
          <w:rFonts w:ascii="inherit" w:eastAsia="Times New Roman" w:hAnsi="inherit" w:cs="Times New Roman"/>
          <w:i/>
          <w:iCs/>
          <w:sz w:val="24"/>
          <w:szCs w:val="24"/>
          <w:bdr w:val="none" w:sz="0" w:space="0" w:color="auto" w:frame="1"/>
        </w:rPr>
        <w:t>what</w:t>
      </w:r>
      <w:r w:rsidRPr="00B231E4">
        <w:rPr>
          <w:rFonts w:ascii="inherit" w:eastAsia="Times New Roman" w:hAnsi="inherit" w:cs="Times New Roman"/>
          <w:sz w:val="24"/>
          <w:szCs w:val="24"/>
        </w:rPr>
        <w:t> added value?’”</w:t>
      </w:r>
    </w:p>
    <w:p w:rsidR="00B231E4" w:rsidRPr="00B231E4" w:rsidRDefault="00B231E4" w:rsidP="00B231E4">
      <w:pPr>
        <w:spacing w:after="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At the time of the consulting report, computer operations were billing approximately $240</w:t>
      </w:r>
      <w:hyperlink r:id="rId6" w:anchor="P7000478536000000000000000000BD1" w:history="1">
        <w:r w:rsidRPr="00B231E4">
          <w:rPr>
            <w:rFonts w:ascii="inherit" w:eastAsia="Times New Roman" w:hAnsi="inherit" w:cs="Times New Roman"/>
            <w:b/>
            <w:bCs/>
            <w:color w:val="1E7AB9"/>
            <w:sz w:val="24"/>
            <w:szCs w:val="24"/>
            <w:u w:val="single"/>
            <w:bdr w:val="none" w:sz="0" w:space="0" w:color="auto" w:frame="1"/>
          </w:rPr>
          <w:t>*</w:t>
        </w:r>
      </w:hyperlink>
      <w:r w:rsidRPr="00B231E4">
        <w:rPr>
          <w:rFonts w:ascii="inherit" w:eastAsia="Times New Roman" w:hAnsi="inherit" w:cs="Times New Roman"/>
          <w:sz w:val="24"/>
          <w:szCs w:val="24"/>
        </w:rPr>
        <w:t> million annually (within an overall annual information technology expenditure of $1.5 billion), almost entirely to internal bank customers. Although NCO offered myriad services, including processing, project management, and technical support and consultancy, they pointed with pride to two distinct competencies. The first was facilities management. “NCO can take the responsibility for all or part of a company’s Information Technology requirement,” announced their official literature, “which can include every aspect from providing the workforce and premises to the systems and services.” The second vital core competency was disaster recovery. “NCO provides planning and backup facilities for unforeseen crises or disasters such as fire and flood. Planning and backup facilities can be provided either separately or together and can be offered in either a ‘hot start’ or ‘cold start’ environment.”</w:t>
      </w:r>
    </w:p>
    <w:p w:rsidR="00B231E4" w:rsidRPr="00B231E4" w:rsidRDefault="00B231E4" w:rsidP="00B231E4">
      <w:pPr>
        <w:spacing w:after="0" w:line="240" w:lineRule="auto"/>
        <w:textAlignment w:val="baseline"/>
        <w:rPr>
          <w:rFonts w:ascii="inherit" w:eastAsia="Times New Roman" w:hAnsi="inherit" w:cs="Times New Roman"/>
          <w:sz w:val="24"/>
          <w:szCs w:val="24"/>
        </w:rPr>
      </w:pPr>
      <w:r w:rsidRPr="00B231E4">
        <w:rPr>
          <w:rFonts w:ascii="inherit" w:eastAsia="Times New Roman" w:hAnsi="inherit" w:cs="Times New Roman"/>
          <w:b/>
          <w:bCs/>
          <w:sz w:val="24"/>
          <w:szCs w:val="24"/>
        </w:rPr>
        <w:t>*</w:t>
      </w:r>
      <w:r w:rsidRPr="00B231E4">
        <w:rPr>
          <w:rFonts w:ascii="inherit" w:eastAsia="Times New Roman" w:hAnsi="inherit" w:cs="Times New Roman"/>
          <w:sz w:val="24"/>
          <w:szCs w:val="24"/>
        </w:rPr>
        <w:t>Figures given in equivalent U.S. dollars.</w:t>
      </w:r>
    </w:p>
    <w:p w:rsidR="00B231E4" w:rsidRPr="00B231E4" w:rsidRDefault="00B231E4" w:rsidP="00B231E4">
      <w:pPr>
        <w:keepNext/>
        <w:spacing w:before="285" w:after="190" w:line="240" w:lineRule="auto"/>
        <w:textAlignment w:val="baseline"/>
        <w:outlineLvl w:val="0"/>
        <w:rPr>
          <w:rFonts w:ascii="inherit" w:eastAsia="Times New Roman" w:hAnsi="inherit" w:cs="Times New Roman"/>
          <w:color w:val="585858"/>
          <w:kern w:val="36"/>
          <w:sz w:val="45"/>
          <w:szCs w:val="45"/>
        </w:rPr>
      </w:pPr>
      <w:r w:rsidRPr="00B231E4">
        <w:rPr>
          <w:rFonts w:ascii="inherit" w:eastAsia="Times New Roman" w:hAnsi="inherit" w:cs="Times New Roman"/>
          <w:color w:val="585858"/>
          <w:kern w:val="36"/>
          <w:sz w:val="45"/>
          <w:szCs w:val="45"/>
        </w:rPr>
        <w:t>The Challenge</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The bank’s new chairman quickly recognized that NCO customers and managers held completely different views of value. He knew that his first task was to force NCO managers to adopt the customer perspective. The way to do that, he reasoned, was to inject market forces into NCO’s protected, monopoly-like world.</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 xml:space="preserve">Using the consulting report as a driver, he first designated NCO as a profit center. He made clear that NCO would be expected to pare costs severely. Within a year, NCO dramatically downsized its workforce from 1,500 to 1,000. The chairman then called on Gar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to oversee more sweeping change, change that would be governed by two new ground rules:</w:t>
      </w:r>
    </w:p>
    <w:p w:rsidR="00B231E4" w:rsidRPr="00B231E4" w:rsidRDefault="00B231E4" w:rsidP="00B231E4">
      <w:pPr>
        <w:numPr>
          <w:ilvl w:val="0"/>
          <w:numId w:val="1"/>
        </w:numPr>
        <w:spacing w:after="0" w:line="240" w:lineRule="auto"/>
        <w:ind w:left="855"/>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NCO could actively and aggressively market its services to external customers.</w:t>
      </w:r>
    </w:p>
    <w:p w:rsidR="00B231E4" w:rsidRPr="00B231E4" w:rsidRDefault="00B231E4" w:rsidP="00B231E4">
      <w:pPr>
        <w:numPr>
          <w:ilvl w:val="0"/>
          <w:numId w:val="1"/>
        </w:numPr>
        <w:spacing w:after="0" w:line="240" w:lineRule="auto"/>
        <w:ind w:left="855"/>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In two years, all of the bank’s internal units would be allowed to purchase computer services from outside vendors.</w:t>
      </w:r>
    </w:p>
    <w:p w:rsidR="00B231E4" w:rsidRPr="00B231E4" w:rsidRDefault="00B231E4" w:rsidP="00B231E4">
      <w:pPr>
        <w:spacing w:after="360" w:line="240" w:lineRule="auto"/>
        <w:textAlignment w:val="baseline"/>
        <w:rPr>
          <w:rFonts w:ascii="inherit" w:eastAsia="Times New Roman" w:hAnsi="inherit" w:cs="Times New Roman"/>
          <w:sz w:val="24"/>
          <w:szCs w:val="24"/>
        </w:rPr>
      </w:pPr>
      <w:r w:rsidRPr="00B231E4">
        <w:rPr>
          <w:rFonts w:ascii="inherit" w:eastAsia="Times New Roman" w:hAnsi="inherit" w:cs="Times New Roman"/>
          <w:sz w:val="24"/>
          <w:szCs w:val="24"/>
        </w:rPr>
        <w:t>NCO, in other words, would have to become fully competitive in order to survive.</w:t>
      </w:r>
    </w:p>
    <w:p w:rsidR="00B231E4" w:rsidRPr="00B231E4" w:rsidRDefault="00B231E4" w:rsidP="00B231E4">
      <w:pPr>
        <w:spacing w:after="360" w:line="240" w:lineRule="auto"/>
        <w:textAlignment w:val="baseline"/>
        <w:rPr>
          <w:rFonts w:ascii="inherit" w:eastAsia="Times New Roman" w:hAnsi="inherit" w:cs="Times New Roman"/>
          <w:sz w:val="24"/>
          <w:szCs w:val="24"/>
        </w:rPr>
      </w:pP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 xml:space="preserve"> said he welcomed the challenge, particularly the notion of becoming a true market competitor. “I had this gut feel that we should try to sell external from day one,” he said. “If we didn’t, we’d never learn the lesson of what being commercial is all about. It was the way out of our cocooned environment.” He believed that there were external customers waiting to snatch up NCO’s services. The facilities management business was expected to grow 50 percent annually worldwide. NCO planned on being part of that growth. “We thought we really had things to sell and that we were the best,” said </w:t>
      </w:r>
      <w:proofErr w:type="spellStart"/>
      <w:r w:rsidRPr="00B231E4">
        <w:rPr>
          <w:rFonts w:ascii="inherit" w:eastAsia="Times New Roman" w:hAnsi="inherit" w:cs="Times New Roman"/>
          <w:sz w:val="24"/>
          <w:szCs w:val="24"/>
        </w:rPr>
        <w:t>Finnvold</w:t>
      </w:r>
      <w:proofErr w:type="spellEnd"/>
      <w:r w:rsidRPr="00B231E4">
        <w:rPr>
          <w:rFonts w:ascii="inherit" w:eastAsia="Times New Roman" w:hAnsi="inherit" w:cs="Times New Roman"/>
          <w:sz w:val="24"/>
          <w:szCs w:val="24"/>
        </w:rPr>
        <w:t>.</w:t>
      </w:r>
    </w:p>
    <w:p w:rsidR="00B231E4" w:rsidRPr="00B231E4" w:rsidRDefault="00B231E4" w:rsidP="00B231E4">
      <w:pPr>
        <w:keepNext/>
        <w:spacing w:before="285" w:after="142" w:line="240" w:lineRule="auto"/>
        <w:textAlignment w:val="baseline"/>
        <w:outlineLvl w:val="0"/>
        <w:rPr>
          <w:rFonts w:ascii="inherit" w:eastAsia="Times New Roman" w:hAnsi="inherit" w:cs="Times New Roman"/>
          <w:color w:val="468173"/>
          <w:kern w:val="36"/>
          <w:sz w:val="61"/>
          <w:szCs w:val="61"/>
        </w:rPr>
      </w:pPr>
      <w:r w:rsidRPr="00B231E4">
        <w:rPr>
          <w:rFonts w:ascii="inherit" w:eastAsia="Times New Roman" w:hAnsi="inherit" w:cs="Times New Roman"/>
          <w:color w:val="468173"/>
          <w:kern w:val="36"/>
          <w:sz w:val="61"/>
          <w:szCs w:val="61"/>
        </w:rPr>
        <w:lastRenderedPageBreak/>
        <w:t>Endnotes</w:t>
      </w:r>
    </w:p>
    <w:p w:rsidR="00B231E4" w:rsidRPr="00B231E4" w:rsidRDefault="00B231E4" w:rsidP="00B231E4">
      <w:pPr>
        <w:numPr>
          <w:ilvl w:val="0"/>
          <w:numId w:val="2"/>
        </w:numPr>
        <w:shd w:val="clear" w:color="auto" w:fill="FFFFFF"/>
        <w:spacing w:after="0" w:line="360" w:lineRule="atLeast"/>
        <w:ind w:left="0" w:firstLine="0"/>
        <w:textAlignment w:val="baseline"/>
        <w:rPr>
          <w:rFonts w:ascii="inherit" w:eastAsia="Times New Roman" w:hAnsi="inherit" w:cs="Helvetica"/>
          <w:color w:val="333333"/>
          <w:sz w:val="21"/>
          <w:szCs w:val="21"/>
        </w:rPr>
      </w:pPr>
      <w:hyperlink r:id="rId7" w:anchor="ch03end1" w:history="1">
        <w:r w:rsidRPr="00B231E4">
          <w:rPr>
            <w:rFonts w:ascii="inherit" w:eastAsia="Times New Roman" w:hAnsi="inherit" w:cs="Helvetica"/>
            <w:b/>
            <w:bCs/>
            <w:color w:val="1E7AB9"/>
            <w:sz w:val="21"/>
            <w:szCs w:val="21"/>
            <w:bdr w:val="none" w:sz="0" w:space="0" w:color="auto" w:frame="1"/>
          </w:rPr>
          <w:t>1.</w:t>
        </w:r>
      </w:hyperlink>
      <w:r w:rsidRPr="00B231E4">
        <w:rPr>
          <w:rFonts w:ascii="inherit" w:eastAsia="Times New Roman" w:hAnsi="inherit" w:cs="Helvetica"/>
          <w:color w:val="333333"/>
          <w:sz w:val="21"/>
          <w:szCs w:val="21"/>
        </w:rPr>
        <w:t> Information on Hewlett-Packard is from Peter Burrows, </w:t>
      </w:r>
      <w:r w:rsidRPr="00B231E4">
        <w:rPr>
          <w:rFonts w:ascii="inherit" w:eastAsia="Times New Roman" w:hAnsi="inherit" w:cs="Helvetica"/>
          <w:i/>
          <w:iCs/>
          <w:color w:val="333333"/>
          <w:sz w:val="21"/>
          <w:szCs w:val="21"/>
          <w:bdr w:val="none" w:sz="0" w:space="0" w:color="auto" w:frame="1"/>
        </w:rPr>
        <w:t>Backfire: Carly Fiorina’s High-Stakes Battle for the Soul of Hewlett-Packard</w:t>
      </w:r>
      <w:r w:rsidRPr="00B231E4">
        <w:rPr>
          <w:rFonts w:ascii="inherit" w:eastAsia="Times New Roman" w:hAnsi="inherit" w:cs="Helvetica"/>
          <w:color w:val="333333"/>
          <w:sz w:val="21"/>
          <w:szCs w:val="21"/>
        </w:rPr>
        <w:t> (New York: Wiley, 2003) and George Anders, </w:t>
      </w:r>
      <w:r w:rsidRPr="00B231E4">
        <w:rPr>
          <w:rFonts w:ascii="inherit" w:eastAsia="Times New Roman" w:hAnsi="inherit" w:cs="Helvetica"/>
          <w:i/>
          <w:iCs/>
          <w:color w:val="333333"/>
          <w:sz w:val="21"/>
          <w:szCs w:val="21"/>
          <w:bdr w:val="none" w:sz="0" w:space="0" w:color="auto" w:frame="1"/>
        </w:rPr>
        <w:t>Perfect Enough: Carly Fiorina and the Reinvention of Hewlett-Packard</w:t>
      </w:r>
      <w:r w:rsidRPr="00B231E4">
        <w:rPr>
          <w:rFonts w:ascii="inherit" w:eastAsia="Times New Roman" w:hAnsi="inherit" w:cs="Helvetica"/>
          <w:color w:val="333333"/>
          <w:sz w:val="21"/>
          <w:szCs w:val="21"/>
        </w:rPr>
        <w:t> (New York: Penguin Putnam, 2003).</w:t>
      </w:r>
    </w:p>
    <w:p w:rsidR="00B231E4" w:rsidRPr="00B231E4" w:rsidRDefault="00B231E4" w:rsidP="00B231E4">
      <w:pPr>
        <w:numPr>
          <w:ilvl w:val="0"/>
          <w:numId w:val="2"/>
        </w:numPr>
        <w:shd w:val="clear" w:color="auto" w:fill="FFFFFF"/>
        <w:spacing w:after="0" w:line="360" w:lineRule="atLeast"/>
        <w:ind w:left="0" w:firstLine="0"/>
        <w:textAlignment w:val="baseline"/>
        <w:rPr>
          <w:rFonts w:ascii="inherit" w:eastAsia="Times New Roman" w:hAnsi="inherit" w:cs="Helvetica"/>
          <w:color w:val="333333"/>
          <w:sz w:val="21"/>
          <w:szCs w:val="21"/>
        </w:rPr>
      </w:pPr>
      <w:hyperlink r:id="rId8" w:anchor="ch03end2" w:history="1">
        <w:r w:rsidRPr="00B231E4">
          <w:rPr>
            <w:rFonts w:ascii="inherit" w:eastAsia="Times New Roman" w:hAnsi="inherit" w:cs="Helvetica"/>
            <w:b/>
            <w:bCs/>
            <w:color w:val="1E7AB9"/>
            <w:sz w:val="21"/>
            <w:szCs w:val="21"/>
            <w:bdr w:val="none" w:sz="0" w:space="0" w:color="auto" w:frame="1"/>
          </w:rPr>
          <w:t>2.</w:t>
        </w:r>
      </w:hyperlink>
      <w:r w:rsidRPr="00B231E4">
        <w:rPr>
          <w:rFonts w:ascii="inherit" w:eastAsia="Times New Roman" w:hAnsi="inherit" w:cs="Helvetica"/>
          <w:color w:val="333333"/>
          <w:sz w:val="21"/>
          <w:szCs w:val="21"/>
        </w:rPr>
        <w:t> Hurd quoted in Laurie J. Flynn, “Hewlett Chief Has No Plans but Says All Is on the Exhibit,” </w:t>
      </w:r>
      <w:r w:rsidRPr="00B231E4">
        <w:rPr>
          <w:rFonts w:ascii="inherit" w:eastAsia="Times New Roman" w:hAnsi="inherit" w:cs="Helvetica"/>
          <w:i/>
          <w:iCs/>
          <w:color w:val="333333"/>
          <w:sz w:val="21"/>
          <w:szCs w:val="21"/>
          <w:bdr w:val="none" w:sz="0" w:space="0" w:color="auto" w:frame="1"/>
        </w:rPr>
        <w:t>New York Times</w:t>
      </w:r>
      <w:r w:rsidRPr="00B231E4">
        <w:rPr>
          <w:rFonts w:ascii="inherit" w:eastAsia="Times New Roman" w:hAnsi="inherit" w:cs="Helvetica"/>
          <w:color w:val="333333"/>
          <w:sz w:val="21"/>
          <w:szCs w:val="21"/>
        </w:rPr>
        <w:t xml:space="preserve">, March 31, 2005, p. C11. In 2010, Hurd himself was asked to resign as the result of a sexual harassment probe. The board soon hired Leo </w:t>
      </w:r>
      <w:proofErr w:type="spellStart"/>
      <w:r w:rsidRPr="00B231E4">
        <w:rPr>
          <w:rFonts w:ascii="inherit" w:eastAsia="Times New Roman" w:hAnsi="inherit" w:cs="Helvetica"/>
          <w:color w:val="333333"/>
          <w:sz w:val="21"/>
          <w:szCs w:val="21"/>
        </w:rPr>
        <w:t>Apotheke</w:t>
      </w:r>
      <w:proofErr w:type="spellEnd"/>
      <w:r w:rsidRPr="00B231E4">
        <w:rPr>
          <w:rFonts w:ascii="inherit" w:eastAsia="Times New Roman" w:hAnsi="inherit" w:cs="Helvetica"/>
          <w:color w:val="333333"/>
          <w:sz w:val="21"/>
          <w:szCs w:val="21"/>
        </w:rPr>
        <w:t xml:space="preserve"> to replace Hurd. </w:t>
      </w:r>
      <w:proofErr w:type="spellStart"/>
      <w:r w:rsidRPr="00B231E4">
        <w:rPr>
          <w:rFonts w:ascii="inherit" w:eastAsia="Times New Roman" w:hAnsi="inherit" w:cs="Helvetica"/>
          <w:color w:val="333333"/>
          <w:sz w:val="21"/>
          <w:szCs w:val="21"/>
        </w:rPr>
        <w:t>Apotheke</w:t>
      </w:r>
      <w:proofErr w:type="spellEnd"/>
      <w:r w:rsidRPr="00B231E4">
        <w:rPr>
          <w:rFonts w:ascii="inherit" w:eastAsia="Times New Roman" w:hAnsi="inherit" w:cs="Helvetica"/>
          <w:color w:val="333333"/>
          <w:sz w:val="21"/>
          <w:szCs w:val="21"/>
        </w:rPr>
        <w:t xml:space="preserve"> had been CEO of SAP until he was asked to resign by the German software giant’s board.</w:t>
      </w:r>
    </w:p>
    <w:p w:rsidR="00B231E4" w:rsidRPr="00B231E4" w:rsidRDefault="00B231E4" w:rsidP="00B231E4">
      <w:pPr>
        <w:numPr>
          <w:ilvl w:val="0"/>
          <w:numId w:val="2"/>
        </w:numPr>
        <w:shd w:val="clear" w:color="auto" w:fill="FFFFFF"/>
        <w:spacing w:after="0" w:line="360" w:lineRule="atLeast"/>
        <w:ind w:left="0" w:firstLine="0"/>
        <w:textAlignment w:val="baseline"/>
        <w:rPr>
          <w:rFonts w:ascii="inherit" w:eastAsia="Times New Roman" w:hAnsi="inherit" w:cs="Helvetica"/>
          <w:color w:val="333333"/>
          <w:sz w:val="21"/>
          <w:szCs w:val="21"/>
        </w:rPr>
      </w:pPr>
      <w:hyperlink r:id="rId9" w:anchor="ch03end3" w:history="1">
        <w:r w:rsidRPr="00B231E4">
          <w:rPr>
            <w:rFonts w:ascii="inherit" w:eastAsia="Times New Roman" w:hAnsi="inherit" w:cs="Helvetica"/>
            <w:b/>
            <w:bCs/>
            <w:color w:val="1E7AB9"/>
            <w:sz w:val="21"/>
            <w:szCs w:val="21"/>
            <w:bdr w:val="none" w:sz="0" w:space="0" w:color="auto" w:frame="1"/>
          </w:rPr>
          <w:t>3.</w:t>
        </w:r>
      </w:hyperlink>
      <w:r w:rsidRPr="00B231E4">
        <w:rPr>
          <w:rFonts w:ascii="inherit" w:eastAsia="Times New Roman" w:hAnsi="inherit" w:cs="Helvetica"/>
          <w:color w:val="333333"/>
          <w:sz w:val="21"/>
          <w:szCs w:val="21"/>
        </w:rPr>
        <w:t> Many of the concepts in this chapter are based on Michael Beer and Bert Spector, “Organizational Diagnosis: Its Role in Organizational Learning,” </w:t>
      </w:r>
      <w:r w:rsidRPr="00B231E4">
        <w:rPr>
          <w:rFonts w:ascii="inherit" w:eastAsia="Times New Roman" w:hAnsi="inherit" w:cs="Helvetica"/>
          <w:i/>
          <w:iCs/>
          <w:color w:val="333333"/>
          <w:sz w:val="21"/>
          <w:szCs w:val="21"/>
          <w:bdr w:val="none" w:sz="0" w:space="0" w:color="auto" w:frame="1"/>
        </w:rPr>
        <w:t>Journal of Counseling and Development</w:t>
      </w:r>
      <w:r w:rsidRPr="00B231E4">
        <w:rPr>
          <w:rFonts w:ascii="inherit" w:eastAsia="Times New Roman" w:hAnsi="inherit" w:cs="Helvetica"/>
          <w:color w:val="333333"/>
          <w:sz w:val="21"/>
          <w:szCs w:val="21"/>
        </w:rPr>
        <w:t> 71 (July–August 1993), pp. 642–650.</w:t>
      </w:r>
    </w:p>
    <w:p w:rsidR="00F929D3" w:rsidRDefault="00F929D3">
      <w:bookmarkStart w:id="0" w:name="_GoBack"/>
      <w:bookmarkEnd w:id="0"/>
    </w:p>
    <w:sectPr w:rsidR="00F92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11763"/>
    <w:multiLevelType w:val="multilevel"/>
    <w:tmpl w:val="C078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2778C"/>
    <w:multiLevelType w:val="multilevel"/>
    <w:tmpl w:val="23B8A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E4"/>
    <w:rsid w:val="003806A4"/>
    <w:rsid w:val="00B231E4"/>
    <w:rsid w:val="00F9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9C46A-A1E5-4304-BCA0-F9C46B78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B23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E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23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31E4"/>
  </w:style>
  <w:style w:type="character" w:styleId="Hyperlink">
    <w:name w:val="Hyperlink"/>
    <w:basedOn w:val="DefaultParagraphFont"/>
    <w:uiPriority w:val="99"/>
    <w:semiHidden/>
    <w:unhideWhenUsed/>
    <w:rsid w:val="00B231E4"/>
    <w:rPr>
      <w:color w:val="0000FF"/>
      <w:u w:val="single"/>
    </w:rPr>
  </w:style>
  <w:style w:type="character" w:customStyle="1" w:styleId="label">
    <w:name w:val="label"/>
    <w:basedOn w:val="DefaultParagraphFont"/>
    <w:rsid w:val="00B231E4"/>
  </w:style>
  <w:style w:type="character" w:customStyle="1" w:styleId="number">
    <w:name w:val="number"/>
    <w:basedOn w:val="DefaultParagraphFont"/>
    <w:rsid w:val="00B231E4"/>
  </w:style>
  <w:style w:type="paragraph" w:customStyle="1" w:styleId="continued">
    <w:name w:val="continued"/>
    <w:basedOn w:val="Normal"/>
    <w:rsid w:val="00B231E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23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5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184349/epub/OPS/xhtml/fileP7000478536000000000000000000B56.xhtml?create=true" TargetMode="External"/><Relationship Id="rId3" Type="http://schemas.openxmlformats.org/officeDocument/2006/relationships/settings" Target="settings.xml"/><Relationship Id="rId7" Type="http://schemas.openxmlformats.org/officeDocument/2006/relationships/hyperlink" Target="https://jigsaw.vitalsource.com/books/9781323184349/epub/OPS/xhtml/fileP7000478536000000000000000000B56.xhtml?creat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323184349/epub/OPS/xhtml/fileP7000478536000000000000000000B56.xhtml?create=true" TargetMode="External"/><Relationship Id="rId11" Type="http://schemas.openxmlformats.org/officeDocument/2006/relationships/theme" Target="theme/theme1.xml"/><Relationship Id="rId5" Type="http://schemas.openxmlformats.org/officeDocument/2006/relationships/hyperlink" Target="https://jigsaw.vitalsource.com/books/9781323184349/epub/OPS/xhtml/fileP7000478536000000000000000000B56.xhtml?create=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gsaw.vitalsource.com/books/9781323184349/epub/OPS/xhtml/fileP7000478536000000000000000000B56.xhtml?creat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Howard</dc:creator>
  <cp:keywords/>
  <dc:description/>
  <cp:lastModifiedBy>Christina Howard</cp:lastModifiedBy>
  <cp:revision>1</cp:revision>
  <dcterms:created xsi:type="dcterms:W3CDTF">2017-01-07T00:16:00Z</dcterms:created>
  <dcterms:modified xsi:type="dcterms:W3CDTF">2017-01-07T00:17:00Z</dcterms:modified>
</cp:coreProperties>
</file>