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A1C79" w14:textId="77777777" w:rsidR="00AD1664" w:rsidRPr="004C6356" w:rsidRDefault="00AD1664" w:rsidP="004C6356">
      <w:pPr>
        <w:jc w:val="center"/>
        <w:rPr>
          <w:rFonts w:cs="Times New Roman"/>
          <w:szCs w:val="24"/>
        </w:rPr>
      </w:pPr>
    </w:p>
    <w:p w14:paraId="639339ED" w14:textId="77777777" w:rsidR="00AD1664" w:rsidRPr="004C6356" w:rsidRDefault="00AD1664" w:rsidP="004C6356">
      <w:pPr>
        <w:jc w:val="center"/>
        <w:rPr>
          <w:rFonts w:cs="Times New Roman"/>
          <w:szCs w:val="24"/>
        </w:rPr>
      </w:pPr>
    </w:p>
    <w:p w14:paraId="22222F7D" w14:textId="77777777" w:rsidR="00AD1664" w:rsidRPr="004C6356" w:rsidRDefault="00AD1664" w:rsidP="004C6356">
      <w:pPr>
        <w:jc w:val="center"/>
        <w:rPr>
          <w:rFonts w:cs="Times New Roman"/>
          <w:szCs w:val="24"/>
        </w:rPr>
      </w:pPr>
    </w:p>
    <w:p w14:paraId="14848197" w14:textId="77777777" w:rsidR="00AD1664" w:rsidRPr="004C6356" w:rsidRDefault="00AD1664" w:rsidP="004C6356">
      <w:pPr>
        <w:rPr>
          <w:rFonts w:cs="Times New Roman"/>
          <w:szCs w:val="24"/>
        </w:rPr>
      </w:pPr>
    </w:p>
    <w:p w14:paraId="3A6C33A8" w14:textId="77777777" w:rsidR="001373E5" w:rsidRPr="004C6356" w:rsidRDefault="00801924" w:rsidP="004C6356">
      <w:pPr>
        <w:jc w:val="center"/>
        <w:rPr>
          <w:rFonts w:cs="Times New Roman"/>
          <w:szCs w:val="24"/>
        </w:rPr>
      </w:pPr>
      <w:r>
        <w:rPr>
          <w:rFonts w:cs="Times New Roman"/>
          <w:szCs w:val="24"/>
        </w:rPr>
        <w:t xml:space="preserve">Strategic Plan Part 3: </w:t>
      </w:r>
      <w:r w:rsidR="001373E5" w:rsidRPr="004C6356">
        <w:rPr>
          <w:rFonts w:cs="Times New Roman"/>
          <w:szCs w:val="24"/>
        </w:rPr>
        <w:t>Balance Scorecard and Communication Plan</w:t>
      </w:r>
    </w:p>
    <w:p w14:paraId="6406778A" w14:textId="6AD611D0" w:rsidR="00E54C4E" w:rsidRPr="004C6356" w:rsidRDefault="00A97B47" w:rsidP="004C6356">
      <w:pPr>
        <w:jc w:val="center"/>
        <w:rPr>
          <w:rFonts w:cs="Times New Roman"/>
          <w:szCs w:val="24"/>
        </w:rPr>
      </w:pPr>
      <w:proofErr w:type="spellStart"/>
      <w:proofErr w:type="gramStart"/>
      <w:r>
        <w:rPr>
          <w:rFonts w:cs="Times New Roman"/>
          <w:szCs w:val="24"/>
        </w:rPr>
        <w:t>xxxxxxxx</w:t>
      </w:r>
      <w:proofErr w:type="spellEnd"/>
      <w:proofErr w:type="gramEnd"/>
    </w:p>
    <w:p w14:paraId="6724DC38" w14:textId="77777777" w:rsidR="00AD1664" w:rsidRPr="004C6356" w:rsidRDefault="00596B3D" w:rsidP="004C6356">
      <w:pPr>
        <w:jc w:val="center"/>
        <w:rPr>
          <w:rFonts w:cs="Times New Roman"/>
          <w:szCs w:val="24"/>
        </w:rPr>
      </w:pPr>
      <w:r>
        <w:rPr>
          <w:rFonts w:cs="Times New Roman"/>
          <w:szCs w:val="24"/>
        </w:rPr>
        <w:t>BUS / 475</w:t>
      </w:r>
      <w:r w:rsidR="00A4275B" w:rsidRPr="004C6356">
        <w:rPr>
          <w:rFonts w:cs="Times New Roman"/>
          <w:szCs w:val="24"/>
        </w:rPr>
        <w:t xml:space="preserve"> </w:t>
      </w:r>
    </w:p>
    <w:p w14:paraId="0C21508D" w14:textId="205E353C" w:rsidR="00A4275B" w:rsidRPr="004C6356" w:rsidRDefault="00A97B47" w:rsidP="004C6356">
      <w:pPr>
        <w:jc w:val="center"/>
        <w:rPr>
          <w:rFonts w:cs="Times New Roman"/>
          <w:szCs w:val="24"/>
        </w:rPr>
      </w:pPr>
      <w:proofErr w:type="spellStart"/>
      <w:proofErr w:type="gramStart"/>
      <w:r>
        <w:rPr>
          <w:rFonts w:cs="Times New Roman"/>
          <w:szCs w:val="24"/>
        </w:rPr>
        <w:t>xxxxxxxxxx</w:t>
      </w:r>
      <w:proofErr w:type="spellEnd"/>
      <w:proofErr w:type="gramEnd"/>
    </w:p>
    <w:p w14:paraId="751BDC87" w14:textId="3122A1E1" w:rsidR="00A4275B" w:rsidRPr="004C6356" w:rsidRDefault="00A97B47" w:rsidP="004C6356">
      <w:pPr>
        <w:jc w:val="center"/>
        <w:rPr>
          <w:rFonts w:cs="Times New Roman"/>
          <w:szCs w:val="24"/>
        </w:rPr>
      </w:pPr>
      <w:r>
        <w:rPr>
          <w:rFonts w:cs="Times New Roman"/>
          <w:szCs w:val="24"/>
        </w:rPr>
        <w:t>xxxxxxxxxxx</w:t>
      </w:r>
      <w:bookmarkStart w:id="0" w:name="_GoBack"/>
      <w:bookmarkEnd w:id="0"/>
    </w:p>
    <w:p w14:paraId="48E826CC" w14:textId="77777777" w:rsidR="00AD1664" w:rsidRPr="004C6356" w:rsidRDefault="00AD1664" w:rsidP="004C6356">
      <w:pPr>
        <w:rPr>
          <w:rFonts w:cs="Times New Roman"/>
          <w:szCs w:val="24"/>
        </w:rPr>
      </w:pPr>
    </w:p>
    <w:p w14:paraId="0D252E6A" w14:textId="77777777" w:rsidR="00AD1664" w:rsidRPr="004C6356" w:rsidRDefault="00AD1664" w:rsidP="004C6356">
      <w:pPr>
        <w:rPr>
          <w:rFonts w:cs="Times New Roman"/>
          <w:szCs w:val="24"/>
        </w:rPr>
      </w:pPr>
      <w:r w:rsidRPr="004C6356">
        <w:rPr>
          <w:rFonts w:cs="Times New Roman"/>
          <w:szCs w:val="24"/>
        </w:rPr>
        <w:br w:type="page"/>
      </w:r>
    </w:p>
    <w:p w14:paraId="667244DD" w14:textId="77777777" w:rsidR="00E54C4E" w:rsidRPr="004C6356" w:rsidRDefault="00E54C4E" w:rsidP="004C6356">
      <w:pPr>
        <w:ind w:firstLine="1440"/>
        <w:rPr>
          <w:rFonts w:cs="Times New Roman"/>
          <w:szCs w:val="24"/>
        </w:rPr>
      </w:pPr>
      <w:r w:rsidRPr="004C6356">
        <w:rPr>
          <w:rFonts w:cs="Times New Roman"/>
          <w:szCs w:val="24"/>
        </w:rPr>
        <w:lastRenderedPageBreak/>
        <w:t xml:space="preserve">The Samsung Company is implementing its newest project, which is the production of reliable solar panels that are aimed at mitigating the production of greenhouse gases. Therefore, the company setting is its face to ‘go green’ with this type of project. Also, a committee has been formed to ensure all other company processes are aimed at conserving the environment and there is no release of hazardous material to the environment.  The company will produce solar panels for both commercial and domestic uses. Additionally, the solar would be incorporated for solar heating in domestic as well as commercial applications. However, before the completion of the new business project, a balanced scorecard ought to be completed in the focus of both short-term as well as long-term goals. The balanced scorecard would be a set of measures directly linking the strategy of the company, processes, financial status, customers and the growth perspective of the Samsung Company. </w:t>
      </w:r>
    </w:p>
    <w:p w14:paraId="48C8C081" w14:textId="77777777" w:rsidR="00E54C4E" w:rsidRPr="004C6356" w:rsidRDefault="00E54C4E" w:rsidP="004C6356">
      <w:pPr>
        <w:rPr>
          <w:rFonts w:cs="Times New Roman"/>
          <w:b/>
          <w:szCs w:val="24"/>
        </w:rPr>
      </w:pPr>
      <w:r w:rsidRPr="004C6356">
        <w:rPr>
          <w:rFonts w:cs="Times New Roman"/>
          <w:b/>
          <w:szCs w:val="24"/>
        </w:rPr>
        <w:t>Balanced scorecard</w:t>
      </w:r>
    </w:p>
    <w:p w14:paraId="588DF61E" w14:textId="77777777" w:rsidR="003D4646" w:rsidRPr="004C6356" w:rsidRDefault="00E54C4E" w:rsidP="004C6356">
      <w:pPr>
        <w:ind w:firstLine="1440"/>
        <w:rPr>
          <w:rFonts w:cs="Times New Roman"/>
          <w:szCs w:val="24"/>
        </w:rPr>
      </w:pPr>
      <w:r w:rsidRPr="004C6356">
        <w:rPr>
          <w:rFonts w:cs="Times New Roman"/>
          <w:szCs w:val="24"/>
        </w:rPr>
        <w:t>The balanced scorecard represents both short-term as well as long-term goals of the Samsung Company. The goals are in direct link with the company’s vision, mission, and values including the SWOT analysis outcomes. To begin with, the financial area of measures deals with ways to increase the profitability as well as revenue and also to improve the competitive advantage of the company. Secondly, the customer area of measures deals with customer satisfaction, turnover and safety aiming at ensuring safety issues, low turnover and complete customer satisfaction. Thirdly, the process area of measure deals with the internal performance processes of the company, communication as well as the reliability of the specialized services offered by the company to the homeowners. Lastly, the final section focuses on the measurement of the growth and learning areas. Additionally, the area focuses on the employee satisfaction, training and turnover (Michell, 2010).</w:t>
      </w:r>
    </w:p>
    <w:tbl>
      <w:tblPr>
        <w:tblStyle w:val="TableGrid"/>
        <w:tblW w:w="9914" w:type="dxa"/>
        <w:tblLook w:val="04A0" w:firstRow="1" w:lastRow="0" w:firstColumn="1" w:lastColumn="0" w:noHBand="0" w:noVBand="1"/>
      </w:tblPr>
      <w:tblGrid>
        <w:gridCol w:w="1330"/>
        <w:gridCol w:w="1763"/>
        <w:gridCol w:w="1709"/>
        <w:gridCol w:w="1377"/>
        <w:gridCol w:w="1245"/>
        <w:gridCol w:w="1245"/>
        <w:gridCol w:w="1245"/>
      </w:tblGrid>
      <w:tr w:rsidR="00455AD0" w:rsidRPr="004C6356" w14:paraId="1536A19E" w14:textId="77777777" w:rsidTr="00862A37">
        <w:trPr>
          <w:trHeight w:val="1226"/>
        </w:trPr>
        <w:tc>
          <w:tcPr>
            <w:tcW w:w="1331" w:type="dxa"/>
          </w:tcPr>
          <w:p w14:paraId="5927D442" w14:textId="77777777" w:rsidR="003D4646" w:rsidRPr="004C6356" w:rsidRDefault="003D4646" w:rsidP="004C6356">
            <w:pPr>
              <w:rPr>
                <w:rFonts w:cs="Times New Roman"/>
                <w:szCs w:val="24"/>
              </w:rPr>
            </w:pPr>
            <w:r w:rsidRPr="004C6356">
              <w:rPr>
                <w:rFonts w:cs="Times New Roman"/>
                <w:szCs w:val="24"/>
              </w:rPr>
              <w:lastRenderedPageBreak/>
              <w:t>Areas of Measure</w:t>
            </w:r>
          </w:p>
        </w:tc>
        <w:tc>
          <w:tcPr>
            <w:tcW w:w="1709" w:type="dxa"/>
          </w:tcPr>
          <w:p w14:paraId="6806CF60" w14:textId="77777777" w:rsidR="003D4646" w:rsidRPr="004C6356" w:rsidRDefault="003D4646" w:rsidP="004C6356">
            <w:pPr>
              <w:rPr>
                <w:rFonts w:cs="Times New Roman"/>
                <w:szCs w:val="24"/>
              </w:rPr>
            </w:pPr>
            <w:r w:rsidRPr="004C6356">
              <w:rPr>
                <w:rFonts w:cs="Times New Roman"/>
                <w:szCs w:val="24"/>
              </w:rPr>
              <w:t>Objective</w:t>
            </w:r>
          </w:p>
        </w:tc>
        <w:tc>
          <w:tcPr>
            <w:tcW w:w="1709" w:type="dxa"/>
          </w:tcPr>
          <w:p w14:paraId="684E8930" w14:textId="77777777" w:rsidR="003D4646" w:rsidRPr="004C6356" w:rsidRDefault="003D4646" w:rsidP="004C6356">
            <w:pPr>
              <w:rPr>
                <w:rFonts w:cs="Times New Roman"/>
                <w:szCs w:val="24"/>
              </w:rPr>
            </w:pPr>
            <w:r w:rsidRPr="004C6356">
              <w:rPr>
                <w:rFonts w:cs="Times New Roman"/>
                <w:szCs w:val="24"/>
              </w:rPr>
              <w:t xml:space="preserve">Measure </w:t>
            </w:r>
          </w:p>
        </w:tc>
        <w:tc>
          <w:tcPr>
            <w:tcW w:w="1379" w:type="dxa"/>
          </w:tcPr>
          <w:p w14:paraId="27F1E52F" w14:textId="77777777" w:rsidR="003D4646" w:rsidRPr="004C6356" w:rsidRDefault="003D4646" w:rsidP="004C6356">
            <w:pPr>
              <w:rPr>
                <w:rFonts w:cs="Times New Roman"/>
                <w:szCs w:val="24"/>
              </w:rPr>
            </w:pPr>
            <w:r w:rsidRPr="004C6356">
              <w:rPr>
                <w:rFonts w:cs="Times New Roman"/>
                <w:szCs w:val="24"/>
              </w:rPr>
              <w:t xml:space="preserve">Metric </w:t>
            </w:r>
          </w:p>
        </w:tc>
        <w:tc>
          <w:tcPr>
            <w:tcW w:w="1262" w:type="dxa"/>
          </w:tcPr>
          <w:p w14:paraId="05F20163" w14:textId="77777777" w:rsidR="003D4646" w:rsidRPr="004C6356" w:rsidRDefault="003D4646" w:rsidP="004C6356">
            <w:pPr>
              <w:rPr>
                <w:rFonts w:cs="Times New Roman"/>
                <w:szCs w:val="24"/>
              </w:rPr>
            </w:pPr>
            <w:r w:rsidRPr="004C6356">
              <w:rPr>
                <w:rFonts w:cs="Times New Roman"/>
                <w:szCs w:val="24"/>
              </w:rPr>
              <w:t>Target Year 1</w:t>
            </w:r>
            <w:r w:rsidR="00383DE4" w:rsidRPr="004C6356">
              <w:rPr>
                <w:rFonts w:cs="Times New Roman"/>
                <w:szCs w:val="24"/>
              </w:rPr>
              <w:t xml:space="preserve"> (%)</w:t>
            </w:r>
          </w:p>
        </w:tc>
        <w:tc>
          <w:tcPr>
            <w:tcW w:w="1262" w:type="dxa"/>
          </w:tcPr>
          <w:p w14:paraId="302BE71E" w14:textId="77777777" w:rsidR="003D4646" w:rsidRPr="004C6356" w:rsidRDefault="003D4646" w:rsidP="004C6356">
            <w:pPr>
              <w:rPr>
                <w:rFonts w:cs="Times New Roman"/>
                <w:szCs w:val="24"/>
              </w:rPr>
            </w:pPr>
            <w:r w:rsidRPr="004C6356">
              <w:rPr>
                <w:rFonts w:cs="Times New Roman"/>
                <w:szCs w:val="24"/>
              </w:rPr>
              <w:t>Target Year 2</w:t>
            </w:r>
            <w:r w:rsidR="00383DE4" w:rsidRPr="004C6356">
              <w:rPr>
                <w:rFonts w:cs="Times New Roman"/>
                <w:szCs w:val="24"/>
              </w:rPr>
              <w:t xml:space="preserve"> (%)</w:t>
            </w:r>
          </w:p>
        </w:tc>
        <w:tc>
          <w:tcPr>
            <w:tcW w:w="1262" w:type="dxa"/>
          </w:tcPr>
          <w:p w14:paraId="1F4E2D90" w14:textId="77777777" w:rsidR="003D4646" w:rsidRPr="004C6356" w:rsidRDefault="003D4646" w:rsidP="004C6356">
            <w:pPr>
              <w:rPr>
                <w:rFonts w:cs="Times New Roman"/>
                <w:szCs w:val="24"/>
              </w:rPr>
            </w:pPr>
            <w:r w:rsidRPr="004C6356">
              <w:rPr>
                <w:rFonts w:cs="Times New Roman"/>
                <w:szCs w:val="24"/>
              </w:rPr>
              <w:t xml:space="preserve">Target Year 3 </w:t>
            </w:r>
            <w:r w:rsidR="00383DE4" w:rsidRPr="004C6356">
              <w:rPr>
                <w:rFonts w:cs="Times New Roman"/>
                <w:szCs w:val="24"/>
              </w:rPr>
              <w:t>(%)</w:t>
            </w:r>
          </w:p>
        </w:tc>
      </w:tr>
      <w:tr w:rsidR="00455AD0" w:rsidRPr="004C6356" w14:paraId="7A1349E6" w14:textId="77777777" w:rsidTr="00862A37">
        <w:trPr>
          <w:trHeight w:val="1607"/>
        </w:trPr>
        <w:tc>
          <w:tcPr>
            <w:tcW w:w="1331" w:type="dxa"/>
            <w:vMerge w:val="restart"/>
          </w:tcPr>
          <w:p w14:paraId="6BE2D5A1" w14:textId="77777777" w:rsidR="00383DE4" w:rsidRPr="004C6356" w:rsidRDefault="00383DE4" w:rsidP="004C6356">
            <w:pPr>
              <w:rPr>
                <w:rFonts w:cs="Times New Roman"/>
                <w:szCs w:val="24"/>
              </w:rPr>
            </w:pPr>
            <w:r w:rsidRPr="004C6356">
              <w:rPr>
                <w:rFonts w:cs="Times New Roman"/>
                <w:szCs w:val="24"/>
              </w:rPr>
              <w:t xml:space="preserve">Financial </w:t>
            </w:r>
            <w:r w:rsidR="00506B47" w:rsidRPr="004C6356">
              <w:rPr>
                <w:rFonts w:cs="Times New Roman"/>
                <w:szCs w:val="24"/>
              </w:rPr>
              <w:t>perspective</w:t>
            </w:r>
          </w:p>
        </w:tc>
        <w:tc>
          <w:tcPr>
            <w:tcW w:w="1709" w:type="dxa"/>
          </w:tcPr>
          <w:p w14:paraId="782A7A45" w14:textId="77777777" w:rsidR="001031F8" w:rsidRPr="004C6356" w:rsidRDefault="001031F8" w:rsidP="004C6356">
            <w:pPr>
              <w:rPr>
                <w:rFonts w:cs="Times New Roman"/>
                <w:szCs w:val="24"/>
              </w:rPr>
            </w:pPr>
            <w:r w:rsidRPr="004C6356">
              <w:rPr>
                <w:rFonts w:cs="Times New Roman"/>
                <w:szCs w:val="24"/>
              </w:rPr>
              <w:t>Market value</w:t>
            </w:r>
          </w:p>
          <w:p w14:paraId="10A1A1C7" w14:textId="77777777" w:rsidR="001031F8" w:rsidRPr="004C6356" w:rsidRDefault="001031F8" w:rsidP="004C6356">
            <w:pPr>
              <w:rPr>
                <w:rFonts w:cs="Times New Roman"/>
                <w:szCs w:val="24"/>
              </w:rPr>
            </w:pPr>
          </w:p>
          <w:p w14:paraId="23C81ABF" w14:textId="77777777" w:rsidR="00383DE4" w:rsidRPr="004C6356" w:rsidRDefault="00383DE4" w:rsidP="004C6356">
            <w:pPr>
              <w:rPr>
                <w:rFonts w:cs="Times New Roman"/>
                <w:szCs w:val="24"/>
              </w:rPr>
            </w:pPr>
          </w:p>
        </w:tc>
        <w:tc>
          <w:tcPr>
            <w:tcW w:w="1709" w:type="dxa"/>
          </w:tcPr>
          <w:p w14:paraId="4EB6E7DA" w14:textId="77777777" w:rsidR="001031F8" w:rsidRPr="004C6356" w:rsidRDefault="001031F8" w:rsidP="004C6356">
            <w:pPr>
              <w:rPr>
                <w:rFonts w:cs="Times New Roman"/>
                <w:szCs w:val="24"/>
              </w:rPr>
            </w:pPr>
            <w:r w:rsidRPr="004C6356">
              <w:rPr>
                <w:rFonts w:cs="Times New Roman"/>
                <w:szCs w:val="24"/>
              </w:rPr>
              <w:t xml:space="preserve">Increase revenue </w:t>
            </w:r>
          </w:p>
          <w:p w14:paraId="59E98790" w14:textId="77777777" w:rsidR="00383DE4" w:rsidRPr="004C6356" w:rsidRDefault="00383DE4" w:rsidP="004C6356">
            <w:pPr>
              <w:rPr>
                <w:rFonts w:cs="Times New Roman"/>
                <w:szCs w:val="24"/>
              </w:rPr>
            </w:pPr>
          </w:p>
        </w:tc>
        <w:tc>
          <w:tcPr>
            <w:tcW w:w="1379" w:type="dxa"/>
          </w:tcPr>
          <w:p w14:paraId="6F027255" w14:textId="77777777" w:rsidR="00383DE4" w:rsidRPr="004C6356" w:rsidRDefault="00383DE4" w:rsidP="004C6356">
            <w:pPr>
              <w:rPr>
                <w:rFonts w:cs="Times New Roman"/>
                <w:szCs w:val="24"/>
              </w:rPr>
            </w:pPr>
            <w:r w:rsidRPr="004C6356">
              <w:rPr>
                <w:rFonts w:cs="Times New Roman"/>
                <w:szCs w:val="24"/>
              </w:rPr>
              <w:t>%</w:t>
            </w:r>
            <w:r w:rsidR="00801924" w:rsidRPr="004C6356">
              <w:rPr>
                <w:rFonts w:cs="Times New Roman"/>
                <w:szCs w:val="24"/>
              </w:rPr>
              <w:t>In</w:t>
            </w:r>
            <w:r w:rsidRPr="004C6356">
              <w:rPr>
                <w:rFonts w:cs="Times New Roman"/>
                <w:szCs w:val="24"/>
              </w:rPr>
              <w:t xml:space="preserve"> market share,</w:t>
            </w:r>
          </w:p>
          <w:p w14:paraId="4BE90A9C" w14:textId="77777777" w:rsidR="00383DE4" w:rsidRPr="004C6356" w:rsidRDefault="00383DE4" w:rsidP="004C6356">
            <w:pPr>
              <w:rPr>
                <w:rFonts w:cs="Times New Roman"/>
                <w:szCs w:val="24"/>
              </w:rPr>
            </w:pPr>
          </w:p>
        </w:tc>
        <w:tc>
          <w:tcPr>
            <w:tcW w:w="1262" w:type="dxa"/>
          </w:tcPr>
          <w:p w14:paraId="4648D385" w14:textId="77777777" w:rsidR="00383DE4" w:rsidRPr="004C6356" w:rsidRDefault="00383DE4" w:rsidP="004C6356">
            <w:pPr>
              <w:rPr>
                <w:rFonts w:cs="Times New Roman"/>
                <w:szCs w:val="24"/>
              </w:rPr>
            </w:pPr>
            <w:r w:rsidRPr="004C6356">
              <w:rPr>
                <w:rFonts w:cs="Times New Roman"/>
                <w:szCs w:val="24"/>
              </w:rPr>
              <w:t>5</w:t>
            </w:r>
          </w:p>
        </w:tc>
        <w:tc>
          <w:tcPr>
            <w:tcW w:w="1262" w:type="dxa"/>
          </w:tcPr>
          <w:p w14:paraId="72E76EC7" w14:textId="77777777" w:rsidR="00383DE4" w:rsidRPr="004C6356" w:rsidRDefault="00383DE4" w:rsidP="004C6356">
            <w:pPr>
              <w:rPr>
                <w:rFonts w:cs="Times New Roman"/>
                <w:szCs w:val="24"/>
              </w:rPr>
            </w:pPr>
            <w:r w:rsidRPr="004C6356">
              <w:rPr>
                <w:rFonts w:cs="Times New Roman"/>
                <w:szCs w:val="24"/>
              </w:rPr>
              <w:t>7</w:t>
            </w:r>
          </w:p>
        </w:tc>
        <w:tc>
          <w:tcPr>
            <w:tcW w:w="1262" w:type="dxa"/>
          </w:tcPr>
          <w:p w14:paraId="3391C3DA" w14:textId="77777777" w:rsidR="00383DE4" w:rsidRPr="004C6356" w:rsidRDefault="00383DE4" w:rsidP="004C6356">
            <w:pPr>
              <w:rPr>
                <w:rFonts w:cs="Times New Roman"/>
                <w:szCs w:val="24"/>
              </w:rPr>
            </w:pPr>
            <w:r w:rsidRPr="004C6356">
              <w:rPr>
                <w:rFonts w:cs="Times New Roman"/>
                <w:szCs w:val="24"/>
              </w:rPr>
              <w:t>10</w:t>
            </w:r>
          </w:p>
        </w:tc>
      </w:tr>
      <w:tr w:rsidR="00455AD0" w:rsidRPr="004C6356" w14:paraId="3C7FC29F" w14:textId="77777777" w:rsidTr="00862A37">
        <w:trPr>
          <w:trHeight w:val="1065"/>
        </w:trPr>
        <w:tc>
          <w:tcPr>
            <w:tcW w:w="1331" w:type="dxa"/>
            <w:vMerge/>
          </w:tcPr>
          <w:p w14:paraId="5106F63D" w14:textId="77777777" w:rsidR="00383DE4" w:rsidRPr="004C6356" w:rsidRDefault="00383DE4" w:rsidP="004C6356">
            <w:pPr>
              <w:rPr>
                <w:rFonts w:cs="Times New Roman"/>
                <w:szCs w:val="24"/>
              </w:rPr>
            </w:pPr>
          </w:p>
        </w:tc>
        <w:tc>
          <w:tcPr>
            <w:tcW w:w="1709" w:type="dxa"/>
          </w:tcPr>
          <w:p w14:paraId="13215B67" w14:textId="77777777" w:rsidR="001031F8" w:rsidRPr="004C6356" w:rsidRDefault="001031F8" w:rsidP="004C6356">
            <w:pPr>
              <w:rPr>
                <w:rFonts w:cs="Times New Roman"/>
                <w:szCs w:val="24"/>
              </w:rPr>
            </w:pPr>
            <w:r w:rsidRPr="004C6356">
              <w:rPr>
                <w:rFonts w:cs="Times New Roman"/>
                <w:szCs w:val="24"/>
              </w:rPr>
              <w:t xml:space="preserve">Cost and expenses </w:t>
            </w:r>
          </w:p>
          <w:p w14:paraId="01BC3EB6" w14:textId="77777777" w:rsidR="001031F8" w:rsidRPr="004C6356" w:rsidRDefault="001031F8" w:rsidP="004C6356">
            <w:pPr>
              <w:rPr>
                <w:rFonts w:cs="Times New Roman"/>
                <w:szCs w:val="24"/>
              </w:rPr>
            </w:pPr>
          </w:p>
        </w:tc>
        <w:tc>
          <w:tcPr>
            <w:tcW w:w="1709" w:type="dxa"/>
          </w:tcPr>
          <w:p w14:paraId="2DBE79C0" w14:textId="77777777" w:rsidR="001031F8" w:rsidRPr="004C6356" w:rsidRDefault="001031F8" w:rsidP="004C6356">
            <w:pPr>
              <w:rPr>
                <w:rFonts w:cs="Times New Roman"/>
                <w:szCs w:val="24"/>
              </w:rPr>
            </w:pPr>
            <w:r w:rsidRPr="004C6356">
              <w:rPr>
                <w:rFonts w:cs="Times New Roman"/>
                <w:szCs w:val="24"/>
              </w:rPr>
              <w:t xml:space="preserve">Cost and expenses </w:t>
            </w:r>
          </w:p>
          <w:p w14:paraId="7F5185FA" w14:textId="77777777" w:rsidR="00383DE4" w:rsidRPr="004C6356" w:rsidRDefault="00383DE4" w:rsidP="004C6356">
            <w:pPr>
              <w:rPr>
                <w:rFonts w:cs="Times New Roman"/>
                <w:szCs w:val="24"/>
              </w:rPr>
            </w:pPr>
          </w:p>
        </w:tc>
        <w:tc>
          <w:tcPr>
            <w:tcW w:w="1379" w:type="dxa"/>
          </w:tcPr>
          <w:p w14:paraId="758DC6BF" w14:textId="77777777" w:rsidR="00383DE4" w:rsidRPr="004C6356" w:rsidRDefault="00383DE4" w:rsidP="004C6356">
            <w:pPr>
              <w:rPr>
                <w:rFonts w:cs="Times New Roman"/>
                <w:szCs w:val="24"/>
              </w:rPr>
            </w:pPr>
            <w:r w:rsidRPr="004C6356">
              <w:rPr>
                <w:rFonts w:cs="Times New Roman"/>
                <w:szCs w:val="24"/>
              </w:rPr>
              <w:t>Operating expenses</w:t>
            </w:r>
          </w:p>
        </w:tc>
        <w:tc>
          <w:tcPr>
            <w:tcW w:w="1262" w:type="dxa"/>
          </w:tcPr>
          <w:p w14:paraId="5B0E8233" w14:textId="77777777" w:rsidR="00383DE4" w:rsidRPr="004C6356" w:rsidRDefault="00383DE4" w:rsidP="004C6356">
            <w:pPr>
              <w:rPr>
                <w:rFonts w:cs="Times New Roman"/>
                <w:szCs w:val="24"/>
              </w:rPr>
            </w:pPr>
            <w:r w:rsidRPr="004C6356">
              <w:rPr>
                <w:rFonts w:cs="Times New Roman"/>
                <w:szCs w:val="24"/>
              </w:rPr>
              <w:t>70</w:t>
            </w:r>
          </w:p>
        </w:tc>
        <w:tc>
          <w:tcPr>
            <w:tcW w:w="1262" w:type="dxa"/>
          </w:tcPr>
          <w:p w14:paraId="56A5BF42" w14:textId="77777777" w:rsidR="00383DE4" w:rsidRPr="004C6356" w:rsidRDefault="00383DE4" w:rsidP="004C6356">
            <w:pPr>
              <w:rPr>
                <w:rFonts w:cs="Times New Roman"/>
                <w:szCs w:val="24"/>
              </w:rPr>
            </w:pPr>
            <w:r w:rsidRPr="004C6356">
              <w:rPr>
                <w:rFonts w:cs="Times New Roman"/>
                <w:szCs w:val="24"/>
              </w:rPr>
              <w:t>60</w:t>
            </w:r>
          </w:p>
        </w:tc>
        <w:tc>
          <w:tcPr>
            <w:tcW w:w="1262" w:type="dxa"/>
          </w:tcPr>
          <w:p w14:paraId="2FA733EC" w14:textId="77777777" w:rsidR="00383DE4" w:rsidRPr="004C6356" w:rsidRDefault="00383DE4" w:rsidP="004C6356">
            <w:pPr>
              <w:rPr>
                <w:rFonts w:cs="Times New Roman"/>
                <w:szCs w:val="24"/>
              </w:rPr>
            </w:pPr>
            <w:r w:rsidRPr="004C6356">
              <w:rPr>
                <w:rFonts w:cs="Times New Roman"/>
                <w:szCs w:val="24"/>
              </w:rPr>
              <w:t>55</w:t>
            </w:r>
          </w:p>
        </w:tc>
      </w:tr>
      <w:tr w:rsidR="00455AD0" w:rsidRPr="004C6356" w14:paraId="056F1EE7" w14:textId="77777777" w:rsidTr="00862A37">
        <w:trPr>
          <w:trHeight w:val="1761"/>
        </w:trPr>
        <w:tc>
          <w:tcPr>
            <w:tcW w:w="1331" w:type="dxa"/>
            <w:vMerge/>
          </w:tcPr>
          <w:p w14:paraId="0C5A1818" w14:textId="77777777" w:rsidR="00383DE4" w:rsidRPr="004C6356" w:rsidRDefault="00383DE4" w:rsidP="004C6356">
            <w:pPr>
              <w:rPr>
                <w:rFonts w:cs="Times New Roman"/>
                <w:szCs w:val="24"/>
              </w:rPr>
            </w:pPr>
          </w:p>
        </w:tc>
        <w:tc>
          <w:tcPr>
            <w:tcW w:w="1709" w:type="dxa"/>
          </w:tcPr>
          <w:p w14:paraId="775B0B62" w14:textId="77777777" w:rsidR="00383DE4" w:rsidRPr="004C6356" w:rsidRDefault="00383DE4" w:rsidP="004C6356">
            <w:pPr>
              <w:rPr>
                <w:rFonts w:cs="Times New Roman"/>
                <w:szCs w:val="24"/>
              </w:rPr>
            </w:pPr>
            <w:r w:rsidRPr="004C6356">
              <w:rPr>
                <w:rFonts w:cs="Times New Roman"/>
                <w:szCs w:val="24"/>
              </w:rPr>
              <w:t>Competitive advantage</w:t>
            </w:r>
          </w:p>
        </w:tc>
        <w:tc>
          <w:tcPr>
            <w:tcW w:w="1709" w:type="dxa"/>
          </w:tcPr>
          <w:p w14:paraId="7AD0B76B" w14:textId="77777777" w:rsidR="00383DE4" w:rsidRPr="004C6356" w:rsidRDefault="00383DE4" w:rsidP="004C6356">
            <w:pPr>
              <w:rPr>
                <w:rFonts w:cs="Times New Roman"/>
                <w:szCs w:val="24"/>
              </w:rPr>
            </w:pPr>
            <w:r w:rsidRPr="004C6356">
              <w:rPr>
                <w:rFonts w:cs="Times New Roman"/>
                <w:szCs w:val="24"/>
              </w:rPr>
              <w:t>Economic value</w:t>
            </w:r>
          </w:p>
        </w:tc>
        <w:tc>
          <w:tcPr>
            <w:tcW w:w="1379" w:type="dxa"/>
          </w:tcPr>
          <w:p w14:paraId="341977C9" w14:textId="77777777" w:rsidR="00383DE4" w:rsidRPr="004C6356" w:rsidRDefault="00383DE4" w:rsidP="004C6356">
            <w:pPr>
              <w:rPr>
                <w:rFonts w:cs="Times New Roman"/>
                <w:szCs w:val="24"/>
              </w:rPr>
            </w:pPr>
            <w:r w:rsidRPr="004C6356">
              <w:rPr>
                <w:rFonts w:cs="Times New Roman"/>
                <w:szCs w:val="24"/>
              </w:rPr>
              <w:t>Value, price and cost</w:t>
            </w:r>
          </w:p>
        </w:tc>
        <w:tc>
          <w:tcPr>
            <w:tcW w:w="1262" w:type="dxa"/>
          </w:tcPr>
          <w:p w14:paraId="501533DC" w14:textId="77777777" w:rsidR="00383DE4" w:rsidRPr="004C6356" w:rsidRDefault="00383DE4" w:rsidP="004C6356">
            <w:pPr>
              <w:rPr>
                <w:rFonts w:cs="Times New Roman"/>
                <w:szCs w:val="24"/>
              </w:rPr>
            </w:pPr>
            <w:r w:rsidRPr="004C6356">
              <w:rPr>
                <w:rFonts w:cs="Times New Roman"/>
                <w:szCs w:val="24"/>
              </w:rPr>
              <w:t>15</w:t>
            </w:r>
          </w:p>
        </w:tc>
        <w:tc>
          <w:tcPr>
            <w:tcW w:w="1262" w:type="dxa"/>
          </w:tcPr>
          <w:p w14:paraId="58735098" w14:textId="77777777" w:rsidR="00383DE4" w:rsidRPr="004C6356" w:rsidRDefault="00383DE4" w:rsidP="004C6356">
            <w:pPr>
              <w:rPr>
                <w:rFonts w:cs="Times New Roman"/>
                <w:szCs w:val="24"/>
              </w:rPr>
            </w:pPr>
            <w:r w:rsidRPr="004C6356">
              <w:rPr>
                <w:rFonts w:cs="Times New Roman"/>
                <w:szCs w:val="24"/>
              </w:rPr>
              <w:t>25</w:t>
            </w:r>
          </w:p>
        </w:tc>
        <w:tc>
          <w:tcPr>
            <w:tcW w:w="1262" w:type="dxa"/>
          </w:tcPr>
          <w:p w14:paraId="5AE7B09B" w14:textId="77777777" w:rsidR="00383DE4" w:rsidRPr="004C6356" w:rsidRDefault="00383DE4" w:rsidP="004C6356">
            <w:pPr>
              <w:rPr>
                <w:rFonts w:cs="Times New Roman"/>
                <w:szCs w:val="24"/>
              </w:rPr>
            </w:pPr>
            <w:r w:rsidRPr="004C6356">
              <w:rPr>
                <w:rFonts w:cs="Times New Roman"/>
                <w:szCs w:val="24"/>
              </w:rPr>
              <w:t>60</w:t>
            </w:r>
          </w:p>
        </w:tc>
      </w:tr>
      <w:tr w:rsidR="00862A37" w:rsidRPr="004C6356" w14:paraId="091EE63A" w14:textId="77777777" w:rsidTr="00862A37">
        <w:trPr>
          <w:trHeight w:val="755"/>
        </w:trPr>
        <w:tc>
          <w:tcPr>
            <w:tcW w:w="1331" w:type="dxa"/>
            <w:vMerge w:val="restart"/>
          </w:tcPr>
          <w:p w14:paraId="1301294F" w14:textId="77777777" w:rsidR="00862A37" w:rsidRPr="004C6356" w:rsidRDefault="00862A37" w:rsidP="004C6356">
            <w:pPr>
              <w:rPr>
                <w:rFonts w:cs="Times New Roman"/>
                <w:szCs w:val="24"/>
              </w:rPr>
            </w:pPr>
            <w:r w:rsidRPr="004C6356">
              <w:rPr>
                <w:rFonts w:cs="Times New Roman"/>
                <w:szCs w:val="24"/>
              </w:rPr>
              <w:t xml:space="preserve">Customer </w:t>
            </w:r>
            <w:r w:rsidR="00506B47" w:rsidRPr="004C6356">
              <w:rPr>
                <w:rFonts w:cs="Times New Roman"/>
                <w:szCs w:val="24"/>
              </w:rPr>
              <w:t>value perspective</w:t>
            </w:r>
          </w:p>
        </w:tc>
        <w:tc>
          <w:tcPr>
            <w:tcW w:w="1709" w:type="dxa"/>
          </w:tcPr>
          <w:p w14:paraId="2E9A87AE" w14:textId="77777777" w:rsidR="00862A37" w:rsidRPr="004C6356" w:rsidRDefault="00862A37" w:rsidP="004C6356">
            <w:pPr>
              <w:rPr>
                <w:rFonts w:cs="Times New Roman"/>
                <w:szCs w:val="24"/>
              </w:rPr>
            </w:pPr>
            <w:r w:rsidRPr="004C6356">
              <w:rPr>
                <w:rFonts w:cs="Times New Roman"/>
                <w:szCs w:val="24"/>
              </w:rPr>
              <w:t>Customer turnover</w:t>
            </w:r>
          </w:p>
        </w:tc>
        <w:tc>
          <w:tcPr>
            <w:tcW w:w="1709" w:type="dxa"/>
          </w:tcPr>
          <w:p w14:paraId="7953D8BA" w14:textId="77777777" w:rsidR="00862A37" w:rsidRPr="004C6356" w:rsidRDefault="00862A37" w:rsidP="004C6356">
            <w:pPr>
              <w:rPr>
                <w:rFonts w:cs="Times New Roman"/>
                <w:szCs w:val="24"/>
              </w:rPr>
            </w:pPr>
            <w:r w:rsidRPr="004C6356">
              <w:rPr>
                <w:rFonts w:cs="Times New Roman"/>
                <w:szCs w:val="24"/>
              </w:rPr>
              <w:t>Home sales</w:t>
            </w:r>
          </w:p>
        </w:tc>
        <w:tc>
          <w:tcPr>
            <w:tcW w:w="1379" w:type="dxa"/>
          </w:tcPr>
          <w:p w14:paraId="20AE5274" w14:textId="77777777" w:rsidR="00862A37" w:rsidRPr="004C6356" w:rsidRDefault="00862A37" w:rsidP="004C6356">
            <w:pPr>
              <w:rPr>
                <w:rFonts w:cs="Times New Roman"/>
                <w:szCs w:val="24"/>
              </w:rPr>
            </w:pPr>
            <w:r w:rsidRPr="004C6356">
              <w:rPr>
                <w:rFonts w:cs="Times New Roman"/>
                <w:szCs w:val="24"/>
              </w:rPr>
              <w:t xml:space="preserve">% </w:t>
            </w:r>
            <w:r w:rsidR="00801924" w:rsidRPr="004C6356">
              <w:rPr>
                <w:rFonts w:cs="Times New Roman"/>
                <w:szCs w:val="24"/>
              </w:rPr>
              <w:t>Panels</w:t>
            </w:r>
            <w:r w:rsidRPr="004C6356">
              <w:rPr>
                <w:rFonts w:cs="Times New Roman"/>
                <w:szCs w:val="24"/>
              </w:rPr>
              <w:t xml:space="preserve"> sold </w:t>
            </w:r>
          </w:p>
        </w:tc>
        <w:tc>
          <w:tcPr>
            <w:tcW w:w="1262" w:type="dxa"/>
          </w:tcPr>
          <w:p w14:paraId="5A9E01C8" w14:textId="77777777" w:rsidR="00862A37" w:rsidRPr="004C6356" w:rsidRDefault="00862A37" w:rsidP="004C6356">
            <w:pPr>
              <w:rPr>
                <w:rFonts w:cs="Times New Roman"/>
                <w:szCs w:val="24"/>
              </w:rPr>
            </w:pPr>
            <w:r w:rsidRPr="004C6356">
              <w:rPr>
                <w:rFonts w:cs="Times New Roman"/>
                <w:szCs w:val="24"/>
              </w:rPr>
              <w:t>12</w:t>
            </w:r>
          </w:p>
        </w:tc>
        <w:tc>
          <w:tcPr>
            <w:tcW w:w="1262" w:type="dxa"/>
          </w:tcPr>
          <w:p w14:paraId="7AB74718" w14:textId="77777777" w:rsidR="00862A37" w:rsidRPr="004C6356" w:rsidRDefault="00862A37" w:rsidP="004C6356">
            <w:pPr>
              <w:rPr>
                <w:rFonts w:cs="Times New Roman"/>
                <w:szCs w:val="24"/>
              </w:rPr>
            </w:pPr>
            <w:r w:rsidRPr="004C6356">
              <w:rPr>
                <w:rFonts w:cs="Times New Roman"/>
                <w:szCs w:val="24"/>
              </w:rPr>
              <w:t>10</w:t>
            </w:r>
          </w:p>
        </w:tc>
        <w:tc>
          <w:tcPr>
            <w:tcW w:w="1262" w:type="dxa"/>
          </w:tcPr>
          <w:p w14:paraId="642F6412" w14:textId="77777777" w:rsidR="00862A37" w:rsidRPr="004C6356" w:rsidRDefault="00862A37" w:rsidP="004C6356">
            <w:pPr>
              <w:rPr>
                <w:rFonts w:cs="Times New Roman"/>
                <w:szCs w:val="24"/>
              </w:rPr>
            </w:pPr>
            <w:r w:rsidRPr="004C6356">
              <w:rPr>
                <w:rFonts w:cs="Times New Roman"/>
                <w:szCs w:val="24"/>
              </w:rPr>
              <w:t>8</w:t>
            </w:r>
          </w:p>
        </w:tc>
      </w:tr>
      <w:tr w:rsidR="00862A37" w:rsidRPr="004C6356" w14:paraId="271CABDB" w14:textId="77777777" w:rsidTr="00862A37">
        <w:trPr>
          <w:trHeight w:val="755"/>
        </w:trPr>
        <w:tc>
          <w:tcPr>
            <w:tcW w:w="1331" w:type="dxa"/>
            <w:vMerge/>
          </w:tcPr>
          <w:p w14:paraId="0172F0D4" w14:textId="77777777" w:rsidR="00862A37" w:rsidRPr="004C6356" w:rsidRDefault="00862A37" w:rsidP="004C6356">
            <w:pPr>
              <w:rPr>
                <w:rFonts w:cs="Times New Roman"/>
                <w:szCs w:val="24"/>
              </w:rPr>
            </w:pPr>
          </w:p>
        </w:tc>
        <w:tc>
          <w:tcPr>
            <w:tcW w:w="1709" w:type="dxa"/>
          </w:tcPr>
          <w:p w14:paraId="318D9982" w14:textId="77777777" w:rsidR="00862A37" w:rsidRPr="004C6356" w:rsidRDefault="00862A37" w:rsidP="004C6356">
            <w:pPr>
              <w:rPr>
                <w:rFonts w:cs="Times New Roman"/>
                <w:szCs w:val="24"/>
              </w:rPr>
            </w:pPr>
            <w:r w:rsidRPr="004C6356">
              <w:rPr>
                <w:rFonts w:cs="Times New Roman"/>
                <w:szCs w:val="24"/>
              </w:rPr>
              <w:t>Customer satisfaction feedback</w:t>
            </w:r>
          </w:p>
        </w:tc>
        <w:tc>
          <w:tcPr>
            <w:tcW w:w="1709" w:type="dxa"/>
          </w:tcPr>
          <w:p w14:paraId="2046D550" w14:textId="77777777" w:rsidR="00862A37" w:rsidRPr="004C6356" w:rsidRDefault="00862A37" w:rsidP="004C6356">
            <w:pPr>
              <w:rPr>
                <w:rFonts w:cs="Times New Roman"/>
                <w:szCs w:val="24"/>
              </w:rPr>
            </w:pPr>
            <w:r w:rsidRPr="004C6356">
              <w:rPr>
                <w:rFonts w:cs="Times New Roman"/>
                <w:szCs w:val="24"/>
              </w:rPr>
              <w:t>Customer satisfaction feedback</w:t>
            </w:r>
          </w:p>
        </w:tc>
        <w:tc>
          <w:tcPr>
            <w:tcW w:w="1379" w:type="dxa"/>
          </w:tcPr>
          <w:p w14:paraId="58722F2C" w14:textId="77777777" w:rsidR="00862A37" w:rsidRPr="004C6356" w:rsidRDefault="00862A37" w:rsidP="004C6356">
            <w:pPr>
              <w:rPr>
                <w:rFonts w:cs="Times New Roman"/>
                <w:szCs w:val="24"/>
              </w:rPr>
            </w:pPr>
            <w:r w:rsidRPr="004C6356">
              <w:rPr>
                <w:rFonts w:cs="Times New Roman"/>
                <w:szCs w:val="24"/>
              </w:rPr>
              <w:t>Customer surveys</w:t>
            </w:r>
          </w:p>
        </w:tc>
        <w:tc>
          <w:tcPr>
            <w:tcW w:w="1262" w:type="dxa"/>
          </w:tcPr>
          <w:p w14:paraId="2F8889A8" w14:textId="77777777" w:rsidR="00862A37" w:rsidRPr="004C6356" w:rsidRDefault="00862A37" w:rsidP="004C6356">
            <w:pPr>
              <w:rPr>
                <w:rFonts w:cs="Times New Roman"/>
                <w:szCs w:val="24"/>
              </w:rPr>
            </w:pPr>
            <w:r w:rsidRPr="004C6356">
              <w:rPr>
                <w:rFonts w:cs="Times New Roman"/>
                <w:szCs w:val="24"/>
              </w:rPr>
              <w:t>85</w:t>
            </w:r>
          </w:p>
        </w:tc>
        <w:tc>
          <w:tcPr>
            <w:tcW w:w="1262" w:type="dxa"/>
          </w:tcPr>
          <w:p w14:paraId="2415CBF2" w14:textId="77777777" w:rsidR="00862A37" w:rsidRPr="004C6356" w:rsidRDefault="00862A37" w:rsidP="004C6356">
            <w:pPr>
              <w:rPr>
                <w:rFonts w:cs="Times New Roman"/>
                <w:szCs w:val="24"/>
              </w:rPr>
            </w:pPr>
            <w:r w:rsidRPr="004C6356">
              <w:rPr>
                <w:rFonts w:cs="Times New Roman"/>
                <w:szCs w:val="24"/>
              </w:rPr>
              <w:t>95</w:t>
            </w:r>
          </w:p>
        </w:tc>
        <w:tc>
          <w:tcPr>
            <w:tcW w:w="1262" w:type="dxa"/>
          </w:tcPr>
          <w:p w14:paraId="733DDB8D" w14:textId="77777777" w:rsidR="00862A37" w:rsidRPr="004C6356" w:rsidRDefault="00862A37" w:rsidP="004C6356">
            <w:pPr>
              <w:rPr>
                <w:rFonts w:cs="Times New Roman"/>
                <w:szCs w:val="24"/>
              </w:rPr>
            </w:pPr>
            <w:r w:rsidRPr="004C6356">
              <w:rPr>
                <w:rFonts w:cs="Times New Roman"/>
                <w:szCs w:val="24"/>
              </w:rPr>
              <w:t>100</w:t>
            </w:r>
          </w:p>
        </w:tc>
      </w:tr>
      <w:tr w:rsidR="00862A37" w:rsidRPr="004C6356" w14:paraId="0CD34928" w14:textId="77777777" w:rsidTr="00862A37">
        <w:trPr>
          <w:trHeight w:val="755"/>
        </w:trPr>
        <w:tc>
          <w:tcPr>
            <w:tcW w:w="1331" w:type="dxa"/>
            <w:vMerge/>
          </w:tcPr>
          <w:p w14:paraId="11F9BF50" w14:textId="77777777" w:rsidR="00862A37" w:rsidRPr="004C6356" w:rsidRDefault="00862A37" w:rsidP="004C6356">
            <w:pPr>
              <w:rPr>
                <w:rFonts w:cs="Times New Roman"/>
                <w:szCs w:val="24"/>
              </w:rPr>
            </w:pPr>
          </w:p>
        </w:tc>
        <w:tc>
          <w:tcPr>
            <w:tcW w:w="1709" w:type="dxa"/>
          </w:tcPr>
          <w:p w14:paraId="352D0FDE" w14:textId="77777777" w:rsidR="00862A37" w:rsidRPr="004C6356" w:rsidRDefault="00862A37" w:rsidP="004C6356">
            <w:pPr>
              <w:rPr>
                <w:rFonts w:cs="Times New Roman"/>
                <w:szCs w:val="24"/>
              </w:rPr>
            </w:pPr>
            <w:r w:rsidRPr="004C6356">
              <w:rPr>
                <w:rFonts w:cs="Times New Roman"/>
                <w:szCs w:val="24"/>
              </w:rPr>
              <w:t>Customer safety</w:t>
            </w:r>
          </w:p>
        </w:tc>
        <w:tc>
          <w:tcPr>
            <w:tcW w:w="1709" w:type="dxa"/>
          </w:tcPr>
          <w:p w14:paraId="1CC68D25" w14:textId="77777777" w:rsidR="00862A37" w:rsidRPr="004C6356" w:rsidRDefault="00862A37" w:rsidP="004C6356">
            <w:pPr>
              <w:rPr>
                <w:rFonts w:cs="Times New Roman"/>
                <w:szCs w:val="24"/>
              </w:rPr>
            </w:pPr>
            <w:r w:rsidRPr="004C6356">
              <w:rPr>
                <w:rFonts w:cs="Times New Roman"/>
                <w:szCs w:val="24"/>
              </w:rPr>
              <w:t>Customer injury</w:t>
            </w:r>
          </w:p>
        </w:tc>
        <w:tc>
          <w:tcPr>
            <w:tcW w:w="1379" w:type="dxa"/>
          </w:tcPr>
          <w:p w14:paraId="08218196" w14:textId="77777777" w:rsidR="00862A37" w:rsidRPr="004C6356" w:rsidRDefault="00862A37" w:rsidP="004C6356">
            <w:pPr>
              <w:rPr>
                <w:rFonts w:cs="Times New Roman"/>
                <w:szCs w:val="24"/>
              </w:rPr>
            </w:pPr>
            <w:r w:rsidRPr="004C6356">
              <w:rPr>
                <w:rFonts w:cs="Times New Roman"/>
                <w:szCs w:val="24"/>
              </w:rPr>
              <w:t>Injured Customer percentage</w:t>
            </w:r>
          </w:p>
        </w:tc>
        <w:tc>
          <w:tcPr>
            <w:tcW w:w="1262" w:type="dxa"/>
          </w:tcPr>
          <w:p w14:paraId="0875135D" w14:textId="77777777" w:rsidR="00862A37" w:rsidRPr="004C6356" w:rsidRDefault="00862A37" w:rsidP="004C6356">
            <w:pPr>
              <w:rPr>
                <w:rFonts w:cs="Times New Roman"/>
                <w:szCs w:val="24"/>
              </w:rPr>
            </w:pPr>
            <w:r w:rsidRPr="004C6356">
              <w:rPr>
                <w:rFonts w:cs="Times New Roman"/>
                <w:szCs w:val="24"/>
              </w:rPr>
              <w:t>3</w:t>
            </w:r>
          </w:p>
        </w:tc>
        <w:tc>
          <w:tcPr>
            <w:tcW w:w="1262" w:type="dxa"/>
          </w:tcPr>
          <w:p w14:paraId="0E748F49" w14:textId="77777777" w:rsidR="00862A37" w:rsidRPr="004C6356" w:rsidRDefault="00862A37" w:rsidP="004C6356">
            <w:pPr>
              <w:rPr>
                <w:rFonts w:cs="Times New Roman"/>
                <w:szCs w:val="24"/>
              </w:rPr>
            </w:pPr>
            <w:r w:rsidRPr="004C6356">
              <w:rPr>
                <w:rFonts w:cs="Times New Roman"/>
                <w:szCs w:val="24"/>
              </w:rPr>
              <w:t>2</w:t>
            </w:r>
          </w:p>
        </w:tc>
        <w:tc>
          <w:tcPr>
            <w:tcW w:w="1262" w:type="dxa"/>
          </w:tcPr>
          <w:p w14:paraId="28A99559" w14:textId="77777777" w:rsidR="00862A37" w:rsidRPr="004C6356" w:rsidRDefault="00862A37" w:rsidP="004C6356">
            <w:pPr>
              <w:rPr>
                <w:rFonts w:cs="Times New Roman"/>
                <w:szCs w:val="24"/>
              </w:rPr>
            </w:pPr>
            <w:r w:rsidRPr="004C6356">
              <w:rPr>
                <w:rFonts w:cs="Times New Roman"/>
                <w:szCs w:val="24"/>
              </w:rPr>
              <w:t>1</w:t>
            </w:r>
          </w:p>
        </w:tc>
      </w:tr>
      <w:tr w:rsidR="00455AD0" w:rsidRPr="004C6356" w14:paraId="28E5FBBC" w14:textId="77777777" w:rsidTr="00862A37">
        <w:trPr>
          <w:trHeight w:val="755"/>
        </w:trPr>
        <w:tc>
          <w:tcPr>
            <w:tcW w:w="1331" w:type="dxa"/>
          </w:tcPr>
          <w:p w14:paraId="20AA447F" w14:textId="77777777" w:rsidR="00455AD0" w:rsidRPr="004C6356" w:rsidRDefault="001373E5" w:rsidP="004C6356">
            <w:pPr>
              <w:rPr>
                <w:rFonts w:cs="Times New Roman"/>
                <w:szCs w:val="24"/>
              </w:rPr>
            </w:pPr>
            <w:r w:rsidRPr="004C6356">
              <w:rPr>
                <w:rFonts w:cs="Times New Roman"/>
                <w:szCs w:val="24"/>
              </w:rPr>
              <w:t>Internal Operations Perspective</w:t>
            </w:r>
          </w:p>
        </w:tc>
        <w:tc>
          <w:tcPr>
            <w:tcW w:w="1709" w:type="dxa"/>
          </w:tcPr>
          <w:p w14:paraId="3F12821F" w14:textId="77777777" w:rsidR="00455AD0" w:rsidRPr="004C6356" w:rsidRDefault="00801924" w:rsidP="004C6356">
            <w:pPr>
              <w:rPr>
                <w:rFonts w:cs="Times New Roman"/>
                <w:szCs w:val="24"/>
              </w:rPr>
            </w:pPr>
            <w:r w:rsidRPr="004C6356">
              <w:rPr>
                <w:rFonts w:cs="Times New Roman"/>
                <w:szCs w:val="24"/>
              </w:rPr>
              <w:t>Performance</w:t>
            </w:r>
          </w:p>
        </w:tc>
        <w:tc>
          <w:tcPr>
            <w:tcW w:w="1709" w:type="dxa"/>
          </w:tcPr>
          <w:p w14:paraId="4416ABC3" w14:textId="77777777" w:rsidR="00455AD0" w:rsidRPr="004C6356" w:rsidRDefault="00455AD0" w:rsidP="004C6356">
            <w:pPr>
              <w:rPr>
                <w:rFonts w:cs="Times New Roman"/>
                <w:szCs w:val="24"/>
              </w:rPr>
            </w:pPr>
            <w:r w:rsidRPr="004C6356">
              <w:rPr>
                <w:rFonts w:cs="Times New Roman"/>
                <w:szCs w:val="24"/>
              </w:rPr>
              <w:t>Performance ability</w:t>
            </w:r>
          </w:p>
        </w:tc>
        <w:tc>
          <w:tcPr>
            <w:tcW w:w="1379" w:type="dxa"/>
          </w:tcPr>
          <w:p w14:paraId="34C84323" w14:textId="77777777" w:rsidR="00455AD0" w:rsidRPr="004C6356" w:rsidRDefault="00455AD0" w:rsidP="004C6356">
            <w:pPr>
              <w:rPr>
                <w:rFonts w:cs="Times New Roman"/>
                <w:szCs w:val="24"/>
              </w:rPr>
            </w:pPr>
            <w:r w:rsidRPr="004C6356">
              <w:rPr>
                <w:rFonts w:cs="Times New Roman"/>
                <w:szCs w:val="24"/>
              </w:rPr>
              <w:t xml:space="preserve">% </w:t>
            </w:r>
            <w:r w:rsidR="00801924" w:rsidRPr="004C6356">
              <w:rPr>
                <w:rFonts w:cs="Times New Roman"/>
                <w:szCs w:val="24"/>
              </w:rPr>
              <w:t>Of</w:t>
            </w:r>
            <w:r w:rsidRPr="004C6356">
              <w:rPr>
                <w:rFonts w:cs="Times New Roman"/>
                <w:szCs w:val="24"/>
              </w:rPr>
              <w:t xml:space="preserve"> Specialized activities </w:t>
            </w:r>
          </w:p>
        </w:tc>
        <w:tc>
          <w:tcPr>
            <w:tcW w:w="1262" w:type="dxa"/>
          </w:tcPr>
          <w:p w14:paraId="01C473C1" w14:textId="77777777" w:rsidR="00455AD0" w:rsidRPr="004C6356" w:rsidRDefault="00455AD0" w:rsidP="004C6356">
            <w:pPr>
              <w:rPr>
                <w:rFonts w:cs="Times New Roman"/>
                <w:szCs w:val="24"/>
              </w:rPr>
            </w:pPr>
            <w:r w:rsidRPr="004C6356">
              <w:rPr>
                <w:rFonts w:cs="Times New Roman"/>
                <w:szCs w:val="24"/>
              </w:rPr>
              <w:t>80</w:t>
            </w:r>
          </w:p>
        </w:tc>
        <w:tc>
          <w:tcPr>
            <w:tcW w:w="1262" w:type="dxa"/>
          </w:tcPr>
          <w:p w14:paraId="68996503" w14:textId="77777777" w:rsidR="00455AD0" w:rsidRPr="004C6356" w:rsidRDefault="00455AD0" w:rsidP="004C6356">
            <w:pPr>
              <w:rPr>
                <w:rFonts w:cs="Times New Roman"/>
                <w:szCs w:val="24"/>
              </w:rPr>
            </w:pPr>
            <w:r w:rsidRPr="004C6356">
              <w:rPr>
                <w:rFonts w:cs="Times New Roman"/>
                <w:szCs w:val="24"/>
              </w:rPr>
              <w:t>94</w:t>
            </w:r>
          </w:p>
        </w:tc>
        <w:tc>
          <w:tcPr>
            <w:tcW w:w="1262" w:type="dxa"/>
          </w:tcPr>
          <w:p w14:paraId="5FC5233E" w14:textId="77777777" w:rsidR="00455AD0" w:rsidRPr="004C6356" w:rsidRDefault="00455AD0" w:rsidP="004C6356">
            <w:pPr>
              <w:rPr>
                <w:rFonts w:cs="Times New Roman"/>
                <w:szCs w:val="24"/>
              </w:rPr>
            </w:pPr>
            <w:r w:rsidRPr="004C6356">
              <w:rPr>
                <w:rFonts w:cs="Times New Roman"/>
                <w:szCs w:val="24"/>
              </w:rPr>
              <w:t>100</w:t>
            </w:r>
          </w:p>
        </w:tc>
      </w:tr>
      <w:tr w:rsidR="00862A37" w:rsidRPr="004C6356" w14:paraId="3FCD16FE" w14:textId="77777777" w:rsidTr="00862A37">
        <w:trPr>
          <w:trHeight w:val="755"/>
        </w:trPr>
        <w:tc>
          <w:tcPr>
            <w:tcW w:w="1331" w:type="dxa"/>
            <w:vMerge w:val="restart"/>
          </w:tcPr>
          <w:p w14:paraId="19F71897" w14:textId="77777777" w:rsidR="00862A37" w:rsidRPr="004C6356" w:rsidRDefault="00862A37" w:rsidP="004C6356">
            <w:pPr>
              <w:rPr>
                <w:rFonts w:cs="Times New Roman"/>
                <w:szCs w:val="24"/>
              </w:rPr>
            </w:pPr>
          </w:p>
        </w:tc>
        <w:tc>
          <w:tcPr>
            <w:tcW w:w="1709" w:type="dxa"/>
          </w:tcPr>
          <w:p w14:paraId="377722A9" w14:textId="77777777" w:rsidR="00862A37" w:rsidRPr="004C6356" w:rsidRDefault="00801924" w:rsidP="004C6356">
            <w:pPr>
              <w:rPr>
                <w:rFonts w:cs="Times New Roman"/>
                <w:szCs w:val="24"/>
              </w:rPr>
            </w:pPr>
            <w:r w:rsidRPr="004C6356">
              <w:rPr>
                <w:rFonts w:cs="Times New Roman"/>
                <w:szCs w:val="24"/>
              </w:rPr>
              <w:t>Communication</w:t>
            </w:r>
          </w:p>
        </w:tc>
        <w:tc>
          <w:tcPr>
            <w:tcW w:w="1709" w:type="dxa"/>
          </w:tcPr>
          <w:p w14:paraId="70798402" w14:textId="77777777" w:rsidR="00862A37" w:rsidRPr="004C6356" w:rsidRDefault="00862A37" w:rsidP="004C6356">
            <w:pPr>
              <w:rPr>
                <w:rFonts w:cs="Times New Roman"/>
                <w:szCs w:val="24"/>
              </w:rPr>
            </w:pPr>
            <w:r w:rsidRPr="004C6356">
              <w:rPr>
                <w:rFonts w:cs="Times New Roman"/>
                <w:szCs w:val="24"/>
              </w:rPr>
              <w:t>Effective employee and staff communication</w:t>
            </w:r>
          </w:p>
        </w:tc>
        <w:tc>
          <w:tcPr>
            <w:tcW w:w="1379" w:type="dxa"/>
          </w:tcPr>
          <w:p w14:paraId="00CA4009" w14:textId="77777777" w:rsidR="00862A37" w:rsidRPr="004C6356" w:rsidRDefault="00862A37" w:rsidP="004C6356">
            <w:pPr>
              <w:jc w:val="center"/>
              <w:rPr>
                <w:rFonts w:cs="Times New Roman"/>
                <w:szCs w:val="24"/>
              </w:rPr>
            </w:pPr>
            <w:r w:rsidRPr="004C6356">
              <w:rPr>
                <w:rFonts w:cs="Times New Roman"/>
                <w:szCs w:val="24"/>
              </w:rPr>
              <w:t>Employee and customer feedback</w:t>
            </w:r>
          </w:p>
        </w:tc>
        <w:tc>
          <w:tcPr>
            <w:tcW w:w="1262" w:type="dxa"/>
          </w:tcPr>
          <w:p w14:paraId="6A073DC2" w14:textId="77777777" w:rsidR="00862A37" w:rsidRPr="004C6356" w:rsidRDefault="00862A37" w:rsidP="004C6356">
            <w:pPr>
              <w:rPr>
                <w:rFonts w:cs="Times New Roman"/>
                <w:szCs w:val="24"/>
              </w:rPr>
            </w:pPr>
            <w:r w:rsidRPr="004C6356">
              <w:rPr>
                <w:rFonts w:cs="Times New Roman"/>
                <w:szCs w:val="24"/>
              </w:rPr>
              <w:t>90</w:t>
            </w:r>
          </w:p>
        </w:tc>
        <w:tc>
          <w:tcPr>
            <w:tcW w:w="1262" w:type="dxa"/>
          </w:tcPr>
          <w:p w14:paraId="32D926ED" w14:textId="77777777" w:rsidR="00862A37" w:rsidRPr="004C6356" w:rsidRDefault="00862A37" w:rsidP="004C6356">
            <w:pPr>
              <w:rPr>
                <w:rFonts w:cs="Times New Roman"/>
                <w:szCs w:val="24"/>
              </w:rPr>
            </w:pPr>
            <w:r w:rsidRPr="004C6356">
              <w:rPr>
                <w:rFonts w:cs="Times New Roman"/>
                <w:szCs w:val="24"/>
              </w:rPr>
              <w:t>95</w:t>
            </w:r>
          </w:p>
        </w:tc>
        <w:tc>
          <w:tcPr>
            <w:tcW w:w="1262" w:type="dxa"/>
          </w:tcPr>
          <w:p w14:paraId="4FB7232B" w14:textId="77777777" w:rsidR="00862A37" w:rsidRPr="004C6356" w:rsidRDefault="00862A37" w:rsidP="004C6356">
            <w:pPr>
              <w:rPr>
                <w:rFonts w:cs="Times New Roman"/>
                <w:szCs w:val="24"/>
              </w:rPr>
            </w:pPr>
            <w:r w:rsidRPr="004C6356">
              <w:rPr>
                <w:rFonts w:cs="Times New Roman"/>
                <w:szCs w:val="24"/>
              </w:rPr>
              <w:t>100</w:t>
            </w:r>
          </w:p>
        </w:tc>
      </w:tr>
      <w:tr w:rsidR="00862A37" w:rsidRPr="004C6356" w14:paraId="4DC283FA" w14:textId="77777777" w:rsidTr="00862A37">
        <w:trPr>
          <w:trHeight w:val="1547"/>
        </w:trPr>
        <w:tc>
          <w:tcPr>
            <w:tcW w:w="1331" w:type="dxa"/>
            <w:vMerge/>
          </w:tcPr>
          <w:p w14:paraId="39F7D71B" w14:textId="77777777" w:rsidR="00862A37" w:rsidRPr="004C6356" w:rsidRDefault="00862A37" w:rsidP="004C6356">
            <w:pPr>
              <w:rPr>
                <w:rFonts w:cs="Times New Roman"/>
                <w:szCs w:val="24"/>
              </w:rPr>
            </w:pPr>
          </w:p>
        </w:tc>
        <w:tc>
          <w:tcPr>
            <w:tcW w:w="1709" w:type="dxa"/>
          </w:tcPr>
          <w:p w14:paraId="7403EF90" w14:textId="77777777" w:rsidR="00862A37" w:rsidRPr="004C6356" w:rsidRDefault="00801924" w:rsidP="004C6356">
            <w:pPr>
              <w:rPr>
                <w:rFonts w:cs="Times New Roman"/>
                <w:szCs w:val="24"/>
              </w:rPr>
            </w:pPr>
            <w:r w:rsidRPr="004C6356">
              <w:rPr>
                <w:rFonts w:cs="Times New Roman"/>
                <w:szCs w:val="24"/>
              </w:rPr>
              <w:t>Reliability</w:t>
            </w:r>
          </w:p>
        </w:tc>
        <w:tc>
          <w:tcPr>
            <w:tcW w:w="1709" w:type="dxa"/>
          </w:tcPr>
          <w:p w14:paraId="560A4F76" w14:textId="77777777" w:rsidR="00862A37" w:rsidRPr="004C6356" w:rsidRDefault="00801924" w:rsidP="004C6356">
            <w:pPr>
              <w:rPr>
                <w:rFonts w:cs="Times New Roman"/>
                <w:szCs w:val="24"/>
              </w:rPr>
            </w:pPr>
            <w:r w:rsidRPr="004C6356">
              <w:rPr>
                <w:rFonts w:cs="Times New Roman"/>
                <w:szCs w:val="24"/>
              </w:rPr>
              <w:t>Customer</w:t>
            </w:r>
            <w:r w:rsidR="00862A37" w:rsidRPr="004C6356">
              <w:rPr>
                <w:rFonts w:cs="Times New Roman"/>
                <w:szCs w:val="24"/>
              </w:rPr>
              <w:t xml:space="preserve"> services reliability</w:t>
            </w:r>
          </w:p>
        </w:tc>
        <w:tc>
          <w:tcPr>
            <w:tcW w:w="1379" w:type="dxa"/>
          </w:tcPr>
          <w:p w14:paraId="64974E49" w14:textId="77777777" w:rsidR="00862A37" w:rsidRPr="004C6356" w:rsidRDefault="00862A37" w:rsidP="004C6356">
            <w:pPr>
              <w:jc w:val="center"/>
              <w:rPr>
                <w:rFonts w:cs="Times New Roman"/>
                <w:szCs w:val="24"/>
              </w:rPr>
            </w:pPr>
            <w:r w:rsidRPr="004C6356">
              <w:rPr>
                <w:rFonts w:cs="Times New Roman"/>
                <w:szCs w:val="24"/>
              </w:rPr>
              <w:t xml:space="preserve">% </w:t>
            </w:r>
            <w:r w:rsidR="00801924" w:rsidRPr="004C6356">
              <w:rPr>
                <w:rFonts w:cs="Times New Roman"/>
                <w:szCs w:val="24"/>
              </w:rPr>
              <w:t>Of</w:t>
            </w:r>
            <w:r w:rsidRPr="004C6356">
              <w:rPr>
                <w:rFonts w:cs="Times New Roman"/>
                <w:szCs w:val="24"/>
              </w:rPr>
              <w:t xml:space="preserve"> specialized activities</w:t>
            </w:r>
          </w:p>
        </w:tc>
        <w:tc>
          <w:tcPr>
            <w:tcW w:w="1262" w:type="dxa"/>
          </w:tcPr>
          <w:p w14:paraId="1BA3405B" w14:textId="77777777" w:rsidR="00862A37" w:rsidRPr="004C6356" w:rsidRDefault="00862A37" w:rsidP="004C6356">
            <w:pPr>
              <w:rPr>
                <w:rFonts w:cs="Times New Roman"/>
                <w:szCs w:val="24"/>
              </w:rPr>
            </w:pPr>
            <w:r w:rsidRPr="004C6356">
              <w:rPr>
                <w:rFonts w:cs="Times New Roman"/>
                <w:szCs w:val="24"/>
              </w:rPr>
              <w:t>92</w:t>
            </w:r>
          </w:p>
        </w:tc>
        <w:tc>
          <w:tcPr>
            <w:tcW w:w="1262" w:type="dxa"/>
          </w:tcPr>
          <w:p w14:paraId="60E8A3DF" w14:textId="77777777" w:rsidR="00862A37" w:rsidRPr="004C6356" w:rsidRDefault="00862A37" w:rsidP="004C6356">
            <w:pPr>
              <w:rPr>
                <w:rFonts w:cs="Times New Roman"/>
                <w:szCs w:val="24"/>
              </w:rPr>
            </w:pPr>
            <w:r w:rsidRPr="004C6356">
              <w:rPr>
                <w:rFonts w:cs="Times New Roman"/>
                <w:szCs w:val="24"/>
              </w:rPr>
              <w:t>96</w:t>
            </w:r>
          </w:p>
        </w:tc>
        <w:tc>
          <w:tcPr>
            <w:tcW w:w="1262" w:type="dxa"/>
          </w:tcPr>
          <w:p w14:paraId="57E3806C" w14:textId="77777777" w:rsidR="00862A37" w:rsidRPr="004C6356" w:rsidRDefault="00862A37" w:rsidP="004C6356">
            <w:pPr>
              <w:rPr>
                <w:rFonts w:cs="Times New Roman"/>
                <w:szCs w:val="24"/>
              </w:rPr>
            </w:pPr>
            <w:r w:rsidRPr="004C6356">
              <w:rPr>
                <w:rFonts w:cs="Times New Roman"/>
                <w:szCs w:val="24"/>
              </w:rPr>
              <w:t>100</w:t>
            </w:r>
          </w:p>
        </w:tc>
      </w:tr>
      <w:tr w:rsidR="00862A37" w:rsidRPr="004C6356" w14:paraId="74FBD710" w14:textId="77777777" w:rsidTr="00862A37">
        <w:trPr>
          <w:trHeight w:val="755"/>
        </w:trPr>
        <w:tc>
          <w:tcPr>
            <w:tcW w:w="1331" w:type="dxa"/>
            <w:vMerge w:val="restart"/>
          </w:tcPr>
          <w:p w14:paraId="3A4DF85E" w14:textId="77777777" w:rsidR="00862A37" w:rsidRPr="004C6356" w:rsidRDefault="001373E5" w:rsidP="004C6356">
            <w:pPr>
              <w:rPr>
                <w:rFonts w:cs="Times New Roman"/>
                <w:szCs w:val="24"/>
              </w:rPr>
            </w:pPr>
            <w:r w:rsidRPr="004C6356">
              <w:rPr>
                <w:rFonts w:cs="Times New Roman"/>
                <w:szCs w:val="24"/>
              </w:rPr>
              <w:t>Learning and Growth</w:t>
            </w:r>
          </w:p>
        </w:tc>
        <w:tc>
          <w:tcPr>
            <w:tcW w:w="1709" w:type="dxa"/>
          </w:tcPr>
          <w:p w14:paraId="5C3E133A" w14:textId="77777777" w:rsidR="00862A37" w:rsidRPr="004C6356" w:rsidRDefault="00862A37" w:rsidP="004C6356">
            <w:pPr>
              <w:rPr>
                <w:rFonts w:cs="Times New Roman"/>
                <w:szCs w:val="24"/>
              </w:rPr>
            </w:pPr>
            <w:r w:rsidRPr="004C6356">
              <w:rPr>
                <w:rFonts w:cs="Times New Roman"/>
                <w:szCs w:val="24"/>
              </w:rPr>
              <w:t>Employee turnover</w:t>
            </w:r>
          </w:p>
        </w:tc>
        <w:tc>
          <w:tcPr>
            <w:tcW w:w="1709" w:type="dxa"/>
          </w:tcPr>
          <w:p w14:paraId="5474732F" w14:textId="77777777" w:rsidR="00862A37" w:rsidRPr="004C6356" w:rsidRDefault="00862A37" w:rsidP="004C6356">
            <w:pPr>
              <w:rPr>
                <w:rFonts w:cs="Times New Roman"/>
                <w:szCs w:val="24"/>
              </w:rPr>
            </w:pPr>
            <w:r w:rsidRPr="004C6356">
              <w:rPr>
                <w:rFonts w:cs="Times New Roman"/>
                <w:szCs w:val="24"/>
              </w:rPr>
              <w:t>High morale employees</w:t>
            </w:r>
          </w:p>
        </w:tc>
        <w:tc>
          <w:tcPr>
            <w:tcW w:w="1379" w:type="dxa"/>
          </w:tcPr>
          <w:p w14:paraId="1273A71F" w14:textId="77777777" w:rsidR="00862A37" w:rsidRPr="004C6356" w:rsidRDefault="00862A37" w:rsidP="004C6356">
            <w:pPr>
              <w:jc w:val="center"/>
              <w:rPr>
                <w:rFonts w:cs="Times New Roman"/>
                <w:szCs w:val="24"/>
              </w:rPr>
            </w:pPr>
            <w:r w:rsidRPr="004C6356">
              <w:rPr>
                <w:rFonts w:cs="Times New Roman"/>
                <w:szCs w:val="24"/>
              </w:rPr>
              <w:t xml:space="preserve">% </w:t>
            </w:r>
            <w:r w:rsidR="00801924" w:rsidRPr="004C6356">
              <w:rPr>
                <w:rFonts w:cs="Times New Roman"/>
                <w:szCs w:val="24"/>
              </w:rPr>
              <w:t>Employees</w:t>
            </w:r>
            <w:r w:rsidRPr="004C6356">
              <w:rPr>
                <w:rFonts w:cs="Times New Roman"/>
                <w:szCs w:val="24"/>
              </w:rPr>
              <w:t xml:space="preserve"> fired and quit</w:t>
            </w:r>
          </w:p>
        </w:tc>
        <w:tc>
          <w:tcPr>
            <w:tcW w:w="1262" w:type="dxa"/>
          </w:tcPr>
          <w:p w14:paraId="79DF09F4" w14:textId="77777777" w:rsidR="00862A37" w:rsidRPr="004C6356" w:rsidRDefault="00862A37" w:rsidP="004C6356">
            <w:pPr>
              <w:rPr>
                <w:rFonts w:cs="Times New Roman"/>
                <w:szCs w:val="24"/>
              </w:rPr>
            </w:pPr>
            <w:r w:rsidRPr="004C6356">
              <w:rPr>
                <w:rFonts w:cs="Times New Roman"/>
                <w:szCs w:val="24"/>
              </w:rPr>
              <w:t>10</w:t>
            </w:r>
          </w:p>
        </w:tc>
        <w:tc>
          <w:tcPr>
            <w:tcW w:w="1262" w:type="dxa"/>
          </w:tcPr>
          <w:p w14:paraId="7C8DD098" w14:textId="77777777" w:rsidR="00862A37" w:rsidRPr="004C6356" w:rsidRDefault="00862A37" w:rsidP="004C6356">
            <w:pPr>
              <w:rPr>
                <w:rFonts w:cs="Times New Roman"/>
                <w:szCs w:val="24"/>
              </w:rPr>
            </w:pPr>
            <w:r w:rsidRPr="004C6356">
              <w:rPr>
                <w:rFonts w:cs="Times New Roman"/>
                <w:szCs w:val="24"/>
              </w:rPr>
              <w:t>9</w:t>
            </w:r>
          </w:p>
        </w:tc>
        <w:tc>
          <w:tcPr>
            <w:tcW w:w="1262" w:type="dxa"/>
          </w:tcPr>
          <w:p w14:paraId="67885A44" w14:textId="77777777" w:rsidR="00862A37" w:rsidRPr="004C6356" w:rsidRDefault="00862A37" w:rsidP="004C6356">
            <w:pPr>
              <w:rPr>
                <w:rFonts w:cs="Times New Roman"/>
                <w:szCs w:val="24"/>
              </w:rPr>
            </w:pPr>
            <w:r w:rsidRPr="004C6356">
              <w:rPr>
                <w:rFonts w:cs="Times New Roman"/>
                <w:szCs w:val="24"/>
              </w:rPr>
              <w:t>8</w:t>
            </w:r>
          </w:p>
        </w:tc>
      </w:tr>
      <w:tr w:rsidR="00862A37" w:rsidRPr="004C6356" w14:paraId="2FE71112" w14:textId="77777777" w:rsidTr="00862A37">
        <w:trPr>
          <w:trHeight w:val="755"/>
        </w:trPr>
        <w:tc>
          <w:tcPr>
            <w:tcW w:w="1331" w:type="dxa"/>
            <w:vMerge/>
          </w:tcPr>
          <w:p w14:paraId="7C768462" w14:textId="77777777" w:rsidR="00862A37" w:rsidRPr="004C6356" w:rsidRDefault="00862A37" w:rsidP="004C6356">
            <w:pPr>
              <w:rPr>
                <w:rFonts w:cs="Times New Roman"/>
                <w:szCs w:val="24"/>
              </w:rPr>
            </w:pPr>
          </w:p>
        </w:tc>
        <w:tc>
          <w:tcPr>
            <w:tcW w:w="1709" w:type="dxa"/>
          </w:tcPr>
          <w:p w14:paraId="69C1A24E" w14:textId="77777777" w:rsidR="00862A37" w:rsidRPr="004C6356" w:rsidRDefault="00862A37" w:rsidP="004C6356">
            <w:pPr>
              <w:rPr>
                <w:rFonts w:cs="Times New Roman"/>
                <w:szCs w:val="24"/>
              </w:rPr>
            </w:pPr>
            <w:r w:rsidRPr="004C6356">
              <w:rPr>
                <w:rFonts w:cs="Times New Roman"/>
                <w:szCs w:val="24"/>
              </w:rPr>
              <w:t xml:space="preserve">Employee consummation </w:t>
            </w:r>
          </w:p>
        </w:tc>
        <w:tc>
          <w:tcPr>
            <w:tcW w:w="1709" w:type="dxa"/>
          </w:tcPr>
          <w:p w14:paraId="447C6A2B" w14:textId="77777777" w:rsidR="00862A37" w:rsidRPr="004C6356" w:rsidRDefault="00862A37" w:rsidP="004C6356">
            <w:pPr>
              <w:rPr>
                <w:rFonts w:cs="Times New Roman"/>
                <w:szCs w:val="24"/>
              </w:rPr>
            </w:pPr>
            <w:r w:rsidRPr="004C6356">
              <w:rPr>
                <w:rFonts w:cs="Times New Roman"/>
                <w:szCs w:val="24"/>
              </w:rPr>
              <w:t>Employee service abilities</w:t>
            </w:r>
          </w:p>
        </w:tc>
        <w:tc>
          <w:tcPr>
            <w:tcW w:w="1379" w:type="dxa"/>
          </w:tcPr>
          <w:p w14:paraId="7401D9AC" w14:textId="77777777" w:rsidR="00862A37" w:rsidRPr="004C6356" w:rsidRDefault="00862A37" w:rsidP="004C6356">
            <w:pPr>
              <w:jc w:val="center"/>
              <w:rPr>
                <w:rFonts w:cs="Times New Roman"/>
                <w:szCs w:val="24"/>
              </w:rPr>
            </w:pPr>
            <w:r w:rsidRPr="004C6356">
              <w:rPr>
                <w:rFonts w:cs="Times New Roman"/>
                <w:szCs w:val="24"/>
              </w:rPr>
              <w:t xml:space="preserve">Employee review </w:t>
            </w:r>
          </w:p>
        </w:tc>
        <w:tc>
          <w:tcPr>
            <w:tcW w:w="1262" w:type="dxa"/>
          </w:tcPr>
          <w:p w14:paraId="06088476" w14:textId="77777777" w:rsidR="00862A37" w:rsidRPr="004C6356" w:rsidRDefault="00862A37" w:rsidP="004C6356">
            <w:pPr>
              <w:rPr>
                <w:rFonts w:cs="Times New Roman"/>
                <w:szCs w:val="24"/>
              </w:rPr>
            </w:pPr>
            <w:r w:rsidRPr="004C6356">
              <w:rPr>
                <w:rFonts w:cs="Times New Roman"/>
                <w:szCs w:val="24"/>
              </w:rPr>
              <w:t>92</w:t>
            </w:r>
          </w:p>
        </w:tc>
        <w:tc>
          <w:tcPr>
            <w:tcW w:w="1262" w:type="dxa"/>
          </w:tcPr>
          <w:p w14:paraId="0FCE68C7" w14:textId="77777777" w:rsidR="00862A37" w:rsidRPr="004C6356" w:rsidRDefault="00862A37" w:rsidP="004C6356">
            <w:pPr>
              <w:rPr>
                <w:rFonts w:cs="Times New Roman"/>
                <w:szCs w:val="24"/>
              </w:rPr>
            </w:pPr>
            <w:r w:rsidRPr="004C6356">
              <w:rPr>
                <w:rFonts w:cs="Times New Roman"/>
                <w:szCs w:val="24"/>
              </w:rPr>
              <w:t>96</w:t>
            </w:r>
          </w:p>
        </w:tc>
        <w:tc>
          <w:tcPr>
            <w:tcW w:w="1262" w:type="dxa"/>
          </w:tcPr>
          <w:p w14:paraId="7C965FD3" w14:textId="77777777" w:rsidR="00862A37" w:rsidRPr="004C6356" w:rsidRDefault="00862A37" w:rsidP="004C6356">
            <w:pPr>
              <w:rPr>
                <w:rFonts w:cs="Times New Roman"/>
                <w:szCs w:val="24"/>
              </w:rPr>
            </w:pPr>
            <w:r w:rsidRPr="004C6356">
              <w:rPr>
                <w:rFonts w:cs="Times New Roman"/>
                <w:szCs w:val="24"/>
              </w:rPr>
              <w:t>100</w:t>
            </w:r>
          </w:p>
        </w:tc>
      </w:tr>
      <w:tr w:rsidR="00862A37" w:rsidRPr="004C6356" w14:paraId="56E1715D" w14:textId="77777777" w:rsidTr="00862A37">
        <w:trPr>
          <w:trHeight w:val="755"/>
        </w:trPr>
        <w:tc>
          <w:tcPr>
            <w:tcW w:w="1331" w:type="dxa"/>
            <w:vMerge/>
          </w:tcPr>
          <w:p w14:paraId="4E86BD46" w14:textId="77777777" w:rsidR="00862A37" w:rsidRPr="004C6356" w:rsidRDefault="00862A37" w:rsidP="004C6356">
            <w:pPr>
              <w:rPr>
                <w:rFonts w:cs="Times New Roman"/>
                <w:szCs w:val="24"/>
              </w:rPr>
            </w:pPr>
          </w:p>
        </w:tc>
        <w:tc>
          <w:tcPr>
            <w:tcW w:w="1709" w:type="dxa"/>
          </w:tcPr>
          <w:p w14:paraId="22180930" w14:textId="77777777" w:rsidR="00862A37" w:rsidRPr="004C6356" w:rsidRDefault="00862A37" w:rsidP="004C6356">
            <w:pPr>
              <w:rPr>
                <w:rFonts w:cs="Times New Roman"/>
                <w:szCs w:val="24"/>
              </w:rPr>
            </w:pPr>
            <w:r w:rsidRPr="004C6356">
              <w:rPr>
                <w:rFonts w:cs="Times New Roman"/>
                <w:szCs w:val="24"/>
              </w:rPr>
              <w:t>Training of employees</w:t>
            </w:r>
          </w:p>
        </w:tc>
        <w:tc>
          <w:tcPr>
            <w:tcW w:w="1709" w:type="dxa"/>
          </w:tcPr>
          <w:p w14:paraId="0F25395A" w14:textId="77777777" w:rsidR="00862A37" w:rsidRPr="004C6356" w:rsidRDefault="00862A37" w:rsidP="004C6356">
            <w:pPr>
              <w:rPr>
                <w:rFonts w:cs="Times New Roman"/>
                <w:szCs w:val="24"/>
              </w:rPr>
            </w:pPr>
            <w:r w:rsidRPr="004C6356">
              <w:rPr>
                <w:rFonts w:cs="Times New Roman"/>
                <w:szCs w:val="24"/>
              </w:rPr>
              <w:t>Training improvement</w:t>
            </w:r>
          </w:p>
        </w:tc>
        <w:tc>
          <w:tcPr>
            <w:tcW w:w="1379" w:type="dxa"/>
          </w:tcPr>
          <w:p w14:paraId="2215ED0A" w14:textId="77777777" w:rsidR="00862A37" w:rsidRPr="004C6356" w:rsidRDefault="00862A37" w:rsidP="004C6356">
            <w:pPr>
              <w:jc w:val="center"/>
              <w:rPr>
                <w:rFonts w:cs="Times New Roman"/>
                <w:szCs w:val="24"/>
              </w:rPr>
            </w:pPr>
            <w:r w:rsidRPr="004C6356">
              <w:rPr>
                <w:rFonts w:cs="Times New Roman"/>
                <w:szCs w:val="24"/>
              </w:rPr>
              <w:t xml:space="preserve">Enactment of employee </w:t>
            </w:r>
          </w:p>
        </w:tc>
        <w:tc>
          <w:tcPr>
            <w:tcW w:w="1262" w:type="dxa"/>
          </w:tcPr>
          <w:p w14:paraId="3E336D14" w14:textId="77777777" w:rsidR="00862A37" w:rsidRPr="004C6356" w:rsidRDefault="00862A37" w:rsidP="004C6356">
            <w:pPr>
              <w:rPr>
                <w:rFonts w:cs="Times New Roman"/>
                <w:szCs w:val="24"/>
              </w:rPr>
            </w:pPr>
            <w:r w:rsidRPr="004C6356">
              <w:rPr>
                <w:rFonts w:cs="Times New Roman"/>
                <w:szCs w:val="24"/>
              </w:rPr>
              <w:t>95</w:t>
            </w:r>
          </w:p>
        </w:tc>
        <w:tc>
          <w:tcPr>
            <w:tcW w:w="1262" w:type="dxa"/>
          </w:tcPr>
          <w:p w14:paraId="55EC66F0" w14:textId="77777777" w:rsidR="00862A37" w:rsidRPr="004C6356" w:rsidRDefault="00862A37" w:rsidP="004C6356">
            <w:pPr>
              <w:rPr>
                <w:rFonts w:cs="Times New Roman"/>
                <w:szCs w:val="24"/>
              </w:rPr>
            </w:pPr>
            <w:r w:rsidRPr="004C6356">
              <w:rPr>
                <w:rFonts w:cs="Times New Roman"/>
                <w:szCs w:val="24"/>
              </w:rPr>
              <w:t>97</w:t>
            </w:r>
          </w:p>
        </w:tc>
        <w:tc>
          <w:tcPr>
            <w:tcW w:w="1262" w:type="dxa"/>
          </w:tcPr>
          <w:p w14:paraId="6935FABF" w14:textId="77777777" w:rsidR="00862A37" w:rsidRPr="004C6356" w:rsidRDefault="00862A37" w:rsidP="004C6356">
            <w:pPr>
              <w:rPr>
                <w:rFonts w:cs="Times New Roman"/>
                <w:szCs w:val="24"/>
              </w:rPr>
            </w:pPr>
            <w:r w:rsidRPr="004C6356">
              <w:rPr>
                <w:rFonts w:cs="Times New Roman"/>
                <w:szCs w:val="24"/>
              </w:rPr>
              <w:t>100</w:t>
            </w:r>
          </w:p>
        </w:tc>
      </w:tr>
    </w:tbl>
    <w:p w14:paraId="21C6DFEB" w14:textId="77777777" w:rsidR="005309D7" w:rsidRPr="004C6356" w:rsidRDefault="005309D7" w:rsidP="004C6356">
      <w:pPr>
        <w:rPr>
          <w:rFonts w:cs="Times New Roman"/>
          <w:szCs w:val="24"/>
        </w:rPr>
      </w:pPr>
    </w:p>
    <w:p w14:paraId="6588F9C2" w14:textId="77777777" w:rsidR="00E54C4E" w:rsidRPr="004C6356" w:rsidRDefault="00E54C4E" w:rsidP="004C6356">
      <w:pPr>
        <w:rPr>
          <w:rFonts w:cs="Times New Roman"/>
          <w:b/>
          <w:szCs w:val="24"/>
        </w:rPr>
      </w:pPr>
      <w:r w:rsidRPr="004C6356">
        <w:rPr>
          <w:rFonts w:cs="Times New Roman"/>
          <w:b/>
          <w:szCs w:val="24"/>
        </w:rPr>
        <w:t>Potential alternatives to SWOT analysis opportunities</w:t>
      </w:r>
    </w:p>
    <w:p w14:paraId="52E27AF1" w14:textId="77777777" w:rsidR="00E54C4E" w:rsidRPr="004C6356" w:rsidRDefault="00E54C4E" w:rsidP="00FC50D0">
      <w:pPr>
        <w:ind w:firstLine="1440"/>
        <w:rPr>
          <w:rFonts w:cs="Times New Roman"/>
          <w:szCs w:val="24"/>
        </w:rPr>
      </w:pPr>
      <w:r w:rsidRPr="004C6356">
        <w:rPr>
          <w:rFonts w:cs="Times New Roman"/>
          <w:szCs w:val="24"/>
        </w:rPr>
        <w:t>The SWOT analysis opportunities could have potential alternatives such as flourishing of the new product, new technology for the product, and online selling and home delivery. Additionally, expansion of new markets for the solar panel and growth new markets in the developing countries are other potential opportunities (Michell, 2010).</w:t>
      </w:r>
    </w:p>
    <w:p w14:paraId="559345DE" w14:textId="77777777" w:rsidR="00E54C4E" w:rsidRPr="004C6356" w:rsidRDefault="00E54C4E" w:rsidP="004C6356">
      <w:pPr>
        <w:rPr>
          <w:rFonts w:cs="Times New Roman"/>
          <w:b/>
          <w:szCs w:val="24"/>
        </w:rPr>
      </w:pPr>
      <w:r w:rsidRPr="004C6356">
        <w:rPr>
          <w:rFonts w:cs="Times New Roman"/>
          <w:b/>
          <w:szCs w:val="24"/>
        </w:rPr>
        <w:lastRenderedPageBreak/>
        <w:t>Potential Risks</w:t>
      </w:r>
    </w:p>
    <w:p w14:paraId="0DEC3915" w14:textId="77777777" w:rsidR="00E54C4E" w:rsidRPr="004C6356" w:rsidRDefault="00E54C4E" w:rsidP="00FC50D0">
      <w:pPr>
        <w:ind w:firstLine="1440"/>
        <w:rPr>
          <w:rFonts w:cs="Times New Roman"/>
          <w:szCs w:val="24"/>
        </w:rPr>
      </w:pPr>
      <w:r w:rsidRPr="004C6356">
        <w:rPr>
          <w:rFonts w:cs="Times New Roman"/>
          <w:szCs w:val="24"/>
        </w:rPr>
        <w:t>The main risk of the Samsung Company is the financial downfall of the customers as well as failure to attract enough domestic sales for the solar panels. Additionally, the Company is facing risks of product loss as a result of the increasing market command from rival companies. Also, the threat from other consumer product in the world’s other big electronic companies makes the implementation of the new project to be risk taking. There is also a potential risk of old technology due to the dominant technologies in the industry. There is also a less capability in handling some sections of the competitions. The new project faces increase competition from new solar panel technologies from China. Moreover, there is a potential risk of inferior products as compared to other competitors who are researching a lot in new technologies. Finally, there is a risk of dependability concern from the customers on the new products (Lee, D. (2006).</w:t>
      </w:r>
    </w:p>
    <w:p w14:paraId="3A568F87" w14:textId="77777777" w:rsidR="00E54C4E" w:rsidRPr="004C6356" w:rsidRDefault="00E54C4E" w:rsidP="004C6356">
      <w:pPr>
        <w:rPr>
          <w:rFonts w:cs="Times New Roman"/>
          <w:b/>
          <w:szCs w:val="24"/>
        </w:rPr>
      </w:pPr>
      <w:r w:rsidRPr="004C6356">
        <w:rPr>
          <w:rFonts w:cs="Times New Roman"/>
          <w:b/>
          <w:szCs w:val="24"/>
        </w:rPr>
        <w:t>Stakeholder analysis and mitigation plan</w:t>
      </w:r>
    </w:p>
    <w:p w14:paraId="25CD1106" w14:textId="77777777" w:rsidR="00E54C4E" w:rsidRPr="004C6356" w:rsidRDefault="00E54C4E" w:rsidP="00FC50D0">
      <w:pPr>
        <w:ind w:firstLine="1440"/>
        <w:rPr>
          <w:rFonts w:cs="Times New Roman"/>
          <w:szCs w:val="24"/>
        </w:rPr>
      </w:pPr>
      <w:r w:rsidRPr="004C6356">
        <w:rPr>
          <w:rFonts w:cs="Times New Roman"/>
          <w:szCs w:val="24"/>
        </w:rPr>
        <w:t xml:space="preserve">One way of planning for risks in the Samsung </w:t>
      </w:r>
      <w:r w:rsidR="0039641F" w:rsidRPr="004C6356">
        <w:rPr>
          <w:rFonts w:cs="Times New Roman"/>
          <w:szCs w:val="24"/>
        </w:rPr>
        <w:t xml:space="preserve">Company </w:t>
      </w:r>
      <w:r w:rsidRPr="004C6356">
        <w:rPr>
          <w:rFonts w:cs="Times New Roman"/>
          <w:szCs w:val="24"/>
        </w:rPr>
        <w:t xml:space="preserve">is through a risk mitigation plan which is done via development of options as well as actions that rise the opportunities and at the same time lowering the threats for the project. Analysis of a risk is done immediately once the risk is identified. Additionally, analyzing and ranking of the critical risks is done for documentation purposes and ensuring a greater response is given. Afterwards, tracking of all the risks are done time, and again and then a mitigation plan is drawn in a time of need. On the other hand, the stakeholders of the solar panel project should also be analyzed so as to determine their impact on the risk management of the project. Moreover, it is important to analyze them for the success of the risk mitigation plan developed. The main risk of the Samsung Company is the financial downfall of the customers as well as failure to attract enough domestic </w:t>
      </w:r>
      <w:r w:rsidRPr="004C6356">
        <w:rPr>
          <w:rFonts w:cs="Times New Roman"/>
          <w:szCs w:val="24"/>
        </w:rPr>
        <w:lastRenderedPageBreak/>
        <w:t>sales for the solar panels. The company does not face political risk, social change or even Medicare concerns of its customers since the cost of living remain unchanged. The customers’ income does not affect the purchasing power of the company products. The company is focused on improving to new technologies in order to compete fairly with other firms. Stakeholders are advised to help in the marketing of the new product line so as to increase its availability to the consumers in domestic and commercial set up. Finally, training is done to the employees on the production of the new product to increase the quality of the new product (Olsen, 2013).</w:t>
      </w:r>
    </w:p>
    <w:p w14:paraId="4712EAFF" w14:textId="77777777" w:rsidR="00E54C4E" w:rsidRPr="004C6356" w:rsidRDefault="00E54C4E" w:rsidP="004C6356">
      <w:pPr>
        <w:rPr>
          <w:rFonts w:cs="Times New Roman"/>
          <w:b/>
          <w:szCs w:val="24"/>
        </w:rPr>
      </w:pPr>
      <w:r w:rsidRPr="004C6356">
        <w:rPr>
          <w:rFonts w:cs="Times New Roman"/>
          <w:b/>
          <w:szCs w:val="24"/>
        </w:rPr>
        <w:t>Ethical implications</w:t>
      </w:r>
    </w:p>
    <w:p w14:paraId="3BCE0DFB" w14:textId="77777777" w:rsidR="00E54C4E" w:rsidRPr="004C6356" w:rsidRDefault="00E54C4E" w:rsidP="00FC50D0">
      <w:pPr>
        <w:ind w:firstLine="1440"/>
        <w:rPr>
          <w:rFonts w:cs="Times New Roman"/>
          <w:szCs w:val="24"/>
        </w:rPr>
      </w:pPr>
      <w:r w:rsidRPr="004C6356">
        <w:rPr>
          <w:rFonts w:cs="Times New Roman"/>
          <w:szCs w:val="24"/>
        </w:rPr>
        <w:t xml:space="preserve">For the success of the implementation plan outlined in the scorecard, it is important to incorporate ethical standards in the company and especially for the staff involved in the production of the new product. The staff and the employees should relate well adhering to the company’s code of conduct and ensure maximum production rate. The leadership management of the organization should ensure ethical behaviors internal and external are followed so as to help in mitigation of the probably risks (Simerson, 2011). </w:t>
      </w:r>
    </w:p>
    <w:p w14:paraId="6AFB2BC0" w14:textId="77777777" w:rsidR="00E54C4E" w:rsidRPr="004C6356" w:rsidRDefault="00E54C4E" w:rsidP="004C6356">
      <w:pPr>
        <w:rPr>
          <w:rFonts w:cs="Times New Roman"/>
          <w:b/>
          <w:szCs w:val="24"/>
        </w:rPr>
      </w:pPr>
      <w:r w:rsidRPr="004C6356">
        <w:rPr>
          <w:rFonts w:cs="Times New Roman"/>
          <w:b/>
          <w:szCs w:val="24"/>
        </w:rPr>
        <w:t>Communication plan</w:t>
      </w:r>
    </w:p>
    <w:p w14:paraId="40CA4F39" w14:textId="77777777" w:rsidR="00E54C4E" w:rsidRPr="004C6356" w:rsidRDefault="00E54C4E" w:rsidP="004C6356">
      <w:pPr>
        <w:ind w:firstLine="720"/>
        <w:rPr>
          <w:rFonts w:cs="Times New Roman"/>
          <w:szCs w:val="24"/>
        </w:rPr>
      </w:pPr>
      <w:r w:rsidRPr="004C6356">
        <w:rPr>
          <w:rFonts w:cs="Times New Roman"/>
          <w:b/>
          <w:szCs w:val="24"/>
        </w:rPr>
        <w:t>Purpose:</w:t>
      </w:r>
      <w:r w:rsidRPr="004C6356">
        <w:rPr>
          <w:rFonts w:cs="Times New Roman"/>
          <w:szCs w:val="24"/>
        </w:rPr>
        <w:t xml:space="preserve"> to achieve greater results in delivering the environmentally friendly products through the passionate, dynamic and innovative organization.</w:t>
      </w:r>
    </w:p>
    <w:p w14:paraId="2C4E1BE5" w14:textId="77777777" w:rsidR="00E54C4E" w:rsidRPr="004C6356" w:rsidRDefault="00E54C4E" w:rsidP="004C6356">
      <w:pPr>
        <w:ind w:firstLine="720"/>
        <w:rPr>
          <w:rFonts w:cs="Times New Roman"/>
          <w:szCs w:val="24"/>
        </w:rPr>
      </w:pPr>
      <w:r w:rsidRPr="004C6356">
        <w:rPr>
          <w:rFonts w:cs="Times New Roman"/>
          <w:b/>
          <w:szCs w:val="24"/>
        </w:rPr>
        <w:t>Audience:</w:t>
      </w:r>
      <w:r w:rsidRPr="004C6356">
        <w:rPr>
          <w:rFonts w:cs="Times New Roman"/>
          <w:szCs w:val="24"/>
        </w:rPr>
        <w:t xml:space="preserve"> All the company’s customers, employees, and stakeholders so as to show appreciation for their hard work.</w:t>
      </w:r>
    </w:p>
    <w:p w14:paraId="4B90E008" w14:textId="77777777" w:rsidR="00E54C4E" w:rsidRPr="004C6356" w:rsidRDefault="00E54C4E" w:rsidP="00FC50D0">
      <w:pPr>
        <w:ind w:firstLine="1440"/>
        <w:rPr>
          <w:rFonts w:cs="Times New Roman"/>
          <w:szCs w:val="24"/>
        </w:rPr>
      </w:pPr>
      <w:r w:rsidRPr="004C6356">
        <w:rPr>
          <w:rFonts w:cs="Times New Roman"/>
          <w:szCs w:val="24"/>
        </w:rPr>
        <w:t xml:space="preserve">The channel of communication selected would be face to face so as to give a chance to anyone with questions and know about the plan. Then mails would be sent to the </w:t>
      </w:r>
      <w:r w:rsidRPr="004C6356">
        <w:rPr>
          <w:rFonts w:cs="Times New Roman"/>
          <w:szCs w:val="24"/>
        </w:rPr>
        <w:lastRenderedPageBreak/>
        <w:t xml:space="preserve">audience for the matters discussed in the meeting as well as the plan in details. Finally, newsletters would be issued to the customers as a form of advertising. </w:t>
      </w:r>
    </w:p>
    <w:p w14:paraId="0FEF6375" w14:textId="77777777" w:rsidR="00D10F0D" w:rsidRDefault="00D10F0D">
      <w:pPr>
        <w:spacing w:line="259" w:lineRule="auto"/>
        <w:rPr>
          <w:rFonts w:cs="Times New Roman"/>
          <w:b/>
          <w:szCs w:val="24"/>
        </w:rPr>
      </w:pPr>
      <w:r>
        <w:rPr>
          <w:rFonts w:cs="Times New Roman"/>
          <w:b/>
          <w:szCs w:val="24"/>
        </w:rPr>
        <w:br w:type="page"/>
      </w:r>
    </w:p>
    <w:p w14:paraId="6DC73D18" w14:textId="77777777" w:rsidR="00B951FD" w:rsidRPr="004C6356" w:rsidRDefault="00BC0C81" w:rsidP="004C6356">
      <w:pPr>
        <w:jc w:val="center"/>
        <w:rPr>
          <w:rFonts w:cs="Times New Roman"/>
          <w:b/>
          <w:szCs w:val="24"/>
        </w:rPr>
      </w:pPr>
      <w:r w:rsidRPr="004C6356">
        <w:rPr>
          <w:rFonts w:cs="Times New Roman"/>
          <w:b/>
          <w:szCs w:val="24"/>
        </w:rPr>
        <w:lastRenderedPageBreak/>
        <w:t>References</w:t>
      </w:r>
    </w:p>
    <w:p w14:paraId="0F7FA766" w14:textId="77777777" w:rsidR="00BC0C81" w:rsidRPr="004C6356" w:rsidRDefault="00BC0C81" w:rsidP="004C6356">
      <w:pPr>
        <w:ind w:left="720" w:hanging="720"/>
        <w:rPr>
          <w:rFonts w:cs="Times New Roman"/>
          <w:szCs w:val="24"/>
        </w:rPr>
      </w:pPr>
      <w:r w:rsidRPr="004C6356">
        <w:rPr>
          <w:rFonts w:cs="Times New Roman"/>
          <w:szCs w:val="24"/>
        </w:rPr>
        <w:t xml:space="preserve">Lee, D. (2006). </w:t>
      </w:r>
      <w:r w:rsidRPr="004C6356">
        <w:rPr>
          <w:rFonts w:cs="Times New Roman"/>
          <w:i/>
          <w:iCs/>
          <w:szCs w:val="24"/>
        </w:rPr>
        <w:t>Samsung Electronics: The Global Inc</w:t>
      </w:r>
      <w:r w:rsidRPr="004C6356">
        <w:rPr>
          <w:rFonts w:cs="Times New Roman"/>
          <w:szCs w:val="24"/>
        </w:rPr>
        <w:t>. Seoul, Korea: YSM, Inc</w:t>
      </w:r>
      <w:r w:rsidR="00902FBC" w:rsidRPr="004C6356">
        <w:rPr>
          <w:rFonts w:cs="Times New Roman"/>
          <w:szCs w:val="24"/>
        </w:rPr>
        <w:t>.</w:t>
      </w:r>
    </w:p>
    <w:p w14:paraId="2F45BA44" w14:textId="77777777" w:rsidR="00BC0C81" w:rsidRPr="004C6356" w:rsidRDefault="00BC0C81" w:rsidP="004C6356">
      <w:pPr>
        <w:ind w:left="720" w:hanging="720"/>
        <w:rPr>
          <w:rFonts w:cs="Times New Roman"/>
          <w:szCs w:val="24"/>
        </w:rPr>
      </w:pPr>
      <w:r w:rsidRPr="004C6356">
        <w:rPr>
          <w:rFonts w:cs="Times New Roman"/>
          <w:szCs w:val="24"/>
        </w:rPr>
        <w:t xml:space="preserve">Michell, T. (2010). </w:t>
      </w:r>
      <w:r w:rsidRPr="004C6356">
        <w:rPr>
          <w:rFonts w:cs="Times New Roman"/>
          <w:i/>
          <w:iCs/>
          <w:szCs w:val="24"/>
        </w:rPr>
        <w:t>Samsung Electronics and the struggle for leadership of the electronics industry</w:t>
      </w:r>
      <w:r w:rsidRPr="004C6356">
        <w:rPr>
          <w:rFonts w:cs="Times New Roman"/>
          <w:szCs w:val="24"/>
        </w:rPr>
        <w:t>. Singapore: Wiley.</w:t>
      </w:r>
    </w:p>
    <w:p w14:paraId="21077DC0" w14:textId="77777777" w:rsidR="00BC0C81" w:rsidRPr="004C6356" w:rsidRDefault="00BC0C81" w:rsidP="004C6356">
      <w:pPr>
        <w:ind w:left="720" w:hanging="720"/>
        <w:rPr>
          <w:rFonts w:cs="Times New Roman"/>
          <w:szCs w:val="24"/>
        </w:rPr>
      </w:pPr>
      <w:r w:rsidRPr="004C6356">
        <w:rPr>
          <w:rFonts w:cs="Times New Roman"/>
          <w:szCs w:val="24"/>
        </w:rPr>
        <w:t>Olsen, E. (2013).</w:t>
      </w:r>
      <w:r w:rsidRPr="004C6356">
        <w:rPr>
          <w:rFonts w:cs="Times New Roman"/>
          <w:i/>
          <w:iCs/>
          <w:szCs w:val="24"/>
        </w:rPr>
        <w:t>Strategic planning for dummies</w:t>
      </w:r>
      <w:r w:rsidRPr="004C6356">
        <w:rPr>
          <w:rFonts w:cs="Times New Roman"/>
          <w:szCs w:val="24"/>
        </w:rPr>
        <w:t>. Hoboken, N.J: John Wiley &amp; Sons.</w:t>
      </w:r>
    </w:p>
    <w:p w14:paraId="376FE752" w14:textId="77777777" w:rsidR="00BC0C81" w:rsidRPr="004C6356" w:rsidRDefault="00BC0C81" w:rsidP="004C6356">
      <w:pPr>
        <w:ind w:left="720" w:hanging="720"/>
        <w:rPr>
          <w:rFonts w:cs="Times New Roman"/>
          <w:szCs w:val="24"/>
        </w:rPr>
      </w:pPr>
      <w:r w:rsidRPr="004C6356">
        <w:rPr>
          <w:rFonts w:cs="Times New Roman"/>
          <w:szCs w:val="24"/>
        </w:rPr>
        <w:t xml:space="preserve">Simerson, B. K. (2011). </w:t>
      </w:r>
      <w:r w:rsidRPr="004C6356">
        <w:rPr>
          <w:rFonts w:cs="Times New Roman"/>
          <w:i/>
          <w:iCs/>
          <w:szCs w:val="24"/>
        </w:rPr>
        <w:t>Strategic planning: A practical guide to strategy formulation and execution</w:t>
      </w:r>
      <w:r w:rsidRPr="004C6356">
        <w:rPr>
          <w:rFonts w:cs="Times New Roman"/>
          <w:szCs w:val="24"/>
        </w:rPr>
        <w:t>. Santa Barbara, Calif: Praeger.</w:t>
      </w:r>
    </w:p>
    <w:p w14:paraId="5B0A13F2" w14:textId="77777777" w:rsidR="00BC0C81" w:rsidRPr="004C6356" w:rsidRDefault="00BC0C81" w:rsidP="004C6356">
      <w:pPr>
        <w:rPr>
          <w:rFonts w:cs="Times New Roman"/>
          <w:szCs w:val="24"/>
        </w:rPr>
      </w:pPr>
    </w:p>
    <w:p w14:paraId="2CAC1EFB" w14:textId="77777777" w:rsidR="00DD5F11" w:rsidRPr="004C6356" w:rsidRDefault="00DD5F11" w:rsidP="004C6356">
      <w:pPr>
        <w:pStyle w:val="ListParagraph"/>
        <w:spacing w:line="480" w:lineRule="auto"/>
        <w:rPr>
          <w:rFonts w:ascii="Times New Roman" w:hAnsi="Times New Roman"/>
          <w:sz w:val="24"/>
          <w:szCs w:val="24"/>
        </w:rPr>
      </w:pPr>
    </w:p>
    <w:p w14:paraId="622D4485" w14:textId="77777777" w:rsidR="00506B47" w:rsidRPr="004C6356" w:rsidRDefault="00506B47" w:rsidP="004C6356">
      <w:pPr>
        <w:pStyle w:val="ListParagraph"/>
        <w:spacing w:line="480" w:lineRule="auto"/>
        <w:rPr>
          <w:rFonts w:ascii="Times New Roman" w:hAnsi="Times New Roman"/>
          <w:sz w:val="24"/>
          <w:szCs w:val="24"/>
        </w:rPr>
      </w:pPr>
    </w:p>
    <w:p w14:paraId="7DAA8B23" w14:textId="77777777" w:rsidR="008B1E75" w:rsidRPr="004C6356" w:rsidRDefault="008B1E75" w:rsidP="004C6356">
      <w:pPr>
        <w:pStyle w:val="ListParagraph"/>
        <w:spacing w:line="480" w:lineRule="auto"/>
        <w:rPr>
          <w:rFonts w:ascii="Times New Roman" w:hAnsi="Times New Roman"/>
          <w:sz w:val="24"/>
          <w:szCs w:val="24"/>
        </w:rPr>
      </w:pPr>
    </w:p>
    <w:p w14:paraId="12A8C257" w14:textId="77777777" w:rsidR="0089442E" w:rsidRPr="004C6356" w:rsidRDefault="0089442E" w:rsidP="004C6356">
      <w:pPr>
        <w:pStyle w:val="ListParagraph"/>
        <w:spacing w:line="480" w:lineRule="auto"/>
        <w:rPr>
          <w:rFonts w:ascii="Times New Roman" w:hAnsi="Times New Roman"/>
          <w:sz w:val="24"/>
          <w:szCs w:val="24"/>
        </w:rPr>
      </w:pPr>
    </w:p>
    <w:p w14:paraId="6F344A8F" w14:textId="77777777" w:rsidR="00BD19F0" w:rsidRPr="004C6356" w:rsidRDefault="00BD19F0" w:rsidP="004C6356">
      <w:pPr>
        <w:rPr>
          <w:rFonts w:cs="Times New Roman"/>
          <w:szCs w:val="24"/>
        </w:rPr>
      </w:pPr>
    </w:p>
    <w:sectPr w:rsidR="00BD19F0" w:rsidRPr="004C6356" w:rsidSect="00AD166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0F386" w14:textId="77777777" w:rsidR="00801924" w:rsidRDefault="00801924" w:rsidP="00AD1664">
      <w:pPr>
        <w:spacing w:after="0" w:line="240" w:lineRule="auto"/>
      </w:pPr>
      <w:r>
        <w:separator/>
      </w:r>
    </w:p>
  </w:endnote>
  <w:endnote w:type="continuationSeparator" w:id="0">
    <w:p w14:paraId="4A705306" w14:textId="77777777" w:rsidR="00801924" w:rsidRDefault="00801924" w:rsidP="00AD1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Tahoma"/>
    <w:charset w:val="00"/>
    <w:family w:val="swiss"/>
    <w:pitch w:val="variable"/>
    <w:sig w:usb0="E0002AFF" w:usb1="C000247B" w:usb2="00000009" w:usb3="00000000" w:csb0="000001F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D50AD" w14:textId="77777777" w:rsidR="00801924" w:rsidRDefault="00801924" w:rsidP="00AD1664">
      <w:pPr>
        <w:spacing w:after="0" w:line="240" w:lineRule="auto"/>
      </w:pPr>
      <w:r>
        <w:separator/>
      </w:r>
    </w:p>
  </w:footnote>
  <w:footnote w:type="continuationSeparator" w:id="0">
    <w:p w14:paraId="0910EB79" w14:textId="77777777" w:rsidR="00801924" w:rsidRDefault="00801924" w:rsidP="00AD166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A2146" w14:textId="77777777" w:rsidR="00801924" w:rsidRPr="00AD1664" w:rsidRDefault="00801924" w:rsidP="00AD1664">
    <w:pPr>
      <w:rPr>
        <w:rFonts w:cs="Times New Roman"/>
        <w:szCs w:val="24"/>
      </w:rPr>
    </w:pPr>
    <w:r w:rsidRPr="00E54C4E">
      <w:rPr>
        <w:rFonts w:cs="Times New Roman"/>
        <w:szCs w:val="24"/>
      </w:rPr>
      <w:t>BALANCE SCORECARD AND COMMUNICATION PLAN</w:t>
    </w:r>
    <w:sdt>
      <w:sdtPr>
        <w:id w:val="599608221"/>
        <w:docPartObj>
          <w:docPartGallery w:val="Page Numbers (Top of Page)"/>
          <w:docPartUnique/>
        </w:docPartObj>
      </w:sdtPr>
      <w:sdtEndPr>
        <w:rPr>
          <w:noProof/>
        </w:rPr>
      </w:sdtEndPr>
      <w:sdtContent>
        <w:r>
          <w:tab/>
        </w:r>
        <w:r>
          <w:tab/>
        </w:r>
        <w:r>
          <w:tab/>
        </w:r>
        <w:r>
          <w:tab/>
        </w:r>
        <w:r>
          <w:fldChar w:fldCharType="begin"/>
        </w:r>
        <w:r>
          <w:instrText xml:space="preserve"> PAGE   \* MERGEFORMAT </w:instrText>
        </w:r>
        <w:r>
          <w:fldChar w:fldCharType="separate"/>
        </w:r>
        <w:r w:rsidR="00A97B47">
          <w:rPr>
            <w:noProof/>
          </w:rPr>
          <w:t>8</w:t>
        </w:r>
        <w:r>
          <w:rPr>
            <w:noProof/>
          </w:rPr>
          <w:fldChar w:fldCharType="end"/>
        </w:r>
      </w:sdtContent>
    </w:sdt>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60F31" w14:textId="77777777" w:rsidR="00801924" w:rsidRDefault="00801924">
    <w:pPr>
      <w:pStyle w:val="Header"/>
      <w:jc w:val="right"/>
    </w:pPr>
    <w:r>
      <w:t xml:space="preserve">Running Head: </w:t>
    </w:r>
    <w:r w:rsidRPr="00E54C4E">
      <w:rPr>
        <w:rFonts w:cs="Times New Roman"/>
        <w:szCs w:val="24"/>
      </w:rPr>
      <w:t>BALANCE SCORECARD AND COMMUNICATION PLAN</w:t>
    </w:r>
    <w:r>
      <w:tab/>
    </w:r>
    <w:sdt>
      <w:sdtPr>
        <w:id w:val="-13684388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97B47">
          <w:rPr>
            <w:noProof/>
          </w:rPr>
          <w:t>1</w:t>
        </w:r>
        <w:r>
          <w:rPr>
            <w:noProof/>
          </w:rPr>
          <w:fldChar w:fldCharType="end"/>
        </w:r>
      </w:sdtContent>
    </w:sdt>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31BA3"/>
    <w:multiLevelType w:val="multilevel"/>
    <w:tmpl w:val="C97E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AF6F22"/>
    <w:multiLevelType w:val="hybridMultilevel"/>
    <w:tmpl w:val="4482C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DD0F35"/>
    <w:multiLevelType w:val="hybridMultilevel"/>
    <w:tmpl w:val="4132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F32"/>
    <w:rsid w:val="00005715"/>
    <w:rsid w:val="000C4F58"/>
    <w:rsid w:val="000E2366"/>
    <w:rsid w:val="001031F8"/>
    <w:rsid w:val="001373E5"/>
    <w:rsid w:val="001B681B"/>
    <w:rsid w:val="0024681E"/>
    <w:rsid w:val="00291775"/>
    <w:rsid w:val="002B0ACB"/>
    <w:rsid w:val="00310721"/>
    <w:rsid w:val="0036784C"/>
    <w:rsid w:val="00383DE4"/>
    <w:rsid w:val="0039641F"/>
    <w:rsid w:val="003D4646"/>
    <w:rsid w:val="00421E84"/>
    <w:rsid w:val="00455AD0"/>
    <w:rsid w:val="004A5D1F"/>
    <w:rsid w:val="004C4F32"/>
    <w:rsid w:val="004C6356"/>
    <w:rsid w:val="004D32F8"/>
    <w:rsid w:val="00503340"/>
    <w:rsid w:val="005064AC"/>
    <w:rsid w:val="00506B47"/>
    <w:rsid w:val="00511314"/>
    <w:rsid w:val="005309D7"/>
    <w:rsid w:val="005728FB"/>
    <w:rsid w:val="00586BF6"/>
    <w:rsid w:val="00596B3D"/>
    <w:rsid w:val="00677E56"/>
    <w:rsid w:val="006F3E55"/>
    <w:rsid w:val="007D7A98"/>
    <w:rsid w:val="007F79D7"/>
    <w:rsid w:val="00801924"/>
    <w:rsid w:val="00862A37"/>
    <w:rsid w:val="0089442E"/>
    <w:rsid w:val="008B1E75"/>
    <w:rsid w:val="00902FBC"/>
    <w:rsid w:val="00955777"/>
    <w:rsid w:val="00965AB9"/>
    <w:rsid w:val="00A4275B"/>
    <w:rsid w:val="00A56D1A"/>
    <w:rsid w:val="00A614ED"/>
    <w:rsid w:val="00A97B47"/>
    <w:rsid w:val="00AD1664"/>
    <w:rsid w:val="00B951FD"/>
    <w:rsid w:val="00BC0C81"/>
    <w:rsid w:val="00BD19F0"/>
    <w:rsid w:val="00C03FB5"/>
    <w:rsid w:val="00CD0F04"/>
    <w:rsid w:val="00CE4F2A"/>
    <w:rsid w:val="00D10F0D"/>
    <w:rsid w:val="00DD104E"/>
    <w:rsid w:val="00DD5F11"/>
    <w:rsid w:val="00E54C4E"/>
    <w:rsid w:val="00E64E84"/>
    <w:rsid w:val="00E775BB"/>
    <w:rsid w:val="00F01C6D"/>
    <w:rsid w:val="00FB68B0"/>
    <w:rsid w:val="00FC50D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C7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314"/>
    <w:pPr>
      <w:spacing w:line="480" w:lineRule="auto"/>
    </w:pPr>
    <w:rPr>
      <w:rFonts w:ascii="Times New Roman" w:hAnsi="Times New Roman"/>
      <w:sz w:val="24"/>
    </w:rPr>
  </w:style>
  <w:style w:type="paragraph" w:styleId="Heading2">
    <w:name w:val="heading 2"/>
    <w:basedOn w:val="Normal"/>
    <w:link w:val="Heading2Char"/>
    <w:uiPriority w:val="9"/>
    <w:qFormat/>
    <w:rsid w:val="001373E5"/>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46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0ACB"/>
    <w:pPr>
      <w:spacing w:after="200" w:line="276" w:lineRule="auto"/>
      <w:ind w:left="720"/>
      <w:contextualSpacing/>
    </w:pPr>
    <w:rPr>
      <w:rFonts w:ascii="Calibri" w:eastAsia="Calibri" w:hAnsi="Calibri" w:cs="Times New Roman"/>
      <w:sz w:val="22"/>
    </w:rPr>
  </w:style>
  <w:style w:type="paragraph" w:styleId="NormalWeb">
    <w:name w:val="Normal (Web)"/>
    <w:basedOn w:val="Normal"/>
    <w:uiPriority w:val="99"/>
    <w:semiHidden/>
    <w:unhideWhenUsed/>
    <w:rsid w:val="001373E5"/>
    <w:pPr>
      <w:spacing w:before="100" w:beforeAutospacing="1" w:after="100" w:afterAutospacing="1" w:line="240" w:lineRule="auto"/>
    </w:pPr>
    <w:rPr>
      <w:rFonts w:eastAsia="Times New Roman" w:cs="Times New Roman"/>
      <w:szCs w:val="24"/>
    </w:rPr>
  </w:style>
  <w:style w:type="character" w:customStyle="1" w:styleId="Heading2Char">
    <w:name w:val="Heading 2 Char"/>
    <w:basedOn w:val="DefaultParagraphFont"/>
    <w:link w:val="Heading2"/>
    <w:uiPriority w:val="9"/>
    <w:rsid w:val="001373E5"/>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AD1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664"/>
    <w:rPr>
      <w:rFonts w:ascii="Times New Roman" w:hAnsi="Times New Roman"/>
      <w:sz w:val="24"/>
    </w:rPr>
  </w:style>
  <w:style w:type="paragraph" w:styleId="Footer">
    <w:name w:val="footer"/>
    <w:basedOn w:val="Normal"/>
    <w:link w:val="FooterChar"/>
    <w:uiPriority w:val="99"/>
    <w:unhideWhenUsed/>
    <w:rsid w:val="00AD1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664"/>
    <w:rPr>
      <w:rFonts w:ascii="Times New Roman" w:hAnsi="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314"/>
    <w:pPr>
      <w:spacing w:line="480" w:lineRule="auto"/>
    </w:pPr>
    <w:rPr>
      <w:rFonts w:ascii="Times New Roman" w:hAnsi="Times New Roman"/>
      <w:sz w:val="24"/>
    </w:rPr>
  </w:style>
  <w:style w:type="paragraph" w:styleId="Heading2">
    <w:name w:val="heading 2"/>
    <w:basedOn w:val="Normal"/>
    <w:link w:val="Heading2Char"/>
    <w:uiPriority w:val="9"/>
    <w:qFormat/>
    <w:rsid w:val="001373E5"/>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46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0ACB"/>
    <w:pPr>
      <w:spacing w:after="200" w:line="276" w:lineRule="auto"/>
      <w:ind w:left="720"/>
      <w:contextualSpacing/>
    </w:pPr>
    <w:rPr>
      <w:rFonts w:ascii="Calibri" w:eastAsia="Calibri" w:hAnsi="Calibri" w:cs="Times New Roman"/>
      <w:sz w:val="22"/>
    </w:rPr>
  </w:style>
  <w:style w:type="paragraph" w:styleId="NormalWeb">
    <w:name w:val="Normal (Web)"/>
    <w:basedOn w:val="Normal"/>
    <w:uiPriority w:val="99"/>
    <w:semiHidden/>
    <w:unhideWhenUsed/>
    <w:rsid w:val="001373E5"/>
    <w:pPr>
      <w:spacing w:before="100" w:beforeAutospacing="1" w:after="100" w:afterAutospacing="1" w:line="240" w:lineRule="auto"/>
    </w:pPr>
    <w:rPr>
      <w:rFonts w:eastAsia="Times New Roman" w:cs="Times New Roman"/>
      <w:szCs w:val="24"/>
    </w:rPr>
  </w:style>
  <w:style w:type="character" w:customStyle="1" w:styleId="Heading2Char">
    <w:name w:val="Heading 2 Char"/>
    <w:basedOn w:val="DefaultParagraphFont"/>
    <w:link w:val="Heading2"/>
    <w:uiPriority w:val="9"/>
    <w:rsid w:val="001373E5"/>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AD1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664"/>
    <w:rPr>
      <w:rFonts w:ascii="Times New Roman" w:hAnsi="Times New Roman"/>
      <w:sz w:val="24"/>
    </w:rPr>
  </w:style>
  <w:style w:type="paragraph" w:styleId="Footer">
    <w:name w:val="footer"/>
    <w:basedOn w:val="Normal"/>
    <w:link w:val="FooterChar"/>
    <w:uiPriority w:val="99"/>
    <w:unhideWhenUsed/>
    <w:rsid w:val="00AD1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66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915989">
      <w:bodyDiv w:val="1"/>
      <w:marLeft w:val="0"/>
      <w:marRight w:val="0"/>
      <w:marTop w:val="0"/>
      <w:marBottom w:val="0"/>
      <w:divBdr>
        <w:top w:val="none" w:sz="0" w:space="0" w:color="auto"/>
        <w:left w:val="none" w:sz="0" w:space="0" w:color="auto"/>
        <w:bottom w:val="none" w:sz="0" w:space="0" w:color="auto"/>
        <w:right w:val="none" w:sz="0" w:space="0" w:color="auto"/>
      </w:divBdr>
    </w:div>
    <w:div w:id="197795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21F6C-796A-404A-BA3B-1F8F97065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1153</Words>
  <Characters>6573</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paty</dc:creator>
  <cp:keywords/>
  <dc:description/>
  <cp:lastModifiedBy>Jesus Mercader</cp:lastModifiedBy>
  <cp:revision>2</cp:revision>
  <dcterms:created xsi:type="dcterms:W3CDTF">2017-01-03T06:40:00Z</dcterms:created>
  <dcterms:modified xsi:type="dcterms:W3CDTF">2017-01-03T06:40:00Z</dcterms:modified>
</cp:coreProperties>
</file>