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BE8" w:rsidRPr="005F5745" w:rsidRDefault="00FD4BE8" w:rsidP="00FD4BE8">
      <w:pPr>
        <w:pStyle w:val="Header"/>
        <w:pBdr>
          <w:bottom w:val="thickThinSmallGap" w:sz="24" w:space="1" w:color="622423"/>
        </w:pBdr>
        <w:spacing w:line="276" w:lineRule="auto"/>
        <w:jc w:val="center"/>
        <w:rPr>
          <w:b/>
          <w:bCs/>
          <w:color w:val="000000"/>
        </w:rPr>
      </w:pPr>
      <w:bookmarkStart w:id="0" w:name="_GoBack"/>
      <w:bookmarkEnd w:id="0"/>
      <w:r w:rsidRPr="005F5745">
        <w:rPr>
          <w:b/>
          <w:bCs/>
          <w:noProof/>
          <w:color w:val="000000"/>
        </w:rPr>
        <w:drawing>
          <wp:anchor distT="0" distB="0" distL="114300" distR="114300" simplePos="0" relativeHeight="251659264" behindDoc="0" locked="0" layoutInCell="1" allowOverlap="1" wp14:anchorId="3F5C165A" wp14:editId="4AD24A0B">
            <wp:simplePos x="0" y="0"/>
            <wp:positionH relativeFrom="column">
              <wp:posOffset>-533400</wp:posOffset>
            </wp:positionH>
            <wp:positionV relativeFrom="paragraph">
              <wp:posOffset>-213360</wp:posOffset>
            </wp:positionV>
            <wp:extent cx="1038225" cy="833120"/>
            <wp:effectExtent l="0" t="0" r="9525" b="5080"/>
            <wp:wrapSquare wrapText="left"/>
            <wp:docPr id="7" name="Picture 7" descr="http://www.arabou.org/img/new%20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rabou.org/img/new%20logo2.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38225" cy="833120"/>
                    </a:xfrm>
                    <a:prstGeom prst="rect">
                      <a:avLst/>
                    </a:prstGeom>
                    <a:noFill/>
                    <a:ln>
                      <a:noFill/>
                    </a:ln>
                  </pic:spPr>
                </pic:pic>
              </a:graphicData>
            </a:graphic>
          </wp:anchor>
        </w:drawing>
      </w:r>
      <w:r w:rsidRPr="005F5745">
        <w:rPr>
          <w:b/>
          <w:bCs/>
          <w:color w:val="000000"/>
        </w:rPr>
        <w:t>ARAB OPEN UNIVERSITY</w:t>
      </w:r>
    </w:p>
    <w:p w:rsidR="00FD4BE8" w:rsidRPr="005F5745" w:rsidRDefault="00FD4BE8" w:rsidP="00FD4BE8">
      <w:pPr>
        <w:pStyle w:val="Header"/>
        <w:pBdr>
          <w:bottom w:val="thickThinSmallGap" w:sz="24" w:space="1" w:color="622423"/>
        </w:pBdr>
        <w:spacing w:line="276" w:lineRule="auto"/>
        <w:jc w:val="center"/>
        <w:rPr>
          <w:b/>
          <w:bCs/>
          <w:color w:val="000000"/>
        </w:rPr>
      </w:pPr>
      <w:r w:rsidRPr="005F5745">
        <w:rPr>
          <w:b/>
          <w:bCs/>
          <w:color w:val="000000"/>
        </w:rPr>
        <w:t>FACULTY OF BUSINESS STUDIES</w:t>
      </w:r>
    </w:p>
    <w:p w:rsidR="00664EE9" w:rsidRDefault="00010B87" w:rsidP="00664EE9">
      <w:pPr>
        <w:pStyle w:val="Header"/>
        <w:pBdr>
          <w:bottom w:val="thickThinSmallGap" w:sz="24" w:space="1" w:color="622423"/>
        </w:pBdr>
        <w:spacing w:line="276" w:lineRule="auto"/>
        <w:jc w:val="center"/>
        <w:rPr>
          <w:b/>
          <w:bCs/>
          <w:color w:val="000000"/>
        </w:rPr>
      </w:pPr>
      <w:r>
        <w:rPr>
          <w:b/>
          <w:bCs/>
          <w:color w:val="000000"/>
        </w:rPr>
        <w:t>(MBA) B 716</w:t>
      </w:r>
      <w:r w:rsidR="00FD4BE8" w:rsidRPr="005F5745">
        <w:rPr>
          <w:b/>
          <w:bCs/>
          <w:color w:val="000000"/>
        </w:rPr>
        <w:t xml:space="preserve"> I</w:t>
      </w:r>
    </w:p>
    <w:p w:rsidR="00FD4BE8" w:rsidRPr="00E44D91" w:rsidRDefault="00E44D91" w:rsidP="00664EE9">
      <w:pPr>
        <w:pStyle w:val="Header"/>
        <w:pBdr>
          <w:bottom w:val="thickThinSmallGap" w:sz="24" w:space="1" w:color="622423"/>
        </w:pBdr>
        <w:spacing w:line="276" w:lineRule="auto"/>
        <w:jc w:val="center"/>
        <w:rPr>
          <w:b/>
          <w:bCs/>
          <w:color w:val="000000"/>
        </w:rPr>
      </w:pPr>
      <w:r w:rsidRPr="00E44D91">
        <w:rPr>
          <w:b/>
          <w:bCs/>
          <w:kern w:val="36"/>
        </w:rPr>
        <w:t>MANAGEMENT: PERSPECTIVE AND PRACTICE</w:t>
      </w:r>
    </w:p>
    <w:p w:rsidR="00FD4BE8" w:rsidRPr="005F5745" w:rsidRDefault="00FD4BE8" w:rsidP="00010B87">
      <w:pPr>
        <w:pStyle w:val="Header"/>
        <w:pBdr>
          <w:bottom w:val="thickThinSmallGap" w:sz="24" w:space="1" w:color="622423"/>
        </w:pBdr>
        <w:spacing w:line="276" w:lineRule="auto"/>
        <w:jc w:val="center"/>
        <w:rPr>
          <w:color w:val="000000"/>
        </w:rPr>
      </w:pPr>
      <w:r w:rsidRPr="005F5745">
        <w:rPr>
          <w:b/>
          <w:bCs/>
          <w:color w:val="000000"/>
        </w:rPr>
        <w:t xml:space="preserve">TUTOR MARKED ASSESSMENT – </w:t>
      </w:r>
      <w:r w:rsidR="00010B87">
        <w:rPr>
          <w:b/>
          <w:bCs/>
          <w:color w:val="000000"/>
        </w:rPr>
        <w:t>Fall 2016/2017</w:t>
      </w:r>
      <w:r w:rsidRPr="005F5745">
        <w:rPr>
          <w:b/>
          <w:bCs/>
          <w:color w:val="000000"/>
        </w:rPr>
        <w:t xml:space="preserve"> SEMESTER I</w:t>
      </w:r>
    </w:p>
    <w:p w:rsidR="00FD4BE8" w:rsidRPr="005F5745" w:rsidRDefault="00FD4BE8" w:rsidP="00FD4BE8">
      <w:pPr>
        <w:jc w:val="both"/>
        <w:rPr>
          <w:rFonts w:ascii="Times New Roman" w:hAnsi="Times New Roman" w:cs="Times New Roman"/>
          <w:b/>
          <w:bCs/>
          <w:color w:val="000000"/>
        </w:rPr>
      </w:pPr>
    </w:p>
    <w:p w:rsidR="00FD4BE8" w:rsidRPr="00360989" w:rsidRDefault="00561D62" w:rsidP="00561D62">
      <w:pPr>
        <w:jc w:val="both"/>
        <w:outlineLvl w:val="0"/>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B 716 </w:t>
      </w:r>
      <w:r w:rsidR="00FD4BE8" w:rsidRPr="00360989">
        <w:rPr>
          <w:rFonts w:asciiTheme="majorBidi" w:hAnsiTheme="majorBidi" w:cstheme="majorBidi"/>
          <w:b/>
          <w:bCs/>
          <w:color w:val="000000"/>
          <w:sz w:val="24"/>
          <w:szCs w:val="24"/>
        </w:rPr>
        <w:t>I</w:t>
      </w:r>
      <w:r>
        <w:rPr>
          <w:rFonts w:asciiTheme="majorBidi" w:hAnsiTheme="majorBidi" w:cstheme="majorBidi"/>
          <w:b/>
          <w:bCs/>
          <w:color w:val="000000"/>
          <w:sz w:val="24"/>
          <w:szCs w:val="24"/>
        </w:rPr>
        <w:t xml:space="preserve">    </w:t>
      </w:r>
      <w:r w:rsidR="00FD4BE8" w:rsidRPr="00360989">
        <w:rPr>
          <w:rFonts w:asciiTheme="majorBidi" w:hAnsiTheme="majorBidi" w:cstheme="majorBidi"/>
          <w:b/>
          <w:bCs/>
          <w:color w:val="000000"/>
          <w:sz w:val="24"/>
          <w:szCs w:val="24"/>
        </w:rPr>
        <w:t xml:space="preserve"> TMA 0</w:t>
      </w:r>
      <w:r w:rsidR="00664EE9" w:rsidRPr="00360989">
        <w:rPr>
          <w:rFonts w:asciiTheme="majorBidi" w:hAnsiTheme="majorBidi" w:cstheme="majorBidi"/>
          <w:b/>
          <w:bCs/>
          <w:color w:val="000000"/>
          <w:sz w:val="24"/>
          <w:szCs w:val="24"/>
        </w:rPr>
        <w:t>2</w:t>
      </w:r>
      <w:r w:rsidR="00FD4BE8" w:rsidRPr="00360989">
        <w:rPr>
          <w:rFonts w:asciiTheme="majorBidi" w:hAnsiTheme="majorBidi" w:cstheme="majorBidi"/>
          <w:b/>
          <w:bCs/>
          <w:color w:val="000000"/>
          <w:sz w:val="24"/>
          <w:szCs w:val="24"/>
        </w:rPr>
        <w:t xml:space="preserve">- </w:t>
      </w:r>
      <w:r w:rsidR="00664EE9" w:rsidRPr="00360989">
        <w:rPr>
          <w:rFonts w:asciiTheme="majorBidi" w:hAnsiTheme="majorBidi" w:cstheme="majorBidi"/>
          <w:b/>
          <w:bCs/>
          <w:color w:val="000000"/>
          <w:sz w:val="24"/>
          <w:szCs w:val="24"/>
        </w:rPr>
        <w:t>Fall 2016/2017</w:t>
      </w:r>
      <w:r w:rsidR="00FD4BE8" w:rsidRPr="00360989">
        <w:rPr>
          <w:rFonts w:asciiTheme="majorBidi" w:hAnsiTheme="majorBidi" w:cstheme="majorBidi"/>
          <w:b/>
          <w:bCs/>
          <w:color w:val="000000"/>
          <w:sz w:val="24"/>
          <w:szCs w:val="24"/>
        </w:rPr>
        <w:tab/>
        <w:t xml:space="preserve"> </w:t>
      </w:r>
      <w:r w:rsidR="00FD4BE8" w:rsidRPr="00360989">
        <w:rPr>
          <w:rFonts w:asciiTheme="majorBidi" w:hAnsiTheme="majorBidi" w:cstheme="majorBidi"/>
          <w:b/>
          <w:bCs/>
          <w:color w:val="000000"/>
          <w:sz w:val="24"/>
          <w:szCs w:val="24"/>
        </w:rPr>
        <w:tab/>
      </w:r>
      <w:r>
        <w:rPr>
          <w:rFonts w:asciiTheme="majorBidi" w:hAnsiTheme="majorBidi" w:cstheme="majorBidi"/>
          <w:b/>
          <w:bCs/>
          <w:color w:val="000000"/>
          <w:sz w:val="24"/>
          <w:szCs w:val="24"/>
        </w:rPr>
        <w:t xml:space="preserve">                         </w:t>
      </w:r>
      <w:r w:rsidR="00FD4BE8" w:rsidRPr="00360989">
        <w:rPr>
          <w:rFonts w:asciiTheme="majorBidi" w:hAnsiTheme="majorBidi" w:cstheme="majorBidi"/>
          <w:b/>
          <w:bCs/>
          <w:color w:val="000000"/>
          <w:sz w:val="24"/>
          <w:szCs w:val="24"/>
        </w:rPr>
        <w:tab/>
      </w:r>
      <w:r w:rsidR="00FD4BE8" w:rsidRPr="00360989">
        <w:rPr>
          <w:rFonts w:asciiTheme="majorBidi" w:hAnsiTheme="majorBidi" w:cstheme="majorBidi"/>
          <w:b/>
          <w:bCs/>
          <w:color w:val="000000"/>
          <w:sz w:val="24"/>
          <w:szCs w:val="24"/>
        </w:rPr>
        <w:tab/>
      </w:r>
      <w:r w:rsidR="00FD4BE8" w:rsidRPr="00360989">
        <w:rPr>
          <w:rFonts w:asciiTheme="majorBidi" w:hAnsiTheme="majorBidi" w:cstheme="majorBidi"/>
          <w:b/>
          <w:bCs/>
          <w:color w:val="000000"/>
          <w:sz w:val="24"/>
          <w:szCs w:val="24"/>
        </w:rPr>
        <w:tab/>
        <w:t xml:space="preserve">Semester I </w:t>
      </w:r>
    </w:p>
    <w:p w:rsidR="00FD4BE8" w:rsidRPr="00360989" w:rsidRDefault="00FD4BE8" w:rsidP="00664EE9">
      <w:pPr>
        <w:jc w:val="both"/>
        <w:rPr>
          <w:rFonts w:asciiTheme="majorBidi" w:hAnsiTheme="majorBidi" w:cstheme="majorBidi"/>
          <w:sz w:val="24"/>
          <w:szCs w:val="24"/>
        </w:rPr>
      </w:pPr>
      <w:r w:rsidRPr="00360989">
        <w:rPr>
          <w:rFonts w:asciiTheme="majorBidi" w:hAnsiTheme="majorBidi" w:cstheme="majorBidi"/>
          <w:color w:val="000000"/>
          <w:sz w:val="24"/>
          <w:szCs w:val="24"/>
        </w:rPr>
        <w:t xml:space="preserve">Cut-off Date </w:t>
      </w:r>
      <w:r w:rsidR="00664EE9" w:rsidRPr="00360989">
        <w:rPr>
          <w:rFonts w:asciiTheme="majorBidi" w:hAnsiTheme="majorBidi" w:cstheme="majorBidi"/>
          <w:b/>
          <w:bCs/>
          <w:color w:val="000000"/>
          <w:sz w:val="24"/>
          <w:szCs w:val="24"/>
        </w:rPr>
        <w:t>December 17</w:t>
      </w:r>
      <w:r w:rsidR="00664EE9" w:rsidRPr="00360989">
        <w:rPr>
          <w:rFonts w:asciiTheme="majorBidi" w:hAnsiTheme="majorBidi" w:cstheme="majorBidi"/>
          <w:b/>
          <w:bCs/>
          <w:color w:val="000000"/>
          <w:sz w:val="24"/>
          <w:szCs w:val="24"/>
          <w:vertAlign w:val="superscript"/>
        </w:rPr>
        <w:t>th</w:t>
      </w:r>
      <w:r w:rsidR="00664EE9" w:rsidRPr="00360989">
        <w:rPr>
          <w:rFonts w:asciiTheme="majorBidi" w:hAnsiTheme="majorBidi" w:cstheme="majorBidi"/>
          <w:b/>
          <w:bCs/>
          <w:color w:val="000000"/>
          <w:sz w:val="24"/>
          <w:szCs w:val="24"/>
        </w:rPr>
        <w:t>, 2016</w:t>
      </w:r>
      <w:r w:rsidR="00664EE9" w:rsidRPr="00360989">
        <w:rPr>
          <w:rFonts w:asciiTheme="majorBidi" w:hAnsiTheme="majorBidi" w:cstheme="majorBidi"/>
          <w:b/>
          <w:bCs/>
          <w:sz w:val="24"/>
          <w:szCs w:val="24"/>
        </w:rPr>
        <w:t xml:space="preserve"> (23.hrs GMT</w:t>
      </w:r>
      <w:r w:rsidR="00664EE9" w:rsidRPr="00360989">
        <w:rPr>
          <w:rFonts w:asciiTheme="majorBidi" w:hAnsiTheme="majorBidi" w:cstheme="majorBidi"/>
          <w:sz w:val="24"/>
          <w:szCs w:val="24"/>
        </w:rPr>
        <w:t>)</w:t>
      </w:r>
    </w:p>
    <w:p w:rsidR="00664EE9" w:rsidRPr="00360989" w:rsidRDefault="00664EE9" w:rsidP="00664EE9">
      <w:pPr>
        <w:spacing w:after="0" w:line="240" w:lineRule="auto"/>
        <w:jc w:val="both"/>
        <w:rPr>
          <w:rFonts w:asciiTheme="majorBidi" w:hAnsiTheme="majorBidi" w:cstheme="majorBidi"/>
          <w:sz w:val="24"/>
          <w:szCs w:val="24"/>
        </w:rPr>
      </w:pPr>
      <w:r w:rsidRPr="00360989">
        <w:rPr>
          <w:rFonts w:asciiTheme="majorBidi" w:eastAsia="SimSun" w:hAnsiTheme="majorBidi" w:cstheme="majorBidi"/>
          <w:color w:val="000000"/>
          <w:sz w:val="24"/>
          <w:szCs w:val="24"/>
          <w:lang w:eastAsia="zh-CN" w:bidi="ar-KW"/>
        </w:rPr>
        <w:t xml:space="preserve">Please read these instructions carefully, and contact your tutor if you require any further clarifications. You should submit your completed assignment to your tutor to arrive no later than the cut-off Date </w:t>
      </w:r>
      <w:r w:rsidRPr="00360989">
        <w:rPr>
          <w:rFonts w:asciiTheme="majorBidi" w:hAnsiTheme="majorBidi" w:cstheme="majorBidi"/>
          <w:b/>
          <w:bCs/>
          <w:color w:val="000000"/>
          <w:sz w:val="24"/>
          <w:szCs w:val="24"/>
        </w:rPr>
        <w:t>December 17</w:t>
      </w:r>
      <w:r w:rsidRPr="00360989">
        <w:rPr>
          <w:rFonts w:asciiTheme="majorBidi" w:hAnsiTheme="majorBidi" w:cstheme="majorBidi"/>
          <w:b/>
          <w:bCs/>
          <w:color w:val="000000"/>
          <w:sz w:val="24"/>
          <w:szCs w:val="24"/>
          <w:vertAlign w:val="superscript"/>
        </w:rPr>
        <w:t>th</w:t>
      </w:r>
      <w:r w:rsidRPr="00360989">
        <w:rPr>
          <w:rFonts w:asciiTheme="majorBidi" w:hAnsiTheme="majorBidi" w:cstheme="majorBidi"/>
          <w:b/>
          <w:bCs/>
          <w:color w:val="000000"/>
          <w:sz w:val="24"/>
          <w:szCs w:val="24"/>
        </w:rPr>
        <w:t>, 2016</w:t>
      </w:r>
      <w:r w:rsidRPr="00360989">
        <w:rPr>
          <w:rFonts w:asciiTheme="majorBidi" w:hAnsiTheme="majorBidi" w:cstheme="majorBidi"/>
          <w:b/>
          <w:bCs/>
          <w:sz w:val="24"/>
          <w:szCs w:val="24"/>
        </w:rPr>
        <w:t xml:space="preserve"> (23.hrs GMT</w:t>
      </w:r>
      <w:r w:rsidRPr="00360989">
        <w:rPr>
          <w:rFonts w:asciiTheme="majorBidi" w:hAnsiTheme="majorBidi" w:cstheme="majorBidi"/>
          <w:sz w:val="24"/>
          <w:szCs w:val="24"/>
        </w:rPr>
        <w:t>)</w:t>
      </w:r>
    </w:p>
    <w:p w:rsidR="00664EE9" w:rsidRPr="00360989" w:rsidRDefault="00664EE9" w:rsidP="00664EE9">
      <w:pPr>
        <w:spacing w:after="0"/>
        <w:jc w:val="both"/>
        <w:rPr>
          <w:rFonts w:asciiTheme="majorBidi" w:eastAsia="SimSun" w:hAnsiTheme="majorBidi" w:cstheme="majorBidi"/>
          <w:b/>
          <w:bCs/>
          <w:color w:val="000000"/>
          <w:sz w:val="24"/>
          <w:szCs w:val="24"/>
          <w:lang w:eastAsia="zh-CN" w:bidi="ar-KW"/>
        </w:rPr>
      </w:pPr>
    </w:p>
    <w:p w:rsidR="00664EE9" w:rsidRPr="00360989" w:rsidRDefault="00664EE9" w:rsidP="00664EE9">
      <w:pPr>
        <w:spacing w:after="0"/>
        <w:jc w:val="both"/>
        <w:rPr>
          <w:rFonts w:asciiTheme="majorBidi" w:eastAsia="SimSun" w:hAnsiTheme="majorBidi" w:cstheme="majorBidi"/>
          <w:color w:val="000000"/>
          <w:sz w:val="24"/>
          <w:szCs w:val="24"/>
          <w:lang w:eastAsia="zh-CN" w:bidi="ar-KW"/>
        </w:rPr>
      </w:pPr>
      <w:r w:rsidRPr="00360989">
        <w:rPr>
          <w:rFonts w:asciiTheme="majorBidi" w:eastAsia="SimSun" w:hAnsiTheme="majorBidi" w:cstheme="majorBidi"/>
          <w:color w:val="000000"/>
          <w:sz w:val="24"/>
          <w:szCs w:val="24"/>
          <w:lang w:eastAsia="zh-CN" w:bidi="ar-KW"/>
        </w:rPr>
        <w:t xml:space="preserve">Please use standard A4 size paper for submitting the hard copy of your TMA02. Your name, personal identifier, course and assignment numbers must appear at the top of each sheet. A soft copy of your TMA02 must be uploaded to the university moodle within the indicated cut-off date. The hard &amp; soft copies must be identical. Please leave wide margins and space at the end of each sheet for tutor comments. It is better to use double spacing so that you can easily handwrite corrections to your drafts and tutors have space to include their feedback on the script. Start each question in the assignment on a new page. </w:t>
      </w:r>
    </w:p>
    <w:p w:rsidR="00AE3FAE" w:rsidRPr="00AE3FAE" w:rsidRDefault="00AE3FAE" w:rsidP="00AE3FAE">
      <w:pPr>
        <w:spacing w:before="100" w:beforeAutospacing="1" w:after="100" w:afterAutospacing="1" w:line="240" w:lineRule="auto"/>
        <w:outlineLvl w:val="1"/>
        <w:rPr>
          <w:rFonts w:ascii="Times New Roman" w:hAnsi="Times New Roman" w:cs="Times New Roman"/>
          <w:b/>
          <w:bCs/>
          <w:sz w:val="24"/>
          <w:szCs w:val="24"/>
          <w:u w:val="single"/>
          <w:lang w:val="en-GB" w:eastAsia="en-GB"/>
        </w:rPr>
      </w:pPr>
      <w:r w:rsidRPr="00AE3FAE">
        <w:rPr>
          <w:rFonts w:ascii="Times New Roman" w:hAnsi="Times New Roman" w:cs="Times New Roman"/>
          <w:b/>
          <w:bCs/>
          <w:sz w:val="24"/>
          <w:szCs w:val="24"/>
          <w:u w:val="single"/>
          <w:lang w:val="en-GB" w:eastAsia="en-GB"/>
        </w:rPr>
        <w:t>Requirements to pass the module</w:t>
      </w:r>
    </w:p>
    <w:p w:rsidR="00AE3FAE" w:rsidRPr="00AE3FAE" w:rsidRDefault="00AE3FAE" w:rsidP="00AE3FAE">
      <w:pPr>
        <w:spacing w:before="100" w:beforeAutospacing="1" w:after="100" w:afterAutospacing="1" w:line="240" w:lineRule="auto"/>
        <w:rPr>
          <w:rFonts w:ascii="Times New Roman" w:hAnsi="Times New Roman" w:cs="Times New Roman"/>
          <w:sz w:val="24"/>
          <w:szCs w:val="24"/>
          <w:lang w:val="en-GB" w:eastAsia="en-GB"/>
        </w:rPr>
      </w:pPr>
      <w:r w:rsidRPr="00AE3FAE">
        <w:rPr>
          <w:rFonts w:ascii="Times New Roman" w:hAnsi="Times New Roman" w:cs="Times New Roman"/>
          <w:sz w:val="24"/>
          <w:szCs w:val="24"/>
          <w:lang w:val="en-GB" w:eastAsia="en-GB"/>
        </w:rPr>
        <w:t>The assessment of B716 I comprise of two components:</w:t>
      </w:r>
    </w:p>
    <w:p w:rsidR="00AE3FAE" w:rsidRPr="00AE3FAE" w:rsidRDefault="00AE3FAE" w:rsidP="00AE3FAE">
      <w:pPr>
        <w:numPr>
          <w:ilvl w:val="0"/>
          <w:numId w:val="13"/>
        </w:numPr>
        <w:spacing w:after="0" w:line="240" w:lineRule="auto"/>
        <w:ind w:left="780" w:right="780"/>
        <w:rPr>
          <w:rFonts w:ascii="Times New Roman" w:hAnsi="Times New Roman" w:cs="Times New Roman"/>
          <w:sz w:val="24"/>
          <w:szCs w:val="24"/>
          <w:lang w:val="en-GB" w:eastAsia="en-GB"/>
        </w:rPr>
      </w:pPr>
      <w:r w:rsidRPr="00AE3FAE">
        <w:rPr>
          <w:rFonts w:ascii="Times New Roman" w:hAnsi="Times New Roman" w:cs="Times New Roman"/>
          <w:sz w:val="24"/>
          <w:szCs w:val="24"/>
          <w:lang w:val="en-GB" w:eastAsia="en-GB"/>
        </w:rPr>
        <w:t>Continuous assessment in the shape of two tutor-marked assignments (TMAs).</w:t>
      </w:r>
    </w:p>
    <w:p w:rsidR="00AE3FAE" w:rsidRPr="00AE3FAE" w:rsidRDefault="00AE3FAE" w:rsidP="00AE3FAE">
      <w:pPr>
        <w:numPr>
          <w:ilvl w:val="0"/>
          <w:numId w:val="13"/>
        </w:numPr>
        <w:spacing w:after="0" w:line="240" w:lineRule="auto"/>
        <w:ind w:left="780" w:right="780"/>
        <w:rPr>
          <w:rFonts w:ascii="Times New Roman" w:hAnsi="Times New Roman" w:cs="Times New Roman"/>
          <w:sz w:val="24"/>
          <w:szCs w:val="24"/>
          <w:lang w:val="en-GB" w:eastAsia="en-GB"/>
        </w:rPr>
      </w:pPr>
      <w:r w:rsidRPr="00AE3FAE">
        <w:rPr>
          <w:rFonts w:ascii="Times New Roman" w:hAnsi="Times New Roman" w:cs="Times New Roman"/>
          <w:sz w:val="24"/>
          <w:szCs w:val="24"/>
          <w:lang w:val="en-GB" w:eastAsia="en-GB"/>
        </w:rPr>
        <w:t>A final 3-hour written examination.</w:t>
      </w:r>
    </w:p>
    <w:p w:rsidR="00AE3FAE" w:rsidRPr="00AE3FAE" w:rsidRDefault="00AE3FAE" w:rsidP="00AE3FAE">
      <w:pPr>
        <w:spacing w:before="100" w:beforeAutospacing="1" w:after="100" w:afterAutospacing="1" w:line="240" w:lineRule="auto"/>
        <w:rPr>
          <w:rFonts w:ascii="Times New Roman" w:hAnsi="Times New Roman" w:cs="Times New Roman"/>
          <w:sz w:val="24"/>
          <w:szCs w:val="24"/>
          <w:lang w:val="en-GB" w:eastAsia="en-GB"/>
        </w:rPr>
      </w:pPr>
      <w:r w:rsidRPr="00AE3FAE">
        <w:rPr>
          <w:rFonts w:ascii="Times New Roman" w:hAnsi="Times New Roman" w:cs="Times New Roman"/>
          <w:sz w:val="24"/>
          <w:szCs w:val="24"/>
          <w:lang w:val="en-GB" w:eastAsia="en-GB"/>
        </w:rPr>
        <w:t xml:space="preserve">In order to pass the module, you must obtain marks of at least 70% in each of these components. Both components must be passed separately. </w:t>
      </w:r>
    </w:p>
    <w:p w:rsidR="00AE3FAE" w:rsidRPr="00AE3FAE" w:rsidRDefault="00AE3FAE" w:rsidP="00AE3FAE">
      <w:pPr>
        <w:spacing w:before="100" w:beforeAutospacing="1" w:after="100" w:afterAutospacing="1" w:line="240" w:lineRule="auto"/>
        <w:rPr>
          <w:rFonts w:ascii="Times New Roman" w:hAnsi="Times New Roman" w:cs="Times New Roman"/>
          <w:sz w:val="24"/>
          <w:szCs w:val="24"/>
          <w:lang w:val="en-GB" w:eastAsia="en-GB"/>
        </w:rPr>
      </w:pPr>
      <w:r w:rsidRPr="00AE3FAE">
        <w:rPr>
          <w:rFonts w:ascii="Times New Roman" w:hAnsi="Times New Roman" w:cs="Times New Roman"/>
          <w:sz w:val="24"/>
          <w:szCs w:val="24"/>
          <w:lang w:val="en-GB" w:eastAsia="en-GB"/>
        </w:rPr>
        <w:t xml:space="preserve">All assignments must be submitted electronically by the stated deadline. If you fail to submit a TMA, a zero score will be registered. If you fail the continuous assessment on aggregate, i.e., do not achieve 70%, you will be required to retake the module. Your passed TMAs, however, may be ‘banked’ and (subject to important conditions), if you retake the module you will not be required to submit TMAs you have already passed. </w:t>
      </w:r>
    </w:p>
    <w:p w:rsidR="00AE3FAE" w:rsidRPr="00AE3FAE" w:rsidRDefault="00AE3FAE" w:rsidP="003028C1">
      <w:pPr>
        <w:spacing w:before="100" w:beforeAutospacing="1" w:after="100" w:afterAutospacing="1" w:line="240" w:lineRule="auto"/>
        <w:rPr>
          <w:rFonts w:ascii="Times New Roman" w:hAnsi="Times New Roman" w:cs="Times New Roman"/>
          <w:sz w:val="24"/>
          <w:szCs w:val="24"/>
          <w:lang w:val="en-GB" w:eastAsia="en-GB"/>
        </w:rPr>
      </w:pPr>
      <w:r w:rsidRPr="00AE3FAE">
        <w:rPr>
          <w:rFonts w:ascii="inherit" w:hAnsi="inherit" w:cs="Times New Roman"/>
          <w:b/>
          <w:bCs/>
          <w:sz w:val="24"/>
          <w:szCs w:val="24"/>
          <w:lang w:val="en-GB" w:eastAsia="en-GB"/>
        </w:rPr>
        <w:t>In addition, you are required to have gained a satisfactory attendance at the B716 residential school.</w:t>
      </w:r>
      <w:r w:rsidRPr="00AE3FAE">
        <w:rPr>
          <w:rFonts w:ascii="Times New Roman" w:hAnsi="Times New Roman" w:cs="Times New Roman"/>
          <w:sz w:val="24"/>
          <w:szCs w:val="24"/>
          <w:lang w:val="en-GB" w:eastAsia="en-GB"/>
        </w:rPr>
        <w:t xml:space="preserve"> Failure to undertake this compulsory element of the module will result in an outright fail result for the module, despite other assessment scores achieved. You are required to submit 2 TMAs for the overall </w:t>
      </w:r>
      <w:r w:rsidRPr="00AE3FAE">
        <w:rPr>
          <w:rFonts w:ascii="inherit" w:hAnsi="inherit" w:cs="Times New Roman"/>
          <w:b/>
          <w:bCs/>
          <w:sz w:val="24"/>
          <w:szCs w:val="24"/>
          <w:lang w:val="en-GB" w:eastAsia="en-GB"/>
        </w:rPr>
        <w:t>continuous</w:t>
      </w:r>
      <w:r w:rsidRPr="00AE3FAE">
        <w:rPr>
          <w:rFonts w:ascii="Times New Roman" w:hAnsi="Times New Roman" w:cs="Times New Roman"/>
          <w:sz w:val="24"/>
          <w:szCs w:val="24"/>
          <w:lang w:val="en-GB" w:eastAsia="en-GB"/>
        </w:rPr>
        <w:t xml:space="preserve"> assessment component of B716. You have to prepare </w:t>
      </w:r>
      <w:r w:rsidRPr="00AE3FAE">
        <w:rPr>
          <w:rFonts w:ascii="Times New Roman" w:hAnsi="Times New Roman" w:cs="Times New Roman"/>
          <w:sz w:val="24"/>
          <w:szCs w:val="24"/>
          <w:lang w:val="en-GB" w:eastAsia="en-GB"/>
        </w:rPr>
        <w:lastRenderedPageBreak/>
        <w:t xml:space="preserve">a TMA at regular intervals throughout the module and submit it to your tutor. For summative purposes, each TMA is marked out of 100. </w:t>
      </w:r>
    </w:p>
    <w:p w:rsidR="00AE3FAE" w:rsidRPr="00AE3FAE" w:rsidRDefault="00AE3FAE" w:rsidP="003028C1">
      <w:pPr>
        <w:jc w:val="both"/>
        <w:rPr>
          <w:rFonts w:ascii="Times New Roman" w:hAnsi="Times New Roman" w:cs="Times New Roman"/>
          <w:color w:val="000000"/>
          <w:sz w:val="24"/>
          <w:szCs w:val="24"/>
        </w:rPr>
      </w:pPr>
      <w:r w:rsidRPr="00AE3FAE">
        <w:rPr>
          <w:rFonts w:ascii="Times New Roman" w:hAnsi="Times New Roman" w:cs="Times New Roman"/>
          <w:color w:val="000000"/>
          <w:sz w:val="24"/>
          <w:szCs w:val="24"/>
        </w:rPr>
        <w:t>Please use standard A4 size paper for submitting the hard copy of your TMA0</w:t>
      </w:r>
      <w:r w:rsidR="003028C1">
        <w:rPr>
          <w:rFonts w:ascii="Times New Roman" w:hAnsi="Times New Roman" w:cs="Times New Roman"/>
          <w:color w:val="000000"/>
          <w:sz w:val="24"/>
          <w:szCs w:val="24"/>
        </w:rPr>
        <w:t>2</w:t>
      </w:r>
      <w:r w:rsidRPr="00AE3FAE">
        <w:rPr>
          <w:rFonts w:ascii="Times New Roman" w:hAnsi="Times New Roman" w:cs="Times New Roman"/>
          <w:color w:val="000000"/>
          <w:sz w:val="24"/>
          <w:szCs w:val="24"/>
        </w:rPr>
        <w:t>. Your name, personal identifier, course and assignment numbers must appear at the top of each sheet. A soft copy of your TMA0</w:t>
      </w:r>
      <w:r w:rsidR="003028C1">
        <w:rPr>
          <w:rFonts w:ascii="Times New Roman" w:hAnsi="Times New Roman" w:cs="Times New Roman"/>
          <w:color w:val="000000"/>
          <w:sz w:val="24"/>
          <w:szCs w:val="24"/>
        </w:rPr>
        <w:t>2</w:t>
      </w:r>
      <w:r w:rsidRPr="00AE3FAE">
        <w:rPr>
          <w:rFonts w:ascii="Times New Roman" w:hAnsi="Times New Roman" w:cs="Times New Roman"/>
          <w:color w:val="000000"/>
          <w:sz w:val="24"/>
          <w:szCs w:val="24"/>
        </w:rPr>
        <w:t xml:space="preserve"> must be uploaded to the university moodle within the indicated cut-off date. The hard &amp; soft copies must be identical. Please leave wide margins and space at the end of each sheet for tutor comments. It is better to use double spacing so that you can easily handwrite corrections to your drafts and tutors have space to include their feedback on the script. Start each question in the assignment on a new page. </w:t>
      </w:r>
    </w:p>
    <w:p w:rsidR="00AE3FAE" w:rsidRPr="00AE3FAE" w:rsidRDefault="00AE3FAE" w:rsidP="00AE3FAE">
      <w:pPr>
        <w:jc w:val="both"/>
        <w:outlineLvl w:val="0"/>
        <w:rPr>
          <w:rFonts w:ascii="Times New Roman" w:hAnsi="Times New Roman" w:cs="Times New Roman"/>
          <w:b/>
          <w:bCs/>
          <w:i/>
          <w:iCs/>
          <w:color w:val="000000"/>
          <w:sz w:val="24"/>
          <w:szCs w:val="24"/>
        </w:rPr>
      </w:pPr>
      <w:r w:rsidRPr="00AE3FAE">
        <w:rPr>
          <w:rFonts w:ascii="Times New Roman" w:hAnsi="Times New Roman" w:cs="Times New Roman"/>
          <w:b/>
          <w:bCs/>
          <w:i/>
          <w:iCs/>
          <w:color w:val="000000"/>
          <w:sz w:val="24"/>
          <w:szCs w:val="24"/>
        </w:rPr>
        <w:t>Completing and sending your assignments</w:t>
      </w:r>
    </w:p>
    <w:p w:rsidR="00AE3FAE" w:rsidRPr="00AE3FAE" w:rsidRDefault="00AE3FAE" w:rsidP="00AE3FAE">
      <w:pPr>
        <w:jc w:val="both"/>
        <w:rPr>
          <w:rFonts w:ascii="Times New Roman" w:hAnsi="Times New Roman" w:cs="Times New Roman"/>
          <w:color w:val="000000"/>
          <w:sz w:val="24"/>
          <w:szCs w:val="24"/>
        </w:rPr>
      </w:pPr>
      <w:r w:rsidRPr="00AE3FAE">
        <w:rPr>
          <w:rFonts w:ascii="Times New Roman" w:hAnsi="Times New Roman" w:cs="Times New Roman"/>
          <w:color w:val="000000"/>
          <w:sz w:val="24"/>
          <w:szCs w:val="24"/>
        </w:rPr>
        <w:t>When you have completed your TMA01, you must fill in the assignment form (PT3), taking care to fill all information correctly including your personal identifier, course code, section &amp; tutor, and assignment numbers. Each TMA01 and its PT3 form should be uploaded on the AOU branch moodle within the cut-off date. Late submissions require approval from the branch course coordinator and will be subject to grade deductions. All assignments are treated in strict confidence.</w:t>
      </w:r>
    </w:p>
    <w:p w:rsidR="00AE3FAE" w:rsidRPr="00AE3FAE" w:rsidRDefault="00AE3FAE" w:rsidP="00AE3FAE">
      <w:pPr>
        <w:jc w:val="both"/>
        <w:rPr>
          <w:rFonts w:ascii="Times New Roman" w:hAnsi="Times New Roman" w:cs="Times New Roman"/>
          <w:color w:val="000000"/>
          <w:sz w:val="24"/>
          <w:szCs w:val="24"/>
        </w:rPr>
      </w:pPr>
      <w:r w:rsidRPr="00AE3FAE">
        <w:rPr>
          <w:rFonts w:ascii="Times New Roman" w:hAnsi="Times New Roman" w:cs="Times New Roman"/>
          <w:color w:val="000000"/>
          <w:sz w:val="24"/>
          <w:szCs w:val="24"/>
        </w:rPr>
        <w:t>If you feel that you are unable to meet the cut-off date of the TMA01 because of unusual circumstances, please contact your tutor as soon as possible to discuss a possible extension to the cut-off date.</w:t>
      </w:r>
    </w:p>
    <w:p w:rsidR="00AE3FAE" w:rsidRPr="00AE3FAE" w:rsidRDefault="00AE3FAE" w:rsidP="00AE3FAE">
      <w:pPr>
        <w:jc w:val="both"/>
        <w:rPr>
          <w:rFonts w:ascii="Times New Roman" w:hAnsi="Times New Roman" w:cs="Times New Roman"/>
          <w:b/>
          <w:bCs/>
          <w:i/>
          <w:iCs/>
          <w:sz w:val="24"/>
          <w:szCs w:val="24"/>
        </w:rPr>
      </w:pPr>
      <w:r w:rsidRPr="00AE3FAE">
        <w:rPr>
          <w:rFonts w:ascii="Times New Roman" w:hAnsi="Times New Roman" w:cs="Times New Roman"/>
          <w:b/>
          <w:bCs/>
          <w:i/>
          <w:iCs/>
          <w:sz w:val="24"/>
          <w:szCs w:val="24"/>
        </w:rPr>
        <w:t>Plagiarism</w:t>
      </w:r>
    </w:p>
    <w:p w:rsidR="00AE3FAE" w:rsidRPr="00AE3FAE" w:rsidRDefault="00AE3FAE" w:rsidP="00AE3FAE">
      <w:pPr>
        <w:jc w:val="both"/>
        <w:rPr>
          <w:rFonts w:ascii="Times New Roman" w:hAnsi="Times New Roman" w:cs="Times New Roman"/>
          <w:b/>
          <w:sz w:val="24"/>
          <w:szCs w:val="24"/>
        </w:rPr>
      </w:pPr>
      <w:r w:rsidRPr="00AE3FAE">
        <w:rPr>
          <w:rFonts w:ascii="Times New Roman" w:hAnsi="Times New Roman" w:cs="Times New Roman"/>
          <w:b/>
          <w:sz w:val="24"/>
          <w:szCs w:val="24"/>
        </w:rPr>
        <w:t>The Arab Open University Definitions of cheating and plagiarism</w:t>
      </w:r>
    </w:p>
    <w:p w:rsidR="00AE3FAE" w:rsidRPr="00AE3FAE" w:rsidRDefault="00AE3FAE" w:rsidP="00AE3FAE">
      <w:pPr>
        <w:jc w:val="both"/>
        <w:rPr>
          <w:rFonts w:ascii="Times New Roman" w:hAnsi="Times New Roman" w:cs="Times New Roman"/>
          <w:sz w:val="24"/>
          <w:szCs w:val="24"/>
          <w:rtl/>
        </w:rPr>
      </w:pPr>
      <w:r w:rsidRPr="00AE3FAE">
        <w:rPr>
          <w:rFonts w:ascii="Times New Roman" w:hAnsi="Times New Roman" w:cs="Times New Roman"/>
          <w:sz w:val="24"/>
          <w:szCs w:val="24"/>
        </w:rPr>
        <w:t xml:space="preserve">According to the Arab Open University By-laws, “The following acts represent cases of cheating and plagiarism: </w:t>
      </w:r>
    </w:p>
    <w:p w:rsidR="00AE3FAE" w:rsidRPr="00AE3FAE" w:rsidRDefault="00AE3FAE" w:rsidP="00AE3FAE">
      <w:pPr>
        <w:numPr>
          <w:ilvl w:val="0"/>
          <w:numId w:val="14"/>
        </w:numPr>
        <w:spacing w:after="0" w:line="240" w:lineRule="auto"/>
        <w:contextualSpacing/>
        <w:jc w:val="both"/>
        <w:rPr>
          <w:rFonts w:ascii="Times New Roman" w:hAnsi="Times New Roman" w:cs="Times New Roman"/>
          <w:sz w:val="24"/>
          <w:szCs w:val="24"/>
        </w:rPr>
      </w:pPr>
      <w:r w:rsidRPr="00AE3FAE">
        <w:rPr>
          <w:rFonts w:ascii="Times New Roman" w:hAnsi="Times New Roman" w:cs="Times New Roman"/>
          <w:sz w:val="24"/>
          <w:szCs w:val="24"/>
        </w:rPr>
        <w:t>Verbatim copying of printed material and submitting them as part of TMAs without proper academic acknowledgement and documentation.</w:t>
      </w:r>
    </w:p>
    <w:p w:rsidR="00AE3FAE" w:rsidRPr="00AE3FAE" w:rsidRDefault="00AE3FAE" w:rsidP="00AE3FAE">
      <w:pPr>
        <w:numPr>
          <w:ilvl w:val="0"/>
          <w:numId w:val="14"/>
        </w:numPr>
        <w:tabs>
          <w:tab w:val="left" w:pos="720"/>
        </w:tabs>
        <w:spacing w:after="0" w:line="240" w:lineRule="auto"/>
        <w:contextualSpacing/>
        <w:jc w:val="both"/>
        <w:rPr>
          <w:rFonts w:ascii="Times New Roman" w:hAnsi="Times New Roman" w:cs="Times New Roman"/>
          <w:sz w:val="24"/>
          <w:szCs w:val="24"/>
        </w:rPr>
      </w:pPr>
      <w:r w:rsidRPr="00AE3FAE">
        <w:rPr>
          <w:rFonts w:ascii="Times New Roman" w:hAnsi="Times New Roman" w:cs="Times New Roman"/>
          <w:sz w:val="24"/>
          <w:szCs w:val="24"/>
        </w:rPr>
        <w:t>Verbatim copying of material from the Internet, including tables and graphics.</w:t>
      </w:r>
    </w:p>
    <w:p w:rsidR="00AE3FAE" w:rsidRPr="00AE3FAE" w:rsidRDefault="00AE3FAE" w:rsidP="00AE3FAE">
      <w:pPr>
        <w:numPr>
          <w:ilvl w:val="0"/>
          <w:numId w:val="14"/>
        </w:numPr>
        <w:spacing w:after="0" w:line="240" w:lineRule="auto"/>
        <w:contextualSpacing/>
        <w:jc w:val="both"/>
        <w:rPr>
          <w:rFonts w:ascii="Times New Roman" w:hAnsi="Times New Roman" w:cs="Times New Roman"/>
          <w:sz w:val="24"/>
          <w:szCs w:val="24"/>
        </w:rPr>
      </w:pPr>
      <w:r w:rsidRPr="00AE3FAE">
        <w:rPr>
          <w:rFonts w:ascii="Times New Roman" w:hAnsi="Times New Roman" w:cs="Times New Roman"/>
          <w:sz w:val="24"/>
          <w:szCs w:val="24"/>
        </w:rPr>
        <w:t>Copying other students’ notes or reports.</w:t>
      </w:r>
    </w:p>
    <w:p w:rsidR="00AE3FAE" w:rsidRPr="00AE3FAE" w:rsidRDefault="00AE3FAE" w:rsidP="00AE3FAE">
      <w:pPr>
        <w:numPr>
          <w:ilvl w:val="0"/>
          <w:numId w:val="14"/>
        </w:numPr>
        <w:spacing w:after="0" w:line="240" w:lineRule="auto"/>
        <w:contextualSpacing/>
        <w:jc w:val="both"/>
        <w:rPr>
          <w:rFonts w:ascii="Times New Roman" w:hAnsi="Times New Roman" w:cs="Times New Roman"/>
          <w:sz w:val="24"/>
          <w:szCs w:val="24"/>
        </w:rPr>
      </w:pPr>
      <w:r w:rsidRPr="00AE3FAE">
        <w:rPr>
          <w:rFonts w:ascii="Times New Roman" w:hAnsi="Times New Roman" w:cs="Times New Roman"/>
          <w:sz w:val="24"/>
          <w:szCs w:val="24"/>
        </w:rPr>
        <w:t>Using paid or unpaid material prepared for the student by individuals or firms.</w:t>
      </w:r>
    </w:p>
    <w:p w:rsidR="00AE3FAE" w:rsidRPr="00AE3FAE" w:rsidRDefault="00AE3FAE" w:rsidP="00AE3FAE">
      <w:pPr>
        <w:numPr>
          <w:ilvl w:val="0"/>
          <w:numId w:val="14"/>
        </w:numPr>
        <w:spacing w:after="0" w:line="240" w:lineRule="auto"/>
        <w:contextualSpacing/>
        <w:jc w:val="both"/>
        <w:rPr>
          <w:rFonts w:ascii="Times New Roman" w:hAnsi="Times New Roman" w:cs="Times New Roman"/>
          <w:sz w:val="24"/>
          <w:szCs w:val="24"/>
        </w:rPr>
      </w:pPr>
      <w:r w:rsidRPr="00AE3FAE">
        <w:rPr>
          <w:rFonts w:ascii="Times New Roman" w:hAnsi="Times New Roman" w:cs="Times New Roman"/>
          <w:sz w:val="24"/>
          <w:szCs w:val="24"/>
        </w:rPr>
        <w:t>Utilization of, or proceeding to utilize, contraband materials or devices in examinations.”</w:t>
      </w:r>
    </w:p>
    <w:p w:rsidR="00AE3FAE" w:rsidRPr="00AE3FAE" w:rsidRDefault="00AE3FAE" w:rsidP="00AE3FAE">
      <w:pPr>
        <w:numPr>
          <w:ilvl w:val="0"/>
          <w:numId w:val="14"/>
        </w:numPr>
        <w:spacing w:after="0"/>
        <w:contextualSpacing/>
        <w:jc w:val="both"/>
        <w:rPr>
          <w:rFonts w:ascii="Times New Roman" w:eastAsiaTheme="minorHAnsi" w:hAnsi="Times New Roman" w:cs="Times New Roman"/>
          <w:sz w:val="24"/>
          <w:szCs w:val="24"/>
        </w:rPr>
      </w:pPr>
      <w:r w:rsidRPr="00AE3FAE">
        <w:rPr>
          <w:rFonts w:ascii="Times New Roman" w:eastAsiaTheme="minorHAnsi" w:hAnsi="Times New Roman" w:cs="Times New Roman"/>
          <w:sz w:val="24"/>
          <w:szCs w:val="24"/>
        </w:rPr>
        <w:t xml:space="preserve">When producing academic work, convention dictates that we give credit to other people’s work when we cite their theories or research findings. This means stating where concepts and ideas you have used in your TMA come from, if they are not your own original thoughts. Therefore, if you are using others' ideas or quoting from other sources in briefing notes or proposals, you will need to reference these as well. </w:t>
      </w:r>
    </w:p>
    <w:p w:rsidR="00AE3FAE" w:rsidRPr="00AE3FAE" w:rsidRDefault="00AE3FAE" w:rsidP="00AE3FAE">
      <w:pPr>
        <w:numPr>
          <w:ilvl w:val="0"/>
          <w:numId w:val="14"/>
        </w:numPr>
        <w:spacing w:after="0"/>
        <w:contextualSpacing/>
        <w:jc w:val="both"/>
        <w:rPr>
          <w:rFonts w:ascii="Times New Roman" w:eastAsiaTheme="minorHAnsi" w:hAnsi="Times New Roman" w:cs="Times New Roman"/>
          <w:sz w:val="24"/>
          <w:szCs w:val="24"/>
        </w:rPr>
      </w:pPr>
      <w:r w:rsidRPr="00AE3FAE">
        <w:rPr>
          <w:rFonts w:ascii="Times New Roman" w:eastAsiaTheme="minorHAnsi" w:hAnsi="Times New Roman" w:cs="Times New Roman"/>
          <w:sz w:val="24"/>
          <w:szCs w:val="24"/>
        </w:rPr>
        <w:lastRenderedPageBreak/>
        <w:t xml:space="preserve">It is good academic practice to include literary citations and a reference list. Citations can be from multiple sources, including module materials, module readers and set books, academic journals, books, magazines, newspapers and websites. All of them require an appropriate reference.. </w:t>
      </w:r>
    </w:p>
    <w:p w:rsidR="00AE3FAE" w:rsidRPr="00AE3FAE" w:rsidRDefault="00AE3FAE" w:rsidP="00AE3FAE">
      <w:pPr>
        <w:numPr>
          <w:ilvl w:val="0"/>
          <w:numId w:val="14"/>
        </w:numPr>
        <w:spacing w:after="0"/>
        <w:contextualSpacing/>
        <w:jc w:val="both"/>
        <w:rPr>
          <w:rFonts w:ascii="Times New Roman" w:eastAsiaTheme="minorHAnsi" w:hAnsi="Times New Roman" w:cs="Times New Roman"/>
          <w:sz w:val="24"/>
          <w:szCs w:val="24"/>
        </w:rPr>
      </w:pPr>
      <w:r w:rsidRPr="00AE3FAE">
        <w:rPr>
          <w:rFonts w:ascii="Times New Roman" w:eastAsiaTheme="minorHAnsi" w:hAnsi="Times New Roman" w:cs="Times New Roman"/>
          <w:sz w:val="24"/>
          <w:szCs w:val="24"/>
        </w:rPr>
        <w:t xml:space="preserve">Use sources concisely, so that your own thinking is not hidden behind your presentation of other people’s views. The basic principles of referencing are that you should give credit to authors whose original work you are using, and that you should give enough information for a reader to be able to find the original source. </w:t>
      </w:r>
      <w:r w:rsidR="0019465C" w:rsidRPr="00AE3FAE">
        <w:rPr>
          <w:rFonts w:ascii="Times New Roman" w:eastAsiaTheme="minorHAnsi" w:hAnsi="Times New Roman" w:cs="Times New Roman"/>
          <w:b/>
          <w:bCs/>
          <w:sz w:val="24"/>
          <w:szCs w:val="24"/>
        </w:rPr>
        <w:t>Failure to give credit to the original author is plagiarism, or academic theft, which is a serious matter.</w:t>
      </w:r>
    </w:p>
    <w:p w:rsidR="00AE3FAE" w:rsidRPr="00AE3FAE" w:rsidRDefault="00AE3FAE" w:rsidP="00AE3FAE">
      <w:pPr>
        <w:spacing w:after="0" w:line="240" w:lineRule="auto"/>
        <w:ind w:left="720"/>
        <w:contextualSpacing/>
        <w:jc w:val="both"/>
        <w:rPr>
          <w:rFonts w:ascii="Times New Roman" w:hAnsi="Times New Roman" w:cs="Times New Roman"/>
          <w:sz w:val="24"/>
          <w:szCs w:val="24"/>
        </w:rPr>
      </w:pPr>
    </w:p>
    <w:p w:rsidR="00AE3FAE" w:rsidRPr="00AE3FAE" w:rsidRDefault="00AE3FAE" w:rsidP="00AE3FAE">
      <w:pPr>
        <w:spacing w:line="240" w:lineRule="auto"/>
        <w:contextualSpacing/>
        <w:jc w:val="both"/>
        <w:rPr>
          <w:rFonts w:ascii="Times New Roman" w:eastAsia="Calibri" w:hAnsi="Times New Roman" w:cs="Times New Roman"/>
          <w:b/>
          <w:bCs/>
          <w:sz w:val="24"/>
          <w:szCs w:val="24"/>
        </w:rPr>
      </w:pPr>
      <w:r w:rsidRPr="00AE3FAE">
        <w:rPr>
          <w:rFonts w:ascii="Times New Roman" w:hAnsi="Times New Roman" w:cs="Times New Roman"/>
          <w:b/>
          <w:bCs/>
          <w:sz w:val="24"/>
          <w:szCs w:val="24"/>
        </w:rPr>
        <w:t>Penalty on plagiarism</w:t>
      </w:r>
    </w:p>
    <w:p w:rsidR="00AE3FAE" w:rsidRPr="00AE3FAE" w:rsidRDefault="00AE3FAE" w:rsidP="00AE3FAE">
      <w:pPr>
        <w:spacing w:line="240" w:lineRule="auto"/>
        <w:contextualSpacing/>
        <w:jc w:val="both"/>
        <w:rPr>
          <w:rFonts w:ascii="Times New Roman" w:hAnsi="Times New Roman" w:cs="Times New Roman"/>
          <w:sz w:val="24"/>
          <w:szCs w:val="24"/>
        </w:rPr>
      </w:pPr>
      <w:r w:rsidRPr="00AE3FAE">
        <w:rPr>
          <w:rFonts w:ascii="Times New Roman" w:hAnsi="Times New Roman" w:cs="Times New Roman"/>
          <w:sz w:val="24"/>
          <w:szCs w:val="24"/>
        </w:rPr>
        <w:t>The following is the standard plagiarism penalty applied across branches as per Article 11 of the university by-laws:</w:t>
      </w:r>
    </w:p>
    <w:p w:rsidR="00AE3FAE" w:rsidRPr="00AE3FAE" w:rsidRDefault="00AE3FAE" w:rsidP="00AE3FAE">
      <w:pPr>
        <w:numPr>
          <w:ilvl w:val="0"/>
          <w:numId w:val="2"/>
        </w:numPr>
        <w:spacing w:after="0" w:line="240" w:lineRule="auto"/>
        <w:ind w:left="720"/>
        <w:contextualSpacing/>
        <w:jc w:val="both"/>
        <w:rPr>
          <w:rFonts w:ascii="Times New Roman" w:hAnsi="Times New Roman" w:cs="Times New Roman"/>
          <w:sz w:val="24"/>
          <w:szCs w:val="24"/>
        </w:rPr>
      </w:pPr>
      <w:r w:rsidRPr="00AE3FAE">
        <w:rPr>
          <w:rFonts w:ascii="Times New Roman" w:hAnsi="Times New Roman" w:cs="Times New Roman"/>
          <w:sz w:val="24"/>
          <w:szCs w:val="24"/>
        </w:rPr>
        <w:t>Awarding of zero for a TMA wherein more than 20% of the content is plagiarized.</w:t>
      </w:r>
    </w:p>
    <w:p w:rsidR="00AE3FAE" w:rsidRPr="00AE3FAE" w:rsidRDefault="00AE3FAE" w:rsidP="00AE3FAE">
      <w:pPr>
        <w:numPr>
          <w:ilvl w:val="0"/>
          <w:numId w:val="2"/>
        </w:numPr>
        <w:spacing w:after="0" w:line="240" w:lineRule="auto"/>
        <w:ind w:left="720"/>
        <w:contextualSpacing/>
        <w:jc w:val="both"/>
        <w:rPr>
          <w:rFonts w:ascii="Times New Roman" w:hAnsi="Times New Roman" w:cs="Times New Roman"/>
          <w:sz w:val="24"/>
          <w:szCs w:val="24"/>
        </w:rPr>
      </w:pPr>
      <w:r w:rsidRPr="00AE3FAE">
        <w:rPr>
          <w:rFonts w:ascii="Times New Roman" w:hAnsi="Times New Roman" w:cs="Times New Roman"/>
          <w:sz w:val="24"/>
          <w:szCs w:val="24"/>
        </w:rPr>
        <w:t>Documentation of warning in student record.</w:t>
      </w:r>
    </w:p>
    <w:p w:rsidR="00AE3FAE" w:rsidRPr="00AE3FAE" w:rsidRDefault="00AE3FAE" w:rsidP="00AE3FAE">
      <w:pPr>
        <w:numPr>
          <w:ilvl w:val="0"/>
          <w:numId w:val="2"/>
        </w:numPr>
        <w:spacing w:after="0" w:line="240" w:lineRule="auto"/>
        <w:ind w:left="720"/>
        <w:contextualSpacing/>
        <w:jc w:val="both"/>
        <w:rPr>
          <w:rFonts w:ascii="Times New Roman" w:hAnsi="Times New Roman" w:cs="Times New Roman"/>
          <w:sz w:val="24"/>
          <w:szCs w:val="24"/>
        </w:rPr>
      </w:pPr>
      <w:r w:rsidRPr="00AE3FAE">
        <w:rPr>
          <w:rFonts w:ascii="Times New Roman" w:hAnsi="Times New Roman" w:cs="Times New Roman"/>
          <w:sz w:val="24"/>
          <w:szCs w:val="24"/>
        </w:rPr>
        <w:t>Failure in the course to dismissal from the University.</w:t>
      </w:r>
    </w:p>
    <w:p w:rsidR="00AE3FAE" w:rsidRPr="00AE3FAE" w:rsidRDefault="00AE3FAE" w:rsidP="00AE3FAE">
      <w:pPr>
        <w:spacing w:line="240" w:lineRule="auto"/>
        <w:ind w:left="360"/>
        <w:contextualSpacing/>
        <w:jc w:val="both"/>
        <w:rPr>
          <w:rFonts w:ascii="Times New Roman" w:hAnsi="Times New Roman" w:cs="Times New Roman"/>
          <w:sz w:val="24"/>
          <w:szCs w:val="24"/>
        </w:rPr>
      </w:pPr>
      <w:r w:rsidRPr="00AE3FAE">
        <w:rPr>
          <w:rFonts w:ascii="Times New Roman" w:hAnsi="Times New Roman" w:cs="Times New Roman"/>
          <w:sz w:val="24"/>
          <w:szCs w:val="24"/>
        </w:rPr>
        <w:t xml:space="preserve">All University programmes are required to apply penalties that are consistent with the University by laws. </w:t>
      </w:r>
    </w:p>
    <w:p w:rsidR="00AE3FAE" w:rsidRPr="00AE3FAE" w:rsidRDefault="00AE3FAE" w:rsidP="00AE3FAE">
      <w:pPr>
        <w:spacing w:line="240" w:lineRule="auto"/>
        <w:ind w:left="360"/>
        <w:contextualSpacing/>
        <w:jc w:val="both"/>
        <w:rPr>
          <w:rFonts w:ascii="Times New Roman" w:hAnsi="Times New Roman" w:cs="Times New Roman"/>
          <w:b/>
          <w:bCs/>
          <w:iCs/>
          <w:sz w:val="24"/>
          <w:szCs w:val="24"/>
          <w:rtl/>
        </w:rPr>
      </w:pPr>
    </w:p>
    <w:p w:rsidR="00AE3FAE" w:rsidRPr="00AE3FAE" w:rsidRDefault="00AE3FAE" w:rsidP="00AE3FAE">
      <w:pPr>
        <w:autoSpaceDE w:val="0"/>
        <w:autoSpaceDN w:val="0"/>
        <w:adjustRightInd w:val="0"/>
        <w:spacing w:after="0" w:line="240" w:lineRule="auto"/>
        <w:jc w:val="both"/>
        <w:rPr>
          <w:rFonts w:ascii="Times New Roman" w:hAnsi="Times New Roman" w:cs="Times New Roman"/>
          <w:b/>
          <w:bCs/>
          <w:iCs/>
          <w:color w:val="000000"/>
          <w:sz w:val="24"/>
          <w:szCs w:val="24"/>
        </w:rPr>
      </w:pPr>
      <w:r w:rsidRPr="00AE3FAE">
        <w:rPr>
          <w:rFonts w:ascii="Times New Roman" w:hAnsi="Times New Roman" w:cs="Times New Roman"/>
          <w:b/>
          <w:bCs/>
          <w:iCs/>
          <w:color w:val="000000"/>
          <w:sz w:val="24"/>
          <w:szCs w:val="24"/>
        </w:rPr>
        <w:t>Examples of Plagiarism</w:t>
      </w:r>
    </w:p>
    <w:p w:rsidR="00AE3FAE" w:rsidRPr="00AE3FAE" w:rsidRDefault="00AE3FAE" w:rsidP="00AE3FAE">
      <w:pPr>
        <w:autoSpaceDE w:val="0"/>
        <w:autoSpaceDN w:val="0"/>
        <w:adjustRightInd w:val="0"/>
        <w:spacing w:after="0" w:line="240" w:lineRule="auto"/>
        <w:jc w:val="both"/>
        <w:rPr>
          <w:rFonts w:ascii="Times New Roman" w:hAnsi="Times New Roman" w:cs="Times New Roman"/>
          <w:color w:val="000000"/>
          <w:sz w:val="24"/>
          <w:szCs w:val="24"/>
        </w:rPr>
      </w:pPr>
      <w:r w:rsidRPr="00AE3FAE">
        <w:rPr>
          <w:rFonts w:ascii="Times New Roman" w:hAnsi="Times New Roman" w:cs="Times New Roman"/>
          <w:color w:val="000000"/>
          <w:sz w:val="24"/>
          <w:szCs w:val="24"/>
        </w:rPr>
        <w:t xml:space="preserve">Copying from a single or multiple sources, this is where the student uses one or more of the following as the basis for the whole, or a good part, of the assignment: </w:t>
      </w:r>
    </w:p>
    <w:p w:rsidR="00AE3FAE" w:rsidRPr="00AE3FAE" w:rsidRDefault="00AE3FAE" w:rsidP="00AE3FAE">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AE3FAE">
        <w:rPr>
          <w:rFonts w:ascii="Times New Roman" w:hAnsi="Times New Roman" w:cs="Times New Roman"/>
          <w:color w:val="000000"/>
          <w:sz w:val="24"/>
          <w:szCs w:val="24"/>
        </w:rPr>
        <w:t>Published or unpublished books, articles or reports</w:t>
      </w:r>
    </w:p>
    <w:p w:rsidR="00AE3FAE" w:rsidRPr="00AE3FAE" w:rsidRDefault="00AE3FAE" w:rsidP="00AE3FAE">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AE3FAE">
        <w:rPr>
          <w:rFonts w:ascii="Times New Roman" w:hAnsi="Times New Roman" w:cs="Times New Roman"/>
          <w:color w:val="000000"/>
          <w:sz w:val="24"/>
          <w:szCs w:val="24"/>
        </w:rPr>
        <w:t>The Internet</w:t>
      </w:r>
    </w:p>
    <w:p w:rsidR="00AE3FAE" w:rsidRPr="00AE3FAE" w:rsidRDefault="00AE3FAE" w:rsidP="00AE3FAE">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AE3FAE">
        <w:rPr>
          <w:rFonts w:ascii="Times New Roman" w:hAnsi="Times New Roman" w:cs="Times New Roman"/>
          <w:color w:val="000000"/>
          <w:sz w:val="24"/>
          <w:szCs w:val="24"/>
        </w:rPr>
        <w:t xml:space="preserve">The media (e.g.TV programmes, radio programmes or newspaper articles) </w:t>
      </w:r>
    </w:p>
    <w:p w:rsidR="00AE3FAE" w:rsidRPr="00AE3FAE" w:rsidRDefault="00AE3FAE" w:rsidP="00AE3FAE">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AE3FAE">
        <w:rPr>
          <w:rFonts w:ascii="Times New Roman" w:hAnsi="Times New Roman" w:cs="Times New Roman"/>
          <w:color w:val="000000"/>
          <w:sz w:val="24"/>
          <w:szCs w:val="24"/>
        </w:rPr>
        <w:t>An essay from an essay bank</w:t>
      </w:r>
    </w:p>
    <w:p w:rsidR="00AE3FAE" w:rsidRPr="00AE3FAE" w:rsidRDefault="00AE3FAE" w:rsidP="00AE3FAE">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AE3FAE">
        <w:rPr>
          <w:rFonts w:ascii="Times New Roman" w:hAnsi="Times New Roman" w:cs="Times New Roman"/>
          <w:color w:val="000000"/>
          <w:sz w:val="24"/>
          <w:szCs w:val="24"/>
        </w:rPr>
        <w:t>A piece of work previously submitted by another student</w:t>
      </w:r>
    </w:p>
    <w:p w:rsidR="00AE3FAE" w:rsidRPr="00AE3FAE" w:rsidRDefault="00AE3FAE" w:rsidP="00AE3FAE">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AE3FAE">
        <w:rPr>
          <w:rFonts w:ascii="Times New Roman" w:hAnsi="Times New Roman" w:cs="Times New Roman"/>
          <w:color w:val="000000"/>
          <w:sz w:val="24"/>
          <w:szCs w:val="24"/>
        </w:rPr>
        <w:t xml:space="preserve">Copying from a text which is about to be submitted for the same assignment </w:t>
      </w:r>
    </w:p>
    <w:p w:rsidR="00AE3FAE" w:rsidRPr="00AE3FAE" w:rsidRDefault="00AE3FAE" w:rsidP="00AE3FAE">
      <w:pPr>
        <w:autoSpaceDE w:val="0"/>
        <w:autoSpaceDN w:val="0"/>
        <w:adjustRightInd w:val="0"/>
        <w:spacing w:after="0" w:line="240" w:lineRule="auto"/>
        <w:jc w:val="both"/>
        <w:rPr>
          <w:rFonts w:ascii="Times New Roman" w:hAnsi="Times New Roman" w:cs="Times New Roman"/>
          <w:color w:val="000000"/>
          <w:sz w:val="24"/>
          <w:szCs w:val="24"/>
        </w:rPr>
      </w:pPr>
    </w:p>
    <w:p w:rsidR="00AE3FAE" w:rsidRPr="00AE3FAE" w:rsidRDefault="00AE3FAE" w:rsidP="00AE3FAE">
      <w:pPr>
        <w:autoSpaceDE w:val="0"/>
        <w:autoSpaceDN w:val="0"/>
        <w:adjustRightInd w:val="0"/>
        <w:spacing w:after="0" w:line="240" w:lineRule="auto"/>
        <w:jc w:val="both"/>
        <w:rPr>
          <w:rFonts w:ascii="Times New Roman" w:hAnsi="Times New Roman" w:cs="Times New Roman"/>
          <w:color w:val="000000"/>
          <w:sz w:val="24"/>
          <w:szCs w:val="24"/>
        </w:rPr>
      </w:pPr>
      <w:r w:rsidRPr="00AE3FAE">
        <w:rPr>
          <w:rFonts w:ascii="Times New Roman" w:hAnsi="Times New Roman" w:cs="Times New Roman"/>
          <w:color w:val="000000"/>
          <w:sz w:val="24"/>
          <w:szCs w:val="24"/>
        </w:rPr>
        <w:t xml:space="preserve">In your research , you should have explored both academic (e.g. journal articles ) and non- academic services </w:t>
      </w:r>
      <w:r w:rsidRPr="00AE3FAE">
        <w:rPr>
          <w:rFonts w:ascii="Times New Roman" w:hAnsi="Times New Roman" w:cs="Times New Roman"/>
          <w:sz w:val="24"/>
          <w:szCs w:val="24"/>
          <w:lang w:val="en-GB" w:eastAsia="en-GB"/>
        </w:rPr>
        <w:t xml:space="preserve">(e.g., websites), examining the underlying assumptions of the theory or model you chose. You should have also identified the benefits and challenges, weaknesses and strengths of the models and theories. </w:t>
      </w:r>
    </w:p>
    <w:p w:rsidR="00AE3FAE" w:rsidRDefault="00AE3FAE" w:rsidP="00EE48FD">
      <w:pPr>
        <w:widowControl w:val="0"/>
        <w:autoSpaceDE w:val="0"/>
        <w:autoSpaceDN w:val="0"/>
        <w:adjustRightInd w:val="0"/>
        <w:spacing w:after="0" w:line="240" w:lineRule="auto"/>
        <w:jc w:val="both"/>
        <w:rPr>
          <w:rFonts w:asciiTheme="majorBidi" w:hAnsiTheme="majorBidi" w:cstheme="majorBidi"/>
          <w:b/>
          <w:bCs/>
          <w:color w:val="000000"/>
          <w:sz w:val="24"/>
          <w:szCs w:val="24"/>
        </w:rPr>
      </w:pPr>
    </w:p>
    <w:p w:rsidR="00AE3FAE" w:rsidRDefault="00AE3FAE" w:rsidP="00EE48FD">
      <w:pPr>
        <w:widowControl w:val="0"/>
        <w:autoSpaceDE w:val="0"/>
        <w:autoSpaceDN w:val="0"/>
        <w:adjustRightInd w:val="0"/>
        <w:spacing w:after="0" w:line="240" w:lineRule="auto"/>
        <w:jc w:val="both"/>
        <w:rPr>
          <w:rFonts w:asciiTheme="majorBidi" w:hAnsiTheme="majorBidi" w:cstheme="majorBidi"/>
          <w:b/>
          <w:bCs/>
          <w:color w:val="000000"/>
          <w:sz w:val="24"/>
          <w:szCs w:val="24"/>
        </w:rPr>
      </w:pPr>
    </w:p>
    <w:p w:rsidR="00AE3FAE" w:rsidRDefault="00AE3FAE" w:rsidP="00EE48FD">
      <w:pPr>
        <w:widowControl w:val="0"/>
        <w:autoSpaceDE w:val="0"/>
        <w:autoSpaceDN w:val="0"/>
        <w:adjustRightInd w:val="0"/>
        <w:spacing w:after="0" w:line="240" w:lineRule="auto"/>
        <w:jc w:val="both"/>
        <w:rPr>
          <w:rFonts w:asciiTheme="majorBidi" w:hAnsiTheme="majorBidi" w:cstheme="majorBidi"/>
          <w:b/>
          <w:bCs/>
          <w:color w:val="000000"/>
          <w:sz w:val="24"/>
          <w:szCs w:val="24"/>
        </w:rPr>
      </w:pPr>
    </w:p>
    <w:p w:rsidR="00AE3FAE" w:rsidRDefault="00AE3FAE" w:rsidP="00EE48FD">
      <w:pPr>
        <w:widowControl w:val="0"/>
        <w:autoSpaceDE w:val="0"/>
        <w:autoSpaceDN w:val="0"/>
        <w:adjustRightInd w:val="0"/>
        <w:spacing w:after="0" w:line="240" w:lineRule="auto"/>
        <w:jc w:val="both"/>
        <w:rPr>
          <w:rFonts w:asciiTheme="majorBidi" w:hAnsiTheme="majorBidi" w:cstheme="majorBidi"/>
          <w:b/>
          <w:bCs/>
          <w:color w:val="000000"/>
          <w:sz w:val="24"/>
          <w:szCs w:val="24"/>
        </w:rPr>
      </w:pPr>
    </w:p>
    <w:p w:rsidR="00AE3FAE" w:rsidRDefault="00AE3FAE" w:rsidP="00EE48FD">
      <w:pPr>
        <w:widowControl w:val="0"/>
        <w:autoSpaceDE w:val="0"/>
        <w:autoSpaceDN w:val="0"/>
        <w:adjustRightInd w:val="0"/>
        <w:spacing w:after="0" w:line="240" w:lineRule="auto"/>
        <w:jc w:val="both"/>
        <w:rPr>
          <w:rFonts w:asciiTheme="majorBidi" w:hAnsiTheme="majorBidi" w:cstheme="majorBidi"/>
          <w:b/>
          <w:bCs/>
          <w:color w:val="000000"/>
          <w:sz w:val="24"/>
          <w:szCs w:val="24"/>
        </w:rPr>
      </w:pPr>
    </w:p>
    <w:p w:rsidR="00AE3FAE" w:rsidRDefault="00AE3FAE" w:rsidP="00EE48FD">
      <w:pPr>
        <w:widowControl w:val="0"/>
        <w:autoSpaceDE w:val="0"/>
        <w:autoSpaceDN w:val="0"/>
        <w:adjustRightInd w:val="0"/>
        <w:spacing w:after="0" w:line="240" w:lineRule="auto"/>
        <w:jc w:val="both"/>
        <w:rPr>
          <w:rFonts w:asciiTheme="majorBidi" w:hAnsiTheme="majorBidi" w:cstheme="majorBidi"/>
          <w:b/>
          <w:bCs/>
          <w:color w:val="000000"/>
          <w:sz w:val="24"/>
          <w:szCs w:val="24"/>
        </w:rPr>
      </w:pPr>
    </w:p>
    <w:p w:rsidR="00AE3FAE" w:rsidRDefault="00AE3FAE" w:rsidP="00EE48FD">
      <w:pPr>
        <w:widowControl w:val="0"/>
        <w:autoSpaceDE w:val="0"/>
        <w:autoSpaceDN w:val="0"/>
        <w:adjustRightInd w:val="0"/>
        <w:spacing w:after="0" w:line="240" w:lineRule="auto"/>
        <w:jc w:val="both"/>
        <w:rPr>
          <w:rFonts w:asciiTheme="majorBidi" w:hAnsiTheme="majorBidi" w:cstheme="majorBidi"/>
          <w:b/>
          <w:bCs/>
          <w:color w:val="000000"/>
          <w:sz w:val="24"/>
          <w:szCs w:val="24"/>
        </w:rPr>
      </w:pPr>
    </w:p>
    <w:p w:rsidR="00AE3FAE" w:rsidRDefault="00AE3FAE" w:rsidP="00EE48FD">
      <w:pPr>
        <w:widowControl w:val="0"/>
        <w:autoSpaceDE w:val="0"/>
        <w:autoSpaceDN w:val="0"/>
        <w:adjustRightInd w:val="0"/>
        <w:spacing w:after="0" w:line="240" w:lineRule="auto"/>
        <w:jc w:val="both"/>
        <w:rPr>
          <w:rFonts w:asciiTheme="majorBidi" w:hAnsiTheme="majorBidi" w:cstheme="majorBidi"/>
          <w:b/>
          <w:bCs/>
          <w:color w:val="000000"/>
          <w:sz w:val="24"/>
          <w:szCs w:val="24"/>
        </w:rPr>
      </w:pPr>
    </w:p>
    <w:p w:rsidR="00AE3FAE" w:rsidRDefault="00AE3FAE" w:rsidP="00EE48FD">
      <w:pPr>
        <w:widowControl w:val="0"/>
        <w:autoSpaceDE w:val="0"/>
        <w:autoSpaceDN w:val="0"/>
        <w:adjustRightInd w:val="0"/>
        <w:spacing w:after="0" w:line="240" w:lineRule="auto"/>
        <w:jc w:val="both"/>
        <w:rPr>
          <w:rFonts w:asciiTheme="majorBidi" w:hAnsiTheme="majorBidi" w:cstheme="majorBidi"/>
          <w:b/>
          <w:bCs/>
          <w:color w:val="000000"/>
          <w:sz w:val="24"/>
          <w:szCs w:val="24"/>
        </w:rPr>
      </w:pPr>
    </w:p>
    <w:p w:rsidR="00AE3FAE" w:rsidRDefault="00AE3FAE" w:rsidP="00EE48FD">
      <w:pPr>
        <w:widowControl w:val="0"/>
        <w:autoSpaceDE w:val="0"/>
        <w:autoSpaceDN w:val="0"/>
        <w:adjustRightInd w:val="0"/>
        <w:spacing w:after="0" w:line="240" w:lineRule="auto"/>
        <w:jc w:val="both"/>
        <w:rPr>
          <w:rFonts w:asciiTheme="majorBidi" w:hAnsiTheme="majorBidi" w:cstheme="majorBidi"/>
          <w:b/>
          <w:bCs/>
          <w:color w:val="000000"/>
          <w:sz w:val="24"/>
          <w:szCs w:val="24"/>
        </w:rPr>
      </w:pPr>
    </w:p>
    <w:p w:rsidR="00FD4BE8" w:rsidRPr="00AE3FAE" w:rsidRDefault="00FD4BE8" w:rsidP="00EE48FD">
      <w:pPr>
        <w:widowControl w:val="0"/>
        <w:autoSpaceDE w:val="0"/>
        <w:autoSpaceDN w:val="0"/>
        <w:adjustRightInd w:val="0"/>
        <w:spacing w:after="0" w:line="240" w:lineRule="auto"/>
        <w:jc w:val="both"/>
        <w:rPr>
          <w:rFonts w:asciiTheme="majorBidi" w:hAnsiTheme="majorBidi" w:cstheme="majorBidi"/>
          <w:b/>
          <w:bCs/>
          <w:color w:val="000000"/>
          <w:sz w:val="24"/>
          <w:szCs w:val="24"/>
          <w:u w:val="single"/>
        </w:rPr>
      </w:pPr>
      <w:r w:rsidRPr="00AE3FAE">
        <w:rPr>
          <w:rFonts w:asciiTheme="majorBidi" w:hAnsiTheme="majorBidi" w:cstheme="majorBidi"/>
          <w:b/>
          <w:bCs/>
          <w:color w:val="000000"/>
          <w:sz w:val="24"/>
          <w:szCs w:val="24"/>
          <w:u w:val="single"/>
        </w:rPr>
        <w:lastRenderedPageBreak/>
        <w:t>Case Objectives:</w:t>
      </w:r>
    </w:p>
    <w:p w:rsidR="00AE3FAE" w:rsidRPr="00360989" w:rsidRDefault="00AE3FAE" w:rsidP="00EE48FD">
      <w:pPr>
        <w:widowControl w:val="0"/>
        <w:autoSpaceDE w:val="0"/>
        <w:autoSpaceDN w:val="0"/>
        <w:adjustRightInd w:val="0"/>
        <w:spacing w:after="0" w:line="240" w:lineRule="auto"/>
        <w:jc w:val="both"/>
        <w:rPr>
          <w:rFonts w:asciiTheme="majorBidi" w:hAnsiTheme="majorBidi" w:cstheme="majorBidi"/>
          <w:b/>
          <w:bCs/>
          <w:color w:val="000000"/>
          <w:sz w:val="24"/>
          <w:szCs w:val="24"/>
        </w:rPr>
      </w:pPr>
    </w:p>
    <w:p w:rsidR="005831AC" w:rsidRPr="00360989" w:rsidRDefault="005831AC" w:rsidP="00EE48FD">
      <w:pPr>
        <w:widowControl w:val="0"/>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 xml:space="preserve">GPS-to-GO is a very successful company that has a wealth of brilliant researchers and scientists who have </w:t>
      </w:r>
      <w:r w:rsidRPr="00360989">
        <w:rPr>
          <w:rFonts w:asciiTheme="majorBidi" w:hAnsiTheme="majorBidi" w:cstheme="majorBidi"/>
          <w:color w:val="000000"/>
          <w:spacing w:val="1"/>
          <w:sz w:val="24"/>
          <w:szCs w:val="24"/>
        </w:rPr>
        <w:t>created the most advanced global positioning systems in the world for the complex air-traffic control and logistic systems. Now the vision of Michael Scott, one of the up and coming managers, is to use GPS-to-</w:t>
      </w:r>
      <w:r w:rsidRPr="00360989">
        <w:rPr>
          <w:rFonts w:asciiTheme="majorBidi" w:hAnsiTheme="majorBidi" w:cstheme="majorBidi"/>
          <w:color w:val="000000"/>
          <w:sz w:val="24"/>
          <w:szCs w:val="24"/>
        </w:rPr>
        <w:t xml:space="preserve">GO’s knowledge to dominate the consumer market with premium-priced and feature-rich GPS units.  Even </w:t>
      </w:r>
      <w:r w:rsidRPr="00360989">
        <w:rPr>
          <w:rFonts w:asciiTheme="majorBidi" w:hAnsiTheme="majorBidi" w:cstheme="majorBidi"/>
          <w:color w:val="000000"/>
          <w:spacing w:val="1"/>
          <w:sz w:val="24"/>
          <w:szCs w:val="24"/>
        </w:rPr>
        <w:t>though GPS-to-GO is light years ahead in terms of GPS technology, the consumer market demands low-</w:t>
      </w:r>
      <w:r w:rsidRPr="00360989">
        <w:rPr>
          <w:rFonts w:asciiTheme="majorBidi" w:hAnsiTheme="majorBidi" w:cstheme="majorBidi"/>
          <w:color w:val="000000"/>
          <w:spacing w:val="-1"/>
          <w:sz w:val="24"/>
          <w:szCs w:val="24"/>
        </w:rPr>
        <w:t xml:space="preserve">cost units and yearly follow-on products, which is far different than the typical five- to 10-year government </w:t>
      </w:r>
      <w:r w:rsidRPr="00360989">
        <w:rPr>
          <w:rFonts w:asciiTheme="majorBidi" w:hAnsiTheme="majorBidi" w:cstheme="majorBidi"/>
          <w:color w:val="000000"/>
          <w:sz w:val="24"/>
          <w:szCs w:val="24"/>
        </w:rPr>
        <w:t xml:space="preserve">or retail project.  Thomas must decide how to meet the cost target and market window for the new product, </w:t>
      </w:r>
      <w:r w:rsidRPr="00360989">
        <w:rPr>
          <w:rFonts w:asciiTheme="majorBidi" w:hAnsiTheme="majorBidi" w:cstheme="majorBidi"/>
          <w:color w:val="000000"/>
          <w:spacing w:val="-1"/>
          <w:sz w:val="24"/>
          <w:szCs w:val="24"/>
        </w:rPr>
        <w:t xml:space="preserve">while working with the same engineering group that caused the unit manufacturing cost (UMC) problem in </w:t>
      </w:r>
      <w:r w:rsidRPr="00360989">
        <w:rPr>
          <w:rFonts w:asciiTheme="majorBidi" w:hAnsiTheme="majorBidi" w:cstheme="majorBidi"/>
          <w:color w:val="000000"/>
          <w:sz w:val="24"/>
          <w:szCs w:val="24"/>
        </w:rPr>
        <w:t xml:space="preserve">the first place. </w:t>
      </w:r>
    </w:p>
    <w:p w:rsidR="00E44D91" w:rsidRPr="00360989" w:rsidRDefault="00E44D91" w:rsidP="005831AC">
      <w:pPr>
        <w:autoSpaceDE w:val="0"/>
        <w:autoSpaceDN w:val="0"/>
        <w:adjustRightInd w:val="0"/>
        <w:spacing w:after="0"/>
        <w:jc w:val="center"/>
        <w:rPr>
          <w:rFonts w:asciiTheme="majorBidi" w:hAnsiTheme="majorBidi" w:cstheme="majorBidi"/>
          <w:b/>
          <w:bCs/>
          <w:color w:val="000000"/>
          <w:w w:val="104"/>
          <w:sz w:val="24"/>
          <w:szCs w:val="24"/>
        </w:rPr>
      </w:pPr>
    </w:p>
    <w:p w:rsidR="00664EE9" w:rsidRPr="00360989" w:rsidRDefault="00E44D91" w:rsidP="00E446EF">
      <w:pPr>
        <w:autoSpaceDE w:val="0"/>
        <w:autoSpaceDN w:val="0"/>
        <w:adjustRightInd w:val="0"/>
        <w:spacing w:line="240" w:lineRule="auto"/>
        <w:jc w:val="center"/>
        <w:rPr>
          <w:rFonts w:asciiTheme="majorBidi" w:hAnsiTheme="majorBidi" w:cstheme="majorBidi"/>
          <w:b/>
          <w:bCs/>
          <w:color w:val="000000"/>
          <w:w w:val="104"/>
          <w:sz w:val="24"/>
          <w:szCs w:val="24"/>
        </w:rPr>
      </w:pPr>
      <w:r w:rsidRPr="00360989">
        <w:rPr>
          <w:rFonts w:asciiTheme="majorBidi" w:hAnsiTheme="majorBidi" w:cstheme="majorBidi"/>
          <w:b/>
          <w:bCs/>
          <w:color w:val="000000"/>
          <w:w w:val="104"/>
          <w:sz w:val="24"/>
          <w:szCs w:val="24"/>
        </w:rPr>
        <w:t xml:space="preserve">Refer to PDF file </w:t>
      </w:r>
      <w:r w:rsidR="00FD4BE8" w:rsidRPr="00360989">
        <w:rPr>
          <w:rFonts w:asciiTheme="majorBidi" w:hAnsiTheme="majorBidi" w:cstheme="majorBidi"/>
          <w:b/>
          <w:bCs/>
          <w:color w:val="000000"/>
          <w:w w:val="104"/>
          <w:sz w:val="24"/>
          <w:szCs w:val="24"/>
        </w:rPr>
        <w:t>Case</w:t>
      </w:r>
      <w:r w:rsidRPr="00360989">
        <w:rPr>
          <w:rFonts w:asciiTheme="majorBidi" w:hAnsiTheme="majorBidi" w:cstheme="majorBidi"/>
          <w:b/>
          <w:bCs/>
          <w:color w:val="000000"/>
          <w:w w:val="104"/>
          <w:sz w:val="24"/>
          <w:szCs w:val="24"/>
        </w:rPr>
        <w:t xml:space="preserve"> Study</w:t>
      </w:r>
      <w:r w:rsidR="00010B87" w:rsidRPr="00360989">
        <w:rPr>
          <w:rFonts w:asciiTheme="majorBidi" w:hAnsiTheme="majorBidi" w:cstheme="majorBidi"/>
          <w:b/>
          <w:bCs/>
          <w:color w:val="000000"/>
          <w:w w:val="104"/>
          <w:sz w:val="24"/>
          <w:szCs w:val="24"/>
        </w:rPr>
        <w:t xml:space="preserve">: </w:t>
      </w:r>
    </w:p>
    <w:p w:rsidR="005831AC" w:rsidRPr="00360989" w:rsidRDefault="005831AC" w:rsidP="00E446EF">
      <w:pPr>
        <w:widowControl w:val="0"/>
        <w:autoSpaceDE w:val="0"/>
        <w:autoSpaceDN w:val="0"/>
        <w:adjustRightInd w:val="0"/>
        <w:spacing w:before="16" w:after="0" w:line="240" w:lineRule="auto"/>
        <w:jc w:val="center"/>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GPS-TO-GO TAKES ON GARMIN</w:t>
      </w:r>
    </w:p>
    <w:p w:rsidR="005831AC" w:rsidRPr="00360989" w:rsidRDefault="005831AC" w:rsidP="005831AC">
      <w:pPr>
        <w:widowControl w:val="0"/>
        <w:autoSpaceDE w:val="0"/>
        <w:autoSpaceDN w:val="0"/>
        <w:adjustRightInd w:val="0"/>
        <w:spacing w:before="16" w:after="0" w:line="322" w:lineRule="exact"/>
        <w:ind w:left="3588"/>
        <w:jc w:val="both"/>
        <w:rPr>
          <w:rFonts w:asciiTheme="majorBidi" w:hAnsiTheme="majorBidi" w:cstheme="majorBidi"/>
          <w:color w:val="000000"/>
          <w:sz w:val="24"/>
          <w:szCs w:val="24"/>
        </w:rPr>
      </w:pPr>
    </w:p>
    <w:p w:rsidR="00E44D91" w:rsidRPr="00EE48FD" w:rsidRDefault="00E44D91" w:rsidP="00E5358E">
      <w:pPr>
        <w:autoSpaceDE w:val="0"/>
        <w:autoSpaceDN w:val="0"/>
        <w:adjustRightInd w:val="0"/>
        <w:spacing w:after="0" w:line="240" w:lineRule="auto"/>
        <w:jc w:val="center"/>
        <w:rPr>
          <w:rFonts w:asciiTheme="majorBidi" w:hAnsiTheme="majorBidi" w:cstheme="majorBidi"/>
          <w:b/>
          <w:bCs/>
          <w:w w:val="104"/>
          <w:sz w:val="18"/>
          <w:szCs w:val="18"/>
        </w:rPr>
      </w:pPr>
      <w:r w:rsidRPr="00EE48FD">
        <w:rPr>
          <w:rFonts w:asciiTheme="majorBidi" w:hAnsiTheme="majorBidi" w:cstheme="majorBidi"/>
          <w:sz w:val="18"/>
          <w:szCs w:val="18"/>
        </w:rPr>
        <w:t>Th</w:t>
      </w:r>
      <w:r w:rsidR="00E5358E" w:rsidRPr="00EE48FD">
        <w:rPr>
          <w:rFonts w:asciiTheme="majorBidi" w:hAnsiTheme="majorBidi" w:cstheme="majorBidi"/>
          <w:sz w:val="18"/>
          <w:szCs w:val="18"/>
        </w:rPr>
        <w:t>e</w:t>
      </w:r>
      <w:r w:rsidRPr="00EE48FD">
        <w:rPr>
          <w:rFonts w:asciiTheme="majorBidi" w:hAnsiTheme="majorBidi" w:cstheme="majorBidi"/>
          <w:sz w:val="18"/>
          <w:szCs w:val="18"/>
        </w:rPr>
        <w:t xml:space="preserve"> attached case document is authorized for educator review use only by Saher El Annan, HE OTHER until November 2014.Permissions@hbsp.harvard.edu or 617.783.7860</w:t>
      </w:r>
    </w:p>
    <w:p w:rsidR="00523D23" w:rsidRDefault="00523D23" w:rsidP="00207FC7">
      <w:pPr>
        <w:autoSpaceDE w:val="0"/>
        <w:autoSpaceDN w:val="0"/>
        <w:adjustRightInd w:val="0"/>
        <w:jc w:val="both"/>
        <w:rPr>
          <w:rFonts w:asciiTheme="majorBidi" w:hAnsiTheme="majorBidi" w:cstheme="majorBidi"/>
          <w:b/>
          <w:bCs/>
          <w:sz w:val="18"/>
          <w:szCs w:val="18"/>
          <w:u w:val="single"/>
        </w:rPr>
      </w:pPr>
    </w:p>
    <w:p w:rsidR="00EE48FD" w:rsidRDefault="00EE48FD" w:rsidP="00207FC7">
      <w:pPr>
        <w:autoSpaceDE w:val="0"/>
        <w:autoSpaceDN w:val="0"/>
        <w:adjustRightInd w:val="0"/>
        <w:jc w:val="both"/>
        <w:rPr>
          <w:rFonts w:asciiTheme="majorBidi" w:hAnsiTheme="majorBidi" w:cstheme="majorBidi"/>
          <w:b/>
          <w:bCs/>
          <w:sz w:val="18"/>
          <w:szCs w:val="18"/>
          <w:u w:val="single"/>
        </w:rPr>
      </w:pPr>
    </w:p>
    <w:p w:rsidR="00EE48FD" w:rsidRPr="00EE48FD" w:rsidRDefault="00EE48FD" w:rsidP="00207FC7">
      <w:pPr>
        <w:autoSpaceDE w:val="0"/>
        <w:autoSpaceDN w:val="0"/>
        <w:adjustRightInd w:val="0"/>
        <w:jc w:val="both"/>
        <w:rPr>
          <w:rFonts w:asciiTheme="majorBidi" w:hAnsiTheme="majorBidi" w:cstheme="majorBidi"/>
          <w:b/>
          <w:bCs/>
          <w:sz w:val="18"/>
          <w:szCs w:val="18"/>
          <w:u w:val="single"/>
        </w:rPr>
      </w:pPr>
    </w:p>
    <w:p w:rsidR="00207FC7" w:rsidRPr="00360989" w:rsidRDefault="00207FC7" w:rsidP="00207FC7">
      <w:pPr>
        <w:autoSpaceDE w:val="0"/>
        <w:autoSpaceDN w:val="0"/>
        <w:adjustRightInd w:val="0"/>
        <w:jc w:val="both"/>
        <w:rPr>
          <w:rFonts w:asciiTheme="majorBidi" w:hAnsiTheme="majorBidi" w:cstheme="majorBidi"/>
          <w:sz w:val="24"/>
          <w:szCs w:val="24"/>
        </w:rPr>
      </w:pPr>
      <w:r w:rsidRPr="00360989">
        <w:rPr>
          <w:rFonts w:asciiTheme="majorBidi" w:hAnsiTheme="majorBidi" w:cstheme="majorBidi"/>
          <w:b/>
          <w:bCs/>
          <w:sz w:val="24"/>
          <w:szCs w:val="24"/>
          <w:u w:val="single"/>
        </w:rPr>
        <w:t>QUESTIONS:</w:t>
      </w:r>
    </w:p>
    <w:p w:rsidR="00207FC7" w:rsidRPr="00360989" w:rsidRDefault="00207FC7" w:rsidP="00207FC7">
      <w:pPr>
        <w:shd w:val="clear" w:color="auto" w:fill="FFFFFF"/>
        <w:jc w:val="both"/>
        <w:outlineLvl w:val="1"/>
        <w:rPr>
          <w:rFonts w:asciiTheme="majorBidi" w:hAnsiTheme="majorBidi" w:cstheme="majorBidi"/>
          <w:sz w:val="24"/>
          <w:szCs w:val="24"/>
        </w:rPr>
      </w:pPr>
      <w:r w:rsidRPr="00360989">
        <w:rPr>
          <w:rFonts w:asciiTheme="majorBidi" w:hAnsiTheme="majorBidi" w:cstheme="majorBidi"/>
          <w:b/>
          <w:bCs/>
          <w:sz w:val="24"/>
          <w:szCs w:val="24"/>
          <w:u w:val="single"/>
        </w:rPr>
        <w:t>Question one (Up to 50% Marks):</w:t>
      </w:r>
      <w:r w:rsidRPr="00360989">
        <w:rPr>
          <w:rFonts w:asciiTheme="majorBidi" w:hAnsiTheme="majorBidi" w:cstheme="majorBidi"/>
          <w:b/>
          <w:bCs/>
          <w:sz w:val="24"/>
          <w:szCs w:val="24"/>
        </w:rPr>
        <w:t xml:space="preserve"> </w:t>
      </w:r>
      <w:r w:rsidRPr="00360989">
        <w:rPr>
          <w:rFonts w:asciiTheme="majorBidi" w:hAnsiTheme="majorBidi" w:cstheme="majorBidi"/>
          <w:bCs/>
          <w:sz w:val="24"/>
          <w:szCs w:val="24"/>
        </w:rPr>
        <w:t>(</w:t>
      </w:r>
      <w:r w:rsidRPr="00360989">
        <w:rPr>
          <w:rFonts w:asciiTheme="majorBidi" w:hAnsiTheme="majorBidi" w:cstheme="majorBidi"/>
          <w:sz w:val="24"/>
          <w:szCs w:val="24"/>
        </w:rPr>
        <w:t>1250 words +/- 10 %)</w:t>
      </w:r>
    </w:p>
    <w:p w:rsidR="005831AC" w:rsidRDefault="005831AC" w:rsidP="002A2A36">
      <w:pPr>
        <w:widowControl w:val="0"/>
        <w:tabs>
          <w:tab w:val="left" w:pos="1437"/>
        </w:tabs>
        <w:autoSpaceDE w:val="0"/>
        <w:autoSpaceDN w:val="0"/>
        <w:adjustRightInd w:val="0"/>
        <w:spacing w:after="0" w:line="220" w:lineRule="exact"/>
        <w:jc w:val="both"/>
        <w:rPr>
          <w:rFonts w:asciiTheme="majorBidi" w:eastAsia="Arial Unicode MS" w:hAnsiTheme="majorBidi" w:cstheme="majorBidi"/>
          <w:color w:val="000000"/>
          <w:sz w:val="24"/>
          <w:szCs w:val="24"/>
        </w:rPr>
      </w:pPr>
      <w:r w:rsidRPr="00360989">
        <w:rPr>
          <w:rFonts w:asciiTheme="majorBidi" w:eastAsia="Arial Unicode MS" w:hAnsiTheme="majorBidi" w:cstheme="majorBidi"/>
          <w:color w:val="000000"/>
          <w:w w:val="103"/>
          <w:sz w:val="24"/>
          <w:szCs w:val="24"/>
        </w:rPr>
        <w:t xml:space="preserve">Discuss </w:t>
      </w:r>
      <w:r w:rsidR="00E418C6" w:rsidRPr="00360989">
        <w:rPr>
          <w:rFonts w:asciiTheme="majorBidi" w:eastAsia="Arial Unicode MS" w:hAnsiTheme="majorBidi" w:cstheme="majorBidi"/>
          <w:color w:val="000000"/>
          <w:w w:val="103"/>
          <w:sz w:val="24"/>
          <w:szCs w:val="24"/>
        </w:rPr>
        <w:t>what</w:t>
      </w:r>
      <w:r w:rsidRPr="00360989">
        <w:rPr>
          <w:rFonts w:asciiTheme="majorBidi" w:eastAsia="Arial Unicode MS" w:hAnsiTheme="majorBidi" w:cstheme="majorBidi"/>
          <w:color w:val="000000"/>
          <w:w w:val="103"/>
          <w:sz w:val="24"/>
          <w:szCs w:val="24"/>
        </w:rPr>
        <w:t xml:space="preserve"> options </w:t>
      </w:r>
      <w:r w:rsidR="00E418C6" w:rsidRPr="00360989">
        <w:rPr>
          <w:rFonts w:asciiTheme="majorBidi" w:eastAsia="Arial Unicode MS" w:hAnsiTheme="majorBidi" w:cstheme="majorBidi"/>
          <w:color w:val="000000"/>
          <w:w w:val="103"/>
          <w:sz w:val="24"/>
          <w:szCs w:val="24"/>
        </w:rPr>
        <w:t>Thomas has</w:t>
      </w:r>
      <w:r w:rsidRPr="00360989">
        <w:rPr>
          <w:rFonts w:asciiTheme="majorBidi" w:eastAsia="Arial Unicode MS" w:hAnsiTheme="majorBidi" w:cstheme="majorBidi"/>
          <w:color w:val="000000"/>
          <w:w w:val="103"/>
          <w:sz w:val="24"/>
          <w:szCs w:val="24"/>
        </w:rPr>
        <w:t xml:space="preserve"> to reduce the overall product UMC (</w:t>
      </w:r>
      <w:r w:rsidR="002A2A36" w:rsidRPr="00360989">
        <w:rPr>
          <w:rFonts w:asciiTheme="majorBidi" w:eastAsia="Arial Unicode MS" w:hAnsiTheme="majorBidi" w:cstheme="majorBidi"/>
          <w:color w:val="000000"/>
          <w:w w:val="103"/>
          <w:sz w:val="24"/>
          <w:szCs w:val="24"/>
        </w:rPr>
        <w:t xml:space="preserve">market, </w:t>
      </w:r>
      <w:r w:rsidRPr="00360989">
        <w:rPr>
          <w:rFonts w:asciiTheme="majorBidi" w:eastAsia="Arial Unicode MS" w:hAnsiTheme="majorBidi" w:cstheme="majorBidi"/>
          <w:color w:val="000000"/>
          <w:w w:val="103"/>
          <w:sz w:val="24"/>
          <w:szCs w:val="24"/>
        </w:rPr>
        <w:t xml:space="preserve">material and labor) to </w:t>
      </w:r>
      <w:r w:rsidRPr="00360989">
        <w:rPr>
          <w:rFonts w:asciiTheme="majorBidi" w:eastAsia="Arial Unicode MS" w:hAnsiTheme="majorBidi" w:cstheme="majorBidi"/>
          <w:color w:val="000000"/>
          <w:sz w:val="24"/>
          <w:szCs w:val="24"/>
        </w:rPr>
        <w:t>meet the target cost, and explain each option in relation to the case provided.</w:t>
      </w:r>
    </w:p>
    <w:p w:rsidR="00616441" w:rsidRDefault="00616441" w:rsidP="002A2A36">
      <w:pPr>
        <w:widowControl w:val="0"/>
        <w:tabs>
          <w:tab w:val="left" w:pos="1437"/>
        </w:tabs>
        <w:autoSpaceDE w:val="0"/>
        <w:autoSpaceDN w:val="0"/>
        <w:adjustRightInd w:val="0"/>
        <w:spacing w:after="0" w:line="220" w:lineRule="exact"/>
        <w:jc w:val="both"/>
        <w:rPr>
          <w:rFonts w:asciiTheme="majorBidi" w:eastAsia="Arial Unicode MS" w:hAnsiTheme="majorBidi" w:cstheme="majorBidi"/>
          <w:color w:val="000000"/>
          <w:sz w:val="24"/>
          <w:szCs w:val="24"/>
        </w:rPr>
      </w:pPr>
    </w:p>
    <w:p w:rsidR="00616441" w:rsidRPr="008D41C9" w:rsidRDefault="00616441" w:rsidP="00616441">
      <w:pPr>
        <w:widowControl w:val="0"/>
        <w:tabs>
          <w:tab w:val="left" w:pos="1437"/>
        </w:tabs>
        <w:autoSpaceDE w:val="0"/>
        <w:autoSpaceDN w:val="0"/>
        <w:adjustRightInd w:val="0"/>
        <w:spacing w:line="220" w:lineRule="exact"/>
        <w:jc w:val="both"/>
        <w:rPr>
          <w:rFonts w:ascii="Times New Roman" w:eastAsia="Arial Unicode MS" w:hAnsi="Times New Roman"/>
          <w:color w:val="000000"/>
          <w:szCs w:val="24"/>
        </w:rPr>
      </w:pPr>
      <w:r w:rsidRPr="007C3B8D">
        <w:rPr>
          <w:rFonts w:ascii="Times New Roman" w:eastAsia="Arial Unicode MS" w:hAnsi="Times New Roman"/>
          <w:b/>
          <w:bCs/>
          <w:color w:val="000000"/>
          <w:w w:val="107"/>
          <w:szCs w:val="24"/>
          <w:u w:val="single"/>
        </w:rPr>
        <w:t>Note:</w:t>
      </w:r>
      <w:r w:rsidRPr="007C3B8D">
        <w:rPr>
          <w:rFonts w:ascii="Times New Roman" w:eastAsia="Arial Unicode MS" w:hAnsi="Times New Roman"/>
          <w:b/>
          <w:bCs/>
          <w:color w:val="000000"/>
          <w:w w:val="107"/>
          <w:szCs w:val="24"/>
        </w:rPr>
        <w:t xml:space="preserve">  </w:t>
      </w:r>
      <w:r w:rsidRPr="007C3B8D">
        <w:rPr>
          <w:rFonts w:ascii="Times New Roman" w:hAnsi="Times New Roman"/>
          <w:i/>
          <w:iCs/>
          <w:szCs w:val="24"/>
        </w:rPr>
        <w:t xml:space="preserve">students </w:t>
      </w:r>
      <w:r>
        <w:rPr>
          <w:rFonts w:ascii="Times New Roman" w:hAnsi="Times New Roman"/>
          <w:i/>
          <w:iCs/>
          <w:szCs w:val="24"/>
        </w:rPr>
        <w:t>should</w:t>
      </w:r>
      <w:r w:rsidRPr="007C3B8D">
        <w:rPr>
          <w:rFonts w:ascii="Times New Roman" w:hAnsi="Times New Roman"/>
          <w:i/>
          <w:iCs/>
          <w:szCs w:val="24"/>
        </w:rPr>
        <w:t xml:space="preserve"> draw on evidence beyond the course material or only on the case study.</w:t>
      </w:r>
    </w:p>
    <w:p w:rsidR="00616441" w:rsidRPr="00360989" w:rsidRDefault="00616441" w:rsidP="002A2A36">
      <w:pPr>
        <w:widowControl w:val="0"/>
        <w:tabs>
          <w:tab w:val="left" w:pos="1437"/>
        </w:tabs>
        <w:autoSpaceDE w:val="0"/>
        <w:autoSpaceDN w:val="0"/>
        <w:adjustRightInd w:val="0"/>
        <w:spacing w:after="0" w:line="220" w:lineRule="exact"/>
        <w:jc w:val="both"/>
        <w:rPr>
          <w:rFonts w:asciiTheme="majorBidi" w:eastAsia="Arial Unicode MS" w:hAnsiTheme="majorBidi" w:cstheme="majorBidi"/>
          <w:color w:val="000000"/>
          <w:sz w:val="24"/>
          <w:szCs w:val="24"/>
        </w:rPr>
      </w:pPr>
    </w:p>
    <w:p w:rsidR="00E418C6" w:rsidRPr="00360989" w:rsidRDefault="00E418C6" w:rsidP="00E5358E">
      <w:pPr>
        <w:widowControl w:val="0"/>
        <w:tabs>
          <w:tab w:val="left" w:pos="1437"/>
        </w:tabs>
        <w:autoSpaceDE w:val="0"/>
        <w:autoSpaceDN w:val="0"/>
        <w:adjustRightInd w:val="0"/>
        <w:spacing w:after="0" w:line="260" w:lineRule="exact"/>
        <w:jc w:val="both"/>
        <w:rPr>
          <w:rFonts w:asciiTheme="majorBidi" w:hAnsiTheme="majorBidi" w:cstheme="majorBidi"/>
          <w:sz w:val="24"/>
          <w:szCs w:val="24"/>
          <w:lang w:val="en-GB" w:eastAsia="en-GB"/>
        </w:rPr>
      </w:pPr>
      <w:r w:rsidRPr="00360989">
        <w:rPr>
          <w:rFonts w:asciiTheme="majorBidi" w:hAnsiTheme="majorBidi" w:cstheme="majorBidi"/>
          <w:sz w:val="24"/>
          <w:szCs w:val="24"/>
          <w:lang w:val="en-GB" w:eastAsia="en-GB"/>
        </w:rPr>
        <w:t xml:space="preserve">For contextualization, connectivity, and understanding, candidates should have an </w:t>
      </w:r>
    </w:p>
    <w:p w:rsidR="00475FA0" w:rsidRPr="00360989" w:rsidRDefault="00E418C6" w:rsidP="00145A25">
      <w:pPr>
        <w:widowControl w:val="0"/>
        <w:tabs>
          <w:tab w:val="left" w:pos="1437"/>
        </w:tabs>
        <w:autoSpaceDE w:val="0"/>
        <w:autoSpaceDN w:val="0"/>
        <w:adjustRightInd w:val="0"/>
        <w:spacing w:after="0" w:line="260" w:lineRule="exact"/>
        <w:jc w:val="both"/>
        <w:rPr>
          <w:rFonts w:asciiTheme="majorBidi" w:eastAsia="Arial Unicode MS" w:hAnsiTheme="majorBidi" w:cstheme="majorBidi"/>
          <w:color w:val="000000"/>
          <w:sz w:val="24"/>
          <w:szCs w:val="24"/>
        </w:rPr>
      </w:pPr>
      <w:r w:rsidRPr="00360989">
        <w:rPr>
          <w:rFonts w:asciiTheme="majorBidi" w:hAnsiTheme="majorBidi" w:cstheme="majorBidi"/>
          <w:sz w:val="24"/>
          <w:szCs w:val="24"/>
          <w:lang w:val="en-GB" w:eastAsia="en-GB"/>
        </w:rPr>
        <w:t>understanding of in unit I</w:t>
      </w:r>
      <w:r w:rsidR="00145A25" w:rsidRPr="00360989">
        <w:rPr>
          <w:rFonts w:asciiTheme="majorBidi" w:hAnsiTheme="majorBidi" w:cstheme="majorBidi"/>
          <w:sz w:val="24"/>
          <w:szCs w:val="24"/>
          <w:lang w:val="en-GB" w:eastAsia="en-GB"/>
        </w:rPr>
        <w:t>II</w:t>
      </w:r>
      <w:r w:rsidRPr="00360989">
        <w:rPr>
          <w:rFonts w:asciiTheme="majorBidi" w:hAnsiTheme="majorBidi" w:cstheme="majorBidi"/>
          <w:sz w:val="24"/>
          <w:szCs w:val="24"/>
          <w:lang w:val="en-GB" w:eastAsia="en-GB"/>
        </w:rPr>
        <w:t xml:space="preserve"> </w:t>
      </w:r>
      <w:r w:rsidR="00145A25" w:rsidRPr="00360989">
        <w:rPr>
          <w:rFonts w:asciiTheme="majorBidi" w:hAnsiTheme="majorBidi" w:cstheme="majorBidi"/>
          <w:sz w:val="24"/>
          <w:szCs w:val="24"/>
          <w:lang w:val="en-GB" w:eastAsia="en-GB"/>
        </w:rPr>
        <w:t xml:space="preserve">, and unit IV </w:t>
      </w:r>
      <w:r w:rsidRPr="00360989">
        <w:rPr>
          <w:rFonts w:asciiTheme="majorBidi" w:hAnsiTheme="majorBidi" w:cstheme="majorBidi"/>
          <w:sz w:val="24"/>
          <w:szCs w:val="24"/>
          <w:lang w:val="en-GB" w:eastAsia="en-GB"/>
        </w:rPr>
        <w:t xml:space="preserve">chapter 1, </w:t>
      </w:r>
      <w:r w:rsidR="00145A25" w:rsidRPr="00360989">
        <w:rPr>
          <w:rFonts w:asciiTheme="majorBidi" w:hAnsiTheme="majorBidi" w:cstheme="majorBidi"/>
          <w:sz w:val="24"/>
          <w:szCs w:val="24"/>
          <w:lang w:val="en-GB" w:eastAsia="en-GB"/>
        </w:rPr>
        <w:t xml:space="preserve">sessions 2.2 and 2.3 </w:t>
      </w:r>
    </w:p>
    <w:p w:rsidR="00207FC7" w:rsidRPr="00360989" w:rsidRDefault="00207FC7" w:rsidP="00207FC7">
      <w:pPr>
        <w:widowControl w:val="0"/>
        <w:autoSpaceDE w:val="0"/>
        <w:autoSpaceDN w:val="0"/>
        <w:adjustRightInd w:val="0"/>
        <w:spacing w:after="0" w:line="240" w:lineRule="auto"/>
        <w:rPr>
          <w:rFonts w:asciiTheme="majorBidi" w:hAnsiTheme="majorBidi" w:cstheme="majorBidi"/>
          <w:b/>
          <w:bCs/>
          <w:sz w:val="24"/>
          <w:szCs w:val="24"/>
        </w:rPr>
      </w:pPr>
      <w:r w:rsidRPr="00360989">
        <w:rPr>
          <w:rFonts w:asciiTheme="majorBidi" w:hAnsiTheme="majorBidi" w:cstheme="majorBidi"/>
          <w:sz w:val="24"/>
          <w:szCs w:val="24"/>
        </w:rPr>
        <w:br/>
      </w:r>
      <w:r w:rsidRPr="00360989">
        <w:rPr>
          <w:rFonts w:asciiTheme="majorBidi" w:hAnsiTheme="majorBidi" w:cstheme="majorBidi"/>
          <w:b/>
          <w:sz w:val="24"/>
          <w:szCs w:val="24"/>
          <w:u w:val="single"/>
        </w:rPr>
        <w:t>Question 2 (Up to 50 % Marks):</w:t>
      </w:r>
      <w:r w:rsidRPr="00360989">
        <w:rPr>
          <w:rFonts w:asciiTheme="majorBidi" w:hAnsiTheme="majorBidi" w:cstheme="majorBidi"/>
          <w:sz w:val="24"/>
          <w:szCs w:val="24"/>
          <w:u w:val="single"/>
        </w:rPr>
        <w:t xml:space="preserve"> </w:t>
      </w:r>
      <w:r w:rsidRPr="00360989">
        <w:rPr>
          <w:rFonts w:asciiTheme="majorBidi" w:hAnsiTheme="majorBidi" w:cstheme="majorBidi"/>
          <w:sz w:val="24"/>
          <w:szCs w:val="24"/>
        </w:rPr>
        <w:t>(1250 words +/- 10 %)</w:t>
      </w:r>
    </w:p>
    <w:p w:rsidR="00207FC7" w:rsidRPr="00360989" w:rsidRDefault="00207FC7" w:rsidP="00207FC7">
      <w:pPr>
        <w:widowControl w:val="0"/>
        <w:autoSpaceDE w:val="0"/>
        <w:autoSpaceDN w:val="0"/>
        <w:adjustRightInd w:val="0"/>
        <w:spacing w:after="0" w:line="203" w:lineRule="exact"/>
        <w:rPr>
          <w:rFonts w:asciiTheme="majorBidi" w:hAnsiTheme="majorBidi" w:cstheme="majorBidi"/>
          <w:sz w:val="24"/>
          <w:szCs w:val="24"/>
        </w:rPr>
      </w:pPr>
    </w:p>
    <w:p w:rsidR="00475FA0" w:rsidRDefault="00E418C6" w:rsidP="002A2A36">
      <w:pPr>
        <w:widowControl w:val="0"/>
        <w:tabs>
          <w:tab w:val="left" w:pos="1437"/>
        </w:tabs>
        <w:autoSpaceDE w:val="0"/>
        <w:autoSpaceDN w:val="0"/>
        <w:adjustRightInd w:val="0"/>
        <w:spacing w:after="0" w:line="240" w:lineRule="exact"/>
        <w:jc w:val="both"/>
        <w:rPr>
          <w:rFonts w:asciiTheme="majorBidi" w:eastAsia="Arial Unicode MS" w:hAnsiTheme="majorBidi" w:cstheme="majorBidi"/>
          <w:color w:val="000000"/>
          <w:sz w:val="24"/>
          <w:szCs w:val="24"/>
        </w:rPr>
      </w:pPr>
      <w:r w:rsidRPr="00360989">
        <w:rPr>
          <w:rFonts w:asciiTheme="majorBidi" w:eastAsia="Arial Unicode MS" w:hAnsiTheme="majorBidi" w:cstheme="majorBidi"/>
          <w:color w:val="000000"/>
          <w:sz w:val="24"/>
          <w:szCs w:val="24"/>
        </w:rPr>
        <w:t xml:space="preserve">In terms of GPS-to-GO’s management, discuss the importance of revenue and earnings, and </w:t>
      </w:r>
      <w:r w:rsidR="002A2A36" w:rsidRPr="00360989">
        <w:rPr>
          <w:rFonts w:asciiTheme="majorBidi" w:eastAsia="Arial Unicode MS" w:hAnsiTheme="majorBidi" w:cstheme="majorBidi"/>
          <w:color w:val="000000"/>
          <w:sz w:val="24"/>
          <w:szCs w:val="24"/>
        </w:rPr>
        <w:t xml:space="preserve">explain critically </w:t>
      </w:r>
      <w:r w:rsidRPr="00360989">
        <w:rPr>
          <w:rFonts w:asciiTheme="majorBidi" w:eastAsia="Arial Unicode MS" w:hAnsiTheme="majorBidi" w:cstheme="majorBidi"/>
          <w:color w:val="000000"/>
          <w:sz w:val="24"/>
          <w:szCs w:val="24"/>
        </w:rPr>
        <w:t xml:space="preserve">what can be done on future projects that will enable the team to meet cost targets.   </w:t>
      </w:r>
    </w:p>
    <w:p w:rsidR="00616441" w:rsidRPr="00360989" w:rsidRDefault="00616441" w:rsidP="002A2A36">
      <w:pPr>
        <w:widowControl w:val="0"/>
        <w:tabs>
          <w:tab w:val="left" w:pos="1437"/>
        </w:tabs>
        <w:autoSpaceDE w:val="0"/>
        <w:autoSpaceDN w:val="0"/>
        <w:adjustRightInd w:val="0"/>
        <w:spacing w:after="0" w:line="240" w:lineRule="exact"/>
        <w:jc w:val="both"/>
        <w:rPr>
          <w:rFonts w:asciiTheme="majorBidi" w:eastAsia="Arial Unicode MS" w:hAnsiTheme="majorBidi" w:cstheme="majorBidi"/>
          <w:color w:val="000000"/>
          <w:sz w:val="24"/>
          <w:szCs w:val="24"/>
        </w:rPr>
      </w:pPr>
    </w:p>
    <w:p w:rsidR="00616441" w:rsidRPr="00616441" w:rsidRDefault="00616441" w:rsidP="00616441">
      <w:pPr>
        <w:widowControl w:val="0"/>
        <w:autoSpaceDE w:val="0"/>
        <w:autoSpaceDN w:val="0"/>
        <w:adjustRightInd w:val="0"/>
        <w:spacing w:after="0" w:line="253" w:lineRule="exact"/>
        <w:rPr>
          <w:rFonts w:ascii="Times New Roman" w:hAnsi="Times New Roman" w:cs="Times New Roman"/>
          <w:b/>
          <w:bCs/>
          <w:i/>
          <w:iCs/>
          <w:sz w:val="24"/>
          <w:szCs w:val="24"/>
          <w:lang w:val="en-GB" w:eastAsia="en-GB"/>
        </w:rPr>
      </w:pPr>
      <w:r w:rsidRPr="00616441">
        <w:rPr>
          <w:rFonts w:ascii="Times New Roman" w:hAnsi="Times New Roman" w:cs="Times New Roman"/>
          <w:b/>
          <w:bCs/>
          <w:i/>
          <w:iCs/>
          <w:sz w:val="24"/>
          <w:szCs w:val="24"/>
          <w:lang w:val="en-GB" w:eastAsia="en-GB"/>
        </w:rPr>
        <w:t>“For top marks students will need to show command of academic literature beyond the course material (including appropriate citation and referencing).”</w:t>
      </w:r>
    </w:p>
    <w:p w:rsidR="00E418C6" w:rsidRPr="00616441" w:rsidRDefault="00E418C6" w:rsidP="00E418C6">
      <w:pPr>
        <w:widowControl w:val="0"/>
        <w:tabs>
          <w:tab w:val="left" w:pos="1437"/>
        </w:tabs>
        <w:autoSpaceDE w:val="0"/>
        <w:autoSpaceDN w:val="0"/>
        <w:adjustRightInd w:val="0"/>
        <w:spacing w:before="20" w:after="0" w:line="240" w:lineRule="exact"/>
        <w:ind w:right="1072"/>
        <w:jc w:val="both"/>
        <w:rPr>
          <w:rFonts w:asciiTheme="majorBidi" w:eastAsia="Arial Unicode MS" w:hAnsiTheme="majorBidi" w:cstheme="majorBidi"/>
          <w:color w:val="000000"/>
          <w:sz w:val="24"/>
          <w:szCs w:val="24"/>
          <w:lang w:val="en-GB"/>
        </w:rPr>
      </w:pPr>
    </w:p>
    <w:p w:rsidR="00475FA0" w:rsidRPr="00360989" w:rsidRDefault="00475FA0" w:rsidP="005153FE">
      <w:pPr>
        <w:widowControl w:val="0"/>
        <w:autoSpaceDE w:val="0"/>
        <w:autoSpaceDN w:val="0"/>
        <w:adjustRightInd w:val="0"/>
        <w:spacing w:after="0" w:line="240" w:lineRule="auto"/>
        <w:jc w:val="both"/>
        <w:rPr>
          <w:rFonts w:asciiTheme="majorBidi" w:hAnsiTheme="majorBidi" w:cstheme="majorBidi"/>
          <w:sz w:val="24"/>
          <w:szCs w:val="24"/>
          <w:lang w:val="en-GB" w:eastAsia="en-GB"/>
        </w:rPr>
      </w:pPr>
      <w:r w:rsidRPr="00360989">
        <w:rPr>
          <w:rFonts w:asciiTheme="majorBidi" w:hAnsiTheme="majorBidi" w:cstheme="majorBidi"/>
          <w:b/>
          <w:sz w:val="24"/>
          <w:szCs w:val="24"/>
          <w:u w:val="single"/>
          <w:lang w:val="en-GB" w:eastAsia="en-GB"/>
        </w:rPr>
        <w:t>Note:</w:t>
      </w:r>
      <w:r w:rsidRPr="00360989">
        <w:rPr>
          <w:rFonts w:asciiTheme="majorBidi" w:hAnsiTheme="majorBidi" w:cstheme="majorBidi"/>
          <w:b/>
          <w:sz w:val="24"/>
          <w:szCs w:val="24"/>
          <w:lang w:val="en-GB" w:eastAsia="en-GB"/>
        </w:rPr>
        <w:t xml:space="preserve"> </w:t>
      </w:r>
      <w:r w:rsidRPr="00360989">
        <w:rPr>
          <w:rFonts w:asciiTheme="majorBidi" w:hAnsiTheme="majorBidi" w:cstheme="majorBidi"/>
          <w:sz w:val="24"/>
          <w:szCs w:val="24"/>
          <w:lang w:val="en-GB" w:eastAsia="en-GB"/>
        </w:rPr>
        <w:t>For contextualization, connectivity, and understanding, candidates should have an understanding of in unit I</w:t>
      </w:r>
      <w:r w:rsidR="00917915" w:rsidRPr="00360989">
        <w:rPr>
          <w:rFonts w:asciiTheme="majorBidi" w:hAnsiTheme="majorBidi" w:cstheme="majorBidi"/>
          <w:sz w:val="24"/>
          <w:szCs w:val="24"/>
          <w:lang w:val="en-GB" w:eastAsia="en-GB"/>
        </w:rPr>
        <w:t>I</w:t>
      </w:r>
      <w:r w:rsidR="005153FE" w:rsidRPr="00360989">
        <w:rPr>
          <w:rFonts w:asciiTheme="majorBidi" w:hAnsiTheme="majorBidi" w:cstheme="majorBidi"/>
          <w:sz w:val="24"/>
          <w:szCs w:val="24"/>
          <w:lang w:val="en-GB" w:eastAsia="en-GB"/>
        </w:rPr>
        <w:t>I, Unit V</w:t>
      </w:r>
      <w:r w:rsidRPr="00360989">
        <w:rPr>
          <w:rFonts w:asciiTheme="majorBidi" w:hAnsiTheme="majorBidi" w:cstheme="majorBidi"/>
          <w:sz w:val="24"/>
          <w:szCs w:val="24"/>
          <w:lang w:val="en-GB" w:eastAsia="en-GB"/>
        </w:rPr>
        <w:t xml:space="preserve"> </w:t>
      </w:r>
      <w:r w:rsidR="005153FE" w:rsidRPr="00360989">
        <w:rPr>
          <w:rFonts w:asciiTheme="majorBidi" w:hAnsiTheme="majorBidi" w:cstheme="majorBidi"/>
          <w:sz w:val="24"/>
          <w:szCs w:val="24"/>
          <w:lang w:val="en-GB" w:eastAsia="en-GB"/>
        </w:rPr>
        <w:t xml:space="preserve">chapter 1 session 1.2 and </w:t>
      </w:r>
      <w:r w:rsidRPr="00360989">
        <w:rPr>
          <w:rFonts w:asciiTheme="majorBidi" w:hAnsiTheme="majorBidi" w:cstheme="majorBidi"/>
          <w:sz w:val="24"/>
          <w:szCs w:val="24"/>
          <w:lang w:val="en-GB" w:eastAsia="en-GB"/>
        </w:rPr>
        <w:t xml:space="preserve">chapter </w:t>
      </w:r>
      <w:r w:rsidR="005153FE" w:rsidRPr="00360989">
        <w:rPr>
          <w:rFonts w:asciiTheme="majorBidi" w:hAnsiTheme="majorBidi" w:cstheme="majorBidi"/>
          <w:sz w:val="24"/>
          <w:szCs w:val="24"/>
          <w:lang w:val="en-GB" w:eastAsia="en-GB"/>
        </w:rPr>
        <w:t xml:space="preserve">3 </w:t>
      </w:r>
      <w:r w:rsidR="005153FE" w:rsidRPr="00360989">
        <w:rPr>
          <w:rFonts w:asciiTheme="majorBidi" w:hAnsiTheme="majorBidi" w:cstheme="majorBidi"/>
          <w:sz w:val="24"/>
          <w:szCs w:val="24"/>
        </w:rPr>
        <w:t xml:space="preserve">session 3.1 </w:t>
      </w:r>
    </w:p>
    <w:p w:rsidR="00917915" w:rsidRPr="00360989" w:rsidRDefault="00917915" w:rsidP="005153FE">
      <w:pPr>
        <w:widowControl w:val="0"/>
        <w:tabs>
          <w:tab w:val="left" w:pos="380"/>
        </w:tabs>
        <w:autoSpaceDE w:val="0"/>
        <w:autoSpaceDN w:val="0"/>
        <w:adjustRightInd w:val="0"/>
        <w:spacing w:before="5" w:after="0" w:line="260" w:lineRule="exact"/>
        <w:ind w:right="26"/>
        <w:jc w:val="both"/>
        <w:rPr>
          <w:rFonts w:asciiTheme="majorBidi" w:hAnsiTheme="majorBidi" w:cstheme="majorBidi"/>
          <w:b/>
          <w:color w:val="FF0000"/>
          <w:sz w:val="24"/>
          <w:szCs w:val="24"/>
          <w:u w:val="single"/>
        </w:rPr>
      </w:pPr>
    </w:p>
    <w:tbl>
      <w:tblPr>
        <w:tblW w:w="0" w:type="auto"/>
        <w:tblCellMar>
          <w:top w:w="15" w:type="dxa"/>
          <w:left w:w="15" w:type="dxa"/>
          <w:bottom w:w="15" w:type="dxa"/>
          <w:right w:w="15" w:type="dxa"/>
        </w:tblCellMar>
        <w:tblLook w:val="04A0" w:firstRow="1" w:lastRow="0" w:firstColumn="1" w:lastColumn="0" w:noHBand="0" w:noVBand="1"/>
      </w:tblPr>
      <w:tblGrid>
        <w:gridCol w:w="1835"/>
        <w:gridCol w:w="7825"/>
      </w:tblGrid>
      <w:tr w:rsidR="00BD403F" w:rsidRPr="00E32581" w:rsidTr="000046B5">
        <w:tc>
          <w:tcPr>
            <w:tcW w:w="0" w:type="auto"/>
            <w:tcBorders>
              <w:top w:val="nil"/>
              <w:left w:val="nil"/>
              <w:bottom w:val="nil"/>
              <w:right w:val="nil"/>
            </w:tcBorders>
            <w:tcMar>
              <w:top w:w="30" w:type="dxa"/>
              <w:left w:w="150" w:type="dxa"/>
              <w:bottom w:w="30" w:type="dxa"/>
              <w:right w:w="150" w:type="dxa"/>
            </w:tcMar>
            <w:hideMark/>
          </w:tcPr>
          <w:p w:rsidR="00BD403F" w:rsidRPr="00E32581" w:rsidRDefault="00BD403F" w:rsidP="000046B5">
            <w:pPr>
              <w:spacing w:after="0" w:line="240" w:lineRule="auto"/>
              <w:rPr>
                <w:rFonts w:ascii="Times New Roman" w:hAnsi="Times New Roman" w:cs="Times New Roman"/>
                <w:b/>
                <w:bCs/>
                <w:sz w:val="24"/>
                <w:szCs w:val="24"/>
                <w:lang w:val="en-GB" w:eastAsia="en-GB"/>
              </w:rPr>
            </w:pPr>
            <w:r w:rsidRPr="00E32581">
              <w:rPr>
                <w:rFonts w:ascii="Times New Roman" w:hAnsi="Times New Roman" w:cs="Times New Roman"/>
                <w:b/>
                <w:bCs/>
                <w:sz w:val="24"/>
                <w:szCs w:val="24"/>
                <w:lang w:val="en-GB" w:eastAsia="en-GB"/>
              </w:rPr>
              <w:t>Assessment criterion</w:t>
            </w:r>
          </w:p>
        </w:tc>
        <w:tc>
          <w:tcPr>
            <w:tcW w:w="0" w:type="auto"/>
            <w:tcBorders>
              <w:top w:val="nil"/>
              <w:left w:val="nil"/>
              <w:bottom w:val="nil"/>
              <w:right w:val="nil"/>
            </w:tcBorders>
            <w:tcMar>
              <w:top w:w="30" w:type="dxa"/>
              <w:left w:w="150" w:type="dxa"/>
              <w:bottom w:w="30" w:type="dxa"/>
              <w:right w:w="150" w:type="dxa"/>
            </w:tcMar>
            <w:hideMark/>
          </w:tcPr>
          <w:p w:rsidR="00BD403F" w:rsidRPr="00E32581" w:rsidRDefault="00BD403F" w:rsidP="000046B5">
            <w:pPr>
              <w:spacing w:after="0" w:line="240" w:lineRule="auto"/>
              <w:rPr>
                <w:rFonts w:ascii="Times New Roman" w:hAnsi="Times New Roman" w:cs="Times New Roman"/>
                <w:sz w:val="24"/>
                <w:szCs w:val="24"/>
                <w:lang w:val="en-GB" w:eastAsia="en-GB"/>
              </w:rPr>
            </w:pPr>
            <w:r w:rsidRPr="00E32581">
              <w:rPr>
                <w:rFonts w:ascii="Times New Roman" w:hAnsi="Times New Roman" w:cs="Times New Roman"/>
                <w:sz w:val="24"/>
                <w:szCs w:val="24"/>
                <w:lang w:val="en-GB" w:eastAsia="en-GB"/>
              </w:rPr>
              <w:t>Description</w:t>
            </w:r>
          </w:p>
        </w:tc>
      </w:tr>
      <w:tr w:rsidR="00BD403F" w:rsidRPr="00E32581" w:rsidTr="000046B5">
        <w:tc>
          <w:tcPr>
            <w:tcW w:w="0" w:type="auto"/>
            <w:tcBorders>
              <w:top w:val="nil"/>
              <w:left w:val="nil"/>
              <w:bottom w:val="nil"/>
              <w:right w:val="nil"/>
            </w:tcBorders>
            <w:tcMar>
              <w:top w:w="30" w:type="dxa"/>
              <w:left w:w="150" w:type="dxa"/>
              <w:bottom w:w="30" w:type="dxa"/>
              <w:right w:w="150" w:type="dxa"/>
            </w:tcMar>
            <w:hideMark/>
          </w:tcPr>
          <w:p w:rsidR="00BD403F" w:rsidRPr="00E32581" w:rsidRDefault="00BD403F" w:rsidP="000046B5">
            <w:pPr>
              <w:spacing w:after="0" w:line="240" w:lineRule="auto"/>
              <w:rPr>
                <w:rFonts w:ascii="Times New Roman" w:hAnsi="Times New Roman" w:cs="Times New Roman"/>
                <w:b/>
                <w:bCs/>
                <w:sz w:val="24"/>
                <w:szCs w:val="24"/>
                <w:lang w:val="en-GB" w:eastAsia="en-GB"/>
              </w:rPr>
            </w:pPr>
            <w:r w:rsidRPr="00E32581">
              <w:rPr>
                <w:rFonts w:ascii="Times New Roman" w:hAnsi="Times New Roman" w:cs="Times New Roman"/>
                <w:b/>
                <w:bCs/>
                <w:sz w:val="24"/>
                <w:szCs w:val="24"/>
                <w:lang w:val="en-GB" w:eastAsia="en-GB"/>
              </w:rPr>
              <w:t>Engagement with theory</w:t>
            </w:r>
          </w:p>
        </w:tc>
        <w:tc>
          <w:tcPr>
            <w:tcW w:w="0" w:type="auto"/>
            <w:tcBorders>
              <w:top w:val="nil"/>
              <w:left w:val="nil"/>
              <w:bottom w:val="nil"/>
              <w:right w:val="nil"/>
            </w:tcBorders>
            <w:tcMar>
              <w:top w:w="30" w:type="dxa"/>
              <w:left w:w="150" w:type="dxa"/>
              <w:bottom w:w="30" w:type="dxa"/>
              <w:right w:w="150" w:type="dxa"/>
            </w:tcMar>
            <w:hideMark/>
          </w:tcPr>
          <w:p w:rsidR="00BD403F" w:rsidRPr="00E32581" w:rsidRDefault="00BD403F" w:rsidP="000046B5">
            <w:pPr>
              <w:spacing w:after="0" w:line="240" w:lineRule="auto"/>
              <w:rPr>
                <w:rFonts w:ascii="Times New Roman" w:hAnsi="Times New Roman" w:cs="Times New Roman"/>
                <w:sz w:val="24"/>
                <w:szCs w:val="24"/>
                <w:lang w:val="en-GB" w:eastAsia="en-GB"/>
              </w:rPr>
            </w:pPr>
            <w:r w:rsidRPr="00E32581">
              <w:rPr>
                <w:rFonts w:ascii="Times New Roman" w:hAnsi="Times New Roman" w:cs="Times New Roman"/>
                <w:sz w:val="24"/>
                <w:szCs w:val="24"/>
                <w:lang w:val="en-GB" w:eastAsia="en-GB"/>
              </w:rPr>
              <w:t xml:space="preserve">In all TMA submissions students should be engaging with concepts, frameworks, models and theories which are drawn from their work on the relevant units of the module. They should always explain the theory, rather than list bullet points. Bullet points do not demonstrate an understanding of the ideas, but rather display memory only. Students must show you that they have fully grasped and presented the ideas in their terms, not only that they can repeat them. </w:t>
            </w:r>
          </w:p>
        </w:tc>
      </w:tr>
      <w:tr w:rsidR="00BD403F" w:rsidRPr="00E32581" w:rsidTr="000046B5">
        <w:tc>
          <w:tcPr>
            <w:tcW w:w="0" w:type="auto"/>
            <w:tcBorders>
              <w:top w:val="nil"/>
              <w:left w:val="nil"/>
              <w:bottom w:val="nil"/>
              <w:right w:val="nil"/>
            </w:tcBorders>
            <w:tcMar>
              <w:top w:w="30" w:type="dxa"/>
              <w:left w:w="150" w:type="dxa"/>
              <w:bottom w:w="30" w:type="dxa"/>
              <w:right w:w="150" w:type="dxa"/>
            </w:tcMar>
            <w:vAlign w:val="center"/>
            <w:hideMark/>
          </w:tcPr>
          <w:p w:rsidR="00BD403F" w:rsidRPr="00E32581" w:rsidRDefault="00BD403F" w:rsidP="000046B5">
            <w:pPr>
              <w:spacing w:after="0" w:line="240" w:lineRule="auto"/>
              <w:rPr>
                <w:rFonts w:ascii="Times New Roman" w:hAnsi="Times New Roman" w:cs="Times New Roman"/>
                <w:b/>
                <w:bCs/>
                <w:sz w:val="24"/>
                <w:szCs w:val="24"/>
                <w:lang w:val="en-GB" w:eastAsia="en-GB"/>
              </w:rPr>
            </w:pPr>
            <w:r w:rsidRPr="00E32581">
              <w:rPr>
                <w:rFonts w:ascii="Times New Roman" w:hAnsi="Times New Roman" w:cs="Times New Roman"/>
                <w:b/>
                <w:bCs/>
                <w:sz w:val="24"/>
                <w:szCs w:val="24"/>
                <w:lang w:val="en-GB" w:eastAsia="en-GB"/>
              </w:rPr>
              <w:t>Use of evidence</w:t>
            </w:r>
          </w:p>
        </w:tc>
        <w:tc>
          <w:tcPr>
            <w:tcW w:w="0" w:type="auto"/>
            <w:tcBorders>
              <w:top w:val="nil"/>
              <w:left w:val="nil"/>
              <w:bottom w:val="nil"/>
              <w:right w:val="nil"/>
            </w:tcBorders>
            <w:tcMar>
              <w:top w:w="30" w:type="dxa"/>
              <w:left w:w="150" w:type="dxa"/>
              <w:bottom w:w="30" w:type="dxa"/>
              <w:right w:w="150" w:type="dxa"/>
            </w:tcMar>
            <w:vAlign w:val="center"/>
            <w:hideMark/>
          </w:tcPr>
          <w:p w:rsidR="00BD403F" w:rsidRPr="00E32581" w:rsidRDefault="00BD403F" w:rsidP="000046B5">
            <w:pPr>
              <w:spacing w:after="0" w:line="240" w:lineRule="auto"/>
              <w:rPr>
                <w:rFonts w:ascii="Times New Roman" w:hAnsi="Times New Roman" w:cs="Times New Roman"/>
                <w:bCs/>
                <w:sz w:val="24"/>
                <w:szCs w:val="24"/>
                <w:lang w:val="en-GB" w:eastAsia="en-GB"/>
              </w:rPr>
            </w:pPr>
            <w:r w:rsidRPr="00E32581">
              <w:rPr>
                <w:rFonts w:ascii="Times New Roman" w:hAnsi="Times New Roman" w:cs="Times New Roman"/>
                <w:bCs/>
                <w:sz w:val="24"/>
                <w:szCs w:val="24"/>
                <w:lang w:val="en-GB" w:eastAsia="en-GB"/>
              </w:rPr>
              <w:t>Evidence will inform both the way that students critique theory and how they demonstrate their understanding of it. They should give practical examples from their own experiences and practice, or an organisation they know well, in order to provide strong evidence for their arguments. Likewise, they can offer evidence and illustrations for their arguments from the module materials. They must always link their examples to theory, otherwise it is just description and not analysis. They should attempt to weave the theory and evidence together, rather than having large chunks of text about the theory and then large chunks of text about ‘evidence’, as the latter inevitably ends up being descriptive rather than analytical and can feel contrived and difficult to write.</w:t>
            </w:r>
          </w:p>
        </w:tc>
      </w:tr>
      <w:tr w:rsidR="00BD403F" w:rsidRPr="00E32581" w:rsidTr="000046B5">
        <w:tc>
          <w:tcPr>
            <w:tcW w:w="0" w:type="auto"/>
            <w:tcBorders>
              <w:top w:val="nil"/>
              <w:left w:val="nil"/>
              <w:bottom w:val="nil"/>
              <w:right w:val="nil"/>
            </w:tcBorders>
            <w:tcMar>
              <w:top w:w="30" w:type="dxa"/>
              <w:left w:w="150" w:type="dxa"/>
              <w:bottom w:w="30" w:type="dxa"/>
              <w:right w:w="150" w:type="dxa"/>
            </w:tcMar>
            <w:vAlign w:val="center"/>
            <w:hideMark/>
          </w:tcPr>
          <w:p w:rsidR="00BD403F" w:rsidRPr="00E32581" w:rsidRDefault="00BD403F" w:rsidP="000046B5">
            <w:pPr>
              <w:spacing w:after="0" w:line="240" w:lineRule="auto"/>
              <w:rPr>
                <w:rFonts w:ascii="Times New Roman" w:hAnsi="Times New Roman" w:cs="Times New Roman"/>
                <w:b/>
                <w:bCs/>
                <w:sz w:val="24"/>
                <w:szCs w:val="24"/>
                <w:lang w:val="en-GB" w:eastAsia="en-GB"/>
              </w:rPr>
            </w:pPr>
            <w:r w:rsidRPr="00E32581">
              <w:rPr>
                <w:rFonts w:ascii="Times New Roman" w:hAnsi="Times New Roman" w:cs="Times New Roman"/>
                <w:b/>
                <w:bCs/>
                <w:sz w:val="24"/>
                <w:szCs w:val="24"/>
                <w:lang w:val="en-GB" w:eastAsia="en-GB"/>
              </w:rPr>
              <w:t>Level of discussion</w:t>
            </w:r>
          </w:p>
        </w:tc>
        <w:tc>
          <w:tcPr>
            <w:tcW w:w="0" w:type="auto"/>
            <w:tcBorders>
              <w:top w:val="nil"/>
              <w:left w:val="nil"/>
              <w:bottom w:val="nil"/>
              <w:right w:val="nil"/>
            </w:tcBorders>
            <w:tcMar>
              <w:top w:w="30" w:type="dxa"/>
              <w:left w:w="150" w:type="dxa"/>
              <w:bottom w:w="30" w:type="dxa"/>
              <w:right w:w="150" w:type="dxa"/>
            </w:tcMar>
            <w:vAlign w:val="center"/>
            <w:hideMark/>
          </w:tcPr>
          <w:p w:rsidR="00BD403F" w:rsidRPr="00E32581" w:rsidRDefault="00BD403F" w:rsidP="00EE48FD">
            <w:pPr>
              <w:spacing w:after="0" w:line="240" w:lineRule="auto"/>
              <w:rPr>
                <w:rFonts w:ascii="Times New Roman" w:hAnsi="Times New Roman" w:cs="Times New Roman"/>
                <w:bCs/>
                <w:sz w:val="24"/>
                <w:szCs w:val="24"/>
                <w:lang w:val="en-GB" w:eastAsia="en-GB"/>
              </w:rPr>
            </w:pPr>
            <w:r w:rsidRPr="00E32581">
              <w:rPr>
                <w:rFonts w:ascii="Times New Roman" w:hAnsi="Times New Roman" w:cs="Times New Roman"/>
                <w:bCs/>
                <w:sz w:val="24"/>
                <w:szCs w:val="24"/>
                <w:lang w:val="en-GB" w:eastAsia="en-GB"/>
              </w:rPr>
              <w:t>At Masters level, simple answers and essentially descriptive reports are not adequate. Student TMA submissions should present a level of discussion in which their consideration of evidence and theory takes account of competing positions and elements of contrast, comparison and evaluation. Their work should demonstrate a Masters' level of critical analysis, where appropriate. The dialogue between theory and practice should inform their discussions. They should develop the arguments they are making and situate them in relation to other views and perspectives, which may be supported (or not supported) by the theory. They need to be sure that they answer the question set!</w:t>
            </w:r>
          </w:p>
          <w:p w:rsidR="00BD403F" w:rsidRPr="00E32581" w:rsidRDefault="00BD403F" w:rsidP="000046B5">
            <w:pPr>
              <w:spacing w:after="0" w:line="240" w:lineRule="auto"/>
              <w:rPr>
                <w:rFonts w:ascii="Times New Roman" w:hAnsi="Times New Roman" w:cs="Times New Roman"/>
                <w:bCs/>
                <w:sz w:val="24"/>
                <w:szCs w:val="24"/>
                <w:lang w:val="en-GB" w:eastAsia="en-GB"/>
              </w:rPr>
            </w:pPr>
          </w:p>
        </w:tc>
      </w:tr>
    </w:tbl>
    <w:p w:rsidR="00EE48FD" w:rsidRPr="00422C5F" w:rsidRDefault="00EE48FD" w:rsidP="00EE48FD">
      <w:pPr>
        <w:spacing w:after="0" w:line="240" w:lineRule="auto"/>
        <w:rPr>
          <w:rFonts w:ascii="Times New Roman" w:hAnsi="Times New Roman" w:cs="Times New Roman"/>
          <w:bCs/>
          <w:sz w:val="24"/>
          <w:szCs w:val="24"/>
          <w:lang w:val="en-GB" w:eastAsia="en-GB"/>
        </w:rPr>
      </w:pPr>
      <w:r w:rsidRPr="00422C5F">
        <w:rPr>
          <w:rFonts w:ascii="Times New Roman" w:hAnsi="Times New Roman" w:cs="Times New Roman"/>
          <w:b/>
          <w:bCs/>
          <w:color w:val="000000"/>
          <w:u w:val="single"/>
        </w:rPr>
        <w:t>General Marks (Up to 20% Deduction)</w:t>
      </w:r>
      <w:r w:rsidRPr="00422C5F">
        <w:rPr>
          <w:rFonts w:ascii="Times New Roman" w:hAnsi="Times New Roman" w:cs="Times New Roman"/>
          <w:color w:val="000000"/>
        </w:rPr>
        <w:tab/>
      </w:r>
      <w:r w:rsidRPr="00422C5F">
        <w:rPr>
          <w:rFonts w:ascii="Times New Roman" w:hAnsi="Times New Roman" w:cs="Times New Roman"/>
          <w:color w:val="000000"/>
        </w:rPr>
        <w:tab/>
      </w:r>
      <w:r w:rsidRPr="00422C5F">
        <w:rPr>
          <w:rFonts w:ascii="Times New Roman" w:hAnsi="Times New Roman" w:cs="Times New Roman"/>
          <w:color w:val="000000"/>
        </w:rPr>
        <w:tab/>
      </w:r>
      <w:r w:rsidRPr="00422C5F">
        <w:rPr>
          <w:rFonts w:ascii="Times New Roman" w:hAnsi="Times New Roman" w:cs="Times New Roman"/>
          <w:color w:val="000000"/>
        </w:rPr>
        <w:tab/>
      </w:r>
      <w:r w:rsidRPr="00422C5F">
        <w:rPr>
          <w:rFonts w:ascii="Times New Roman" w:hAnsi="Times New Roman" w:cs="Times New Roman"/>
          <w:color w:val="000000"/>
        </w:rPr>
        <w:tab/>
      </w:r>
      <w:r w:rsidRPr="00422C5F">
        <w:rPr>
          <w:rFonts w:ascii="Times New Roman" w:hAnsi="Times New Roman" w:cs="Times New Roman"/>
          <w:color w:val="000000"/>
        </w:rPr>
        <w:tab/>
        <w:t xml:space="preserve"> </w:t>
      </w:r>
    </w:p>
    <w:p w:rsidR="00EE48FD" w:rsidRDefault="00EE48FD" w:rsidP="00EE48FD">
      <w:pPr>
        <w:autoSpaceDE w:val="0"/>
        <w:autoSpaceDN w:val="0"/>
        <w:adjustRightInd w:val="0"/>
        <w:spacing w:line="240" w:lineRule="auto"/>
        <w:jc w:val="both"/>
        <w:rPr>
          <w:rFonts w:ascii="Times New Roman" w:hAnsi="Times New Roman" w:cs="Times New Roman"/>
          <w:b/>
          <w:color w:val="000000"/>
          <w:sz w:val="24"/>
          <w:szCs w:val="24"/>
          <w:lang w:val="en-GB" w:eastAsia="en-GB"/>
        </w:rPr>
      </w:pPr>
    </w:p>
    <w:p w:rsidR="00EE48FD" w:rsidRPr="00422C5F" w:rsidRDefault="00EE48FD" w:rsidP="00EE48FD">
      <w:pPr>
        <w:autoSpaceDE w:val="0"/>
        <w:autoSpaceDN w:val="0"/>
        <w:adjustRightInd w:val="0"/>
        <w:spacing w:line="240" w:lineRule="auto"/>
        <w:jc w:val="both"/>
        <w:rPr>
          <w:rFonts w:ascii="Times New Roman" w:hAnsi="Times New Roman" w:cs="Times New Roman"/>
          <w:color w:val="000000"/>
          <w:sz w:val="24"/>
          <w:szCs w:val="24"/>
          <w:lang w:val="en-GB" w:eastAsia="en-GB"/>
        </w:rPr>
      </w:pPr>
      <w:r w:rsidRPr="00422C5F">
        <w:rPr>
          <w:rFonts w:ascii="Times New Roman" w:hAnsi="Times New Roman" w:cs="Times New Roman"/>
          <w:b/>
          <w:color w:val="000000"/>
          <w:sz w:val="24"/>
          <w:szCs w:val="24"/>
          <w:lang w:val="en-GB" w:eastAsia="en-GB"/>
        </w:rPr>
        <w:t>Marks distribution:</w:t>
      </w:r>
      <w:r w:rsidRPr="00422C5F">
        <w:rPr>
          <w:rFonts w:ascii="Times New Roman" w:hAnsi="Times New Roman" w:cs="Times New Roman"/>
          <w:color w:val="000000"/>
          <w:sz w:val="24"/>
          <w:szCs w:val="24"/>
          <w:lang w:val="en-GB" w:eastAsia="en-GB"/>
        </w:rPr>
        <w:t xml:space="preserve"> This assignment will be graded out of 100 marks, which will be allocated to your answer for the three questions. 20% will be deducted based on the following criteria: </w:t>
      </w:r>
    </w:p>
    <w:p w:rsidR="00EE48FD" w:rsidRPr="00422C5F" w:rsidRDefault="00EE48FD" w:rsidP="00EE48FD">
      <w:pPr>
        <w:numPr>
          <w:ilvl w:val="0"/>
          <w:numId w:val="11"/>
        </w:numPr>
        <w:autoSpaceDE w:val="0"/>
        <w:autoSpaceDN w:val="0"/>
        <w:adjustRightInd w:val="0"/>
        <w:spacing w:after="0" w:line="240" w:lineRule="auto"/>
        <w:jc w:val="both"/>
        <w:rPr>
          <w:rFonts w:ascii="Times New Roman" w:hAnsi="Times New Roman" w:cs="Times New Roman"/>
          <w:color w:val="000000"/>
          <w:sz w:val="24"/>
          <w:szCs w:val="24"/>
          <w:lang w:val="en-GB" w:eastAsia="en-GB"/>
        </w:rPr>
      </w:pPr>
      <w:r w:rsidRPr="00422C5F">
        <w:rPr>
          <w:rFonts w:ascii="Times New Roman" w:hAnsi="Times New Roman" w:cs="Times New Roman"/>
          <w:color w:val="000000"/>
          <w:sz w:val="24"/>
          <w:szCs w:val="24"/>
          <w:lang w:val="en-GB" w:eastAsia="en-GB"/>
        </w:rPr>
        <w:t>10% for improper referencing (5% in-text referencing and 5% end-text references).</w:t>
      </w:r>
    </w:p>
    <w:p w:rsidR="00EE48FD" w:rsidRPr="00422C5F" w:rsidRDefault="00EE48FD" w:rsidP="00EE48FD">
      <w:pPr>
        <w:numPr>
          <w:ilvl w:val="0"/>
          <w:numId w:val="11"/>
        </w:numPr>
        <w:shd w:val="clear" w:color="auto" w:fill="FFFFFF"/>
        <w:spacing w:before="100" w:beforeAutospacing="1" w:after="100" w:afterAutospacing="1" w:line="240" w:lineRule="auto"/>
        <w:jc w:val="both"/>
        <w:rPr>
          <w:rFonts w:ascii="Times New Roman" w:hAnsi="Times New Roman" w:cs="Times New Roman"/>
          <w:color w:val="000000"/>
          <w:sz w:val="24"/>
          <w:szCs w:val="24"/>
          <w:lang w:val="en-GB" w:eastAsia="en-GB"/>
        </w:rPr>
      </w:pPr>
      <w:r w:rsidRPr="00422C5F">
        <w:rPr>
          <w:rFonts w:ascii="Times New Roman" w:hAnsi="Times New Roman" w:cs="Times New Roman"/>
          <w:color w:val="000000"/>
          <w:sz w:val="24"/>
          <w:szCs w:val="24"/>
          <w:lang w:val="en-GB" w:eastAsia="en-GB"/>
        </w:rPr>
        <w:t>10%   for non-adherence to specified word count.</w:t>
      </w:r>
    </w:p>
    <w:p w:rsidR="00EE48FD" w:rsidRPr="00422C5F" w:rsidRDefault="00EE48FD" w:rsidP="00EE48FD">
      <w:pPr>
        <w:spacing w:after="0" w:line="240" w:lineRule="auto"/>
        <w:jc w:val="both"/>
        <w:rPr>
          <w:rFonts w:ascii="Times New Roman" w:hAnsi="Times New Roman" w:cs="Times New Roman"/>
          <w:b/>
          <w:bCs/>
          <w:color w:val="000000"/>
          <w:sz w:val="24"/>
          <w:szCs w:val="24"/>
          <w:u w:val="single"/>
          <w:lang w:val="en-GB" w:eastAsia="en-GB"/>
        </w:rPr>
      </w:pPr>
      <w:r w:rsidRPr="00422C5F">
        <w:rPr>
          <w:rFonts w:ascii="Times New Roman" w:hAnsi="Times New Roman" w:cs="Times New Roman"/>
          <w:b/>
          <w:bCs/>
          <w:color w:val="000000"/>
          <w:sz w:val="24"/>
          <w:szCs w:val="24"/>
          <w:u w:val="single"/>
          <w:lang w:val="en-GB" w:eastAsia="en-GB"/>
        </w:rPr>
        <w:t>Word count for TMA submissions</w:t>
      </w:r>
    </w:p>
    <w:p w:rsidR="00EE48FD" w:rsidRPr="00422C5F" w:rsidRDefault="00EE48FD" w:rsidP="00EE48FD">
      <w:pPr>
        <w:spacing w:after="0" w:line="240" w:lineRule="auto"/>
        <w:ind w:left="720"/>
        <w:jc w:val="both"/>
        <w:rPr>
          <w:rFonts w:ascii="Times New Roman" w:hAnsi="Times New Roman" w:cs="Times New Roman"/>
          <w:b/>
          <w:bCs/>
          <w:color w:val="000000"/>
          <w:sz w:val="24"/>
          <w:szCs w:val="24"/>
          <w:u w:val="single"/>
          <w:lang w:val="en-GB" w:eastAsia="en-GB"/>
        </w:rPr>
      </w:pPr>
    </w:p>
    <w:p w:rsidR="00EE48FD" w:rsidRPr="00422C5F" w:rsidRDefault="00EE48FD" w:rsidP="00EE48FD">
      <w:pPr>
        <w:numPr>
          <w:ilvl w:val="0"/>
          <w:numId w:val="11"/>
        </w:numPr>
        <w:spacing w:after="0" w:line="240" w:lineRule="auto"/>
        <w:jc w:val="both"/>
        <w:rPr>
          <w:rFonts w:ascii="Times New Roman" w:hAnsi="Times New Roman" w:cs="Times New Roman"/>
          <w:bCs/>
          <w:color w:val="000000"/>
          <w:sz w:val="24"/>
          <w:szCs w:val="24"/>
          <w:lang w:val="en-GB" w:eastAsia="en-GB"/>
        </w:rPr>
      </w:pPr>
      <w:r w:rsidRPr="00422C5F">
        <w:rPr>
          <w:rFonts w:ascii="Times New Roman" w:hAnsi="Times New Roman" w:cs="Times New Roman"/>
          <w:bCs/>
          <w:color w:val="000000"/>
          <w:sz w:val="24"/>
          <w:szCs w:val="24"/>
          <w:lang w:val="en-GB" w:eastAsia="en-GB"/>
        </w:rPr>
        <w:t>The overall word count is</w:t>
      </w:r>
      <w:r w:rsidRPr="00422C5F">
        <w:rPr>
          <w:rFonts w:ascii="Times New Roman" w:hAnsi="Times New Roman" w:cs="Times New Roman"/>
          <w:color w:val="000000"/>
          <w:sz w:val="24"/>
          <w:szCs w:val="24"/>
          <w:lang w:val="en-GB" w:eastAsia="en-GB"/>
        </w:rPr>
        <w:t xml:space="preserve"> 2500 words</w:t>
      </w:r>
      <w:r w:rsidRPr="00422C5F">
        <w:rPr>
          <w:rFonts w:ascii="Times New Roman" w:hAnsi="Times New Roman" w:cs="Times New Roman"/>
          <w:bCs/>
          <w:color w:val="000000"/>
          <w:sz w:val="24"/>
          <w:szCs w:val="24"/>
          <w:lang w:val="en-GB" w:eastAsia="en-GB"/>
        </w:rPr>
        <w:t xml:space="preserve"> </w:t>
      </w:r>
      <w:r w:rsidRPr="00422C5F">
        <w:rPr>
          <w:rFonts w:ascii="Times New Roman" w:hAnsi="Times New Roman" w:cs="Times New Roman"/>
          <w:color w:val="000000"/>
          <w:sz w:val="24"/>
          <w:szCs w:val="24"/>
          <w:lang w:val="en-GB" w:eastAsia="en-GB"/>
        </w:rPr>
        <w:t xml:space="preserve">(+/- 10%) </w:t>
      </w:r>
      <w:r w:rsidRPr="00422C5F">
        <w:rPr>
          <w:rFonts w:ascii="Times New Roman" w:hAnsi="Times New Roman" w:cs="Times New Roman"/>
          <w:bCs/>
          <w:color w:val="000000"/>
          <w:sz w:val="24"/>
          <w:szCs w:val="24"/>
          <w:lang w:val="en-GB" w:eastAsia="en-GB"/>
        </w:rPr>
        <w:t xml:space="preserve">(Excluding References). </w:t>
      </w:r>
    </w:p>
    <w:p w:rsidR="00EE48FD" w:rsidRDefault="00EE48FD" w:rsidP="00207FC7">
      <w:pPr>
        <w:widowControl w:val="0"/>
        <w:tabs>
          <w:tab w:val="left" w:pos="1799"/>
        </w:tabs>
        <w:autoSpaceDE w:val="0"/>
        <w:autoSpaceDN w:val="0"/>
        <w:adjustRightInd w:val="0"/>
        <w:ind w:right="19"/>
        <w:jc w:val="both"/>
        <w:rPr>
          <w:rFonts w:asciiTheme="majorBidi" w:hAnsiTheme="majorBidi" w:cstheme="majorBidi"/>
          <w:b/>
          <w:bCs/>
          <w:i/>
          <w:iCs/>
          <w:w w:val="101"/>
          <w:sz w:val="24"/>
          <w:szCs w:val="24"/>
          <w:u w:val="single"/>
        </w:rPr>
      </w:pPr>
    </w:p>
    <w:p w:rsidR="00207FC7" w:rsidRPr="00360989" w:rsidRDefault="00207FC7" w:rsidP="00207FC7">
      <w:pPr>
        <w:widowControl w:val="0"/>
        <w:tabs>
          <w:tab w:val="left" w:pos="1799"/>
        </w:tabs>
        <w:autoSpaceDE w:val="0"/>
        <w:autoSpaceDN w:val="0"/>
        <w:adjustRightInd w:val="0"/>
        <w:ind w:right="19"/>
        <w:jc w:val="both"/>
        <w:rPr>
          <w:rFonts w:asciiTheme="majorBidi" w:hAnsiTheme="majorBidi" w:cstheme="majorBidi"/>
          <w:b/>
          <w:bCs/>
          <w:i/>
          <w:iCs/>
          <w:w w:val="101"/>
          <w:sz w:val="24"/>
          <w:szCs w:val="24"/>
          <w:u w:val="single"/>
        </w:rPr>
      </w:pPr>
      <w:r w:rsidRPr="00360989">
        <w:rPr>
          <w:rFonts w:asciiTheme="majorBidi" w:hAnsiTheme="majorBidi" w:cstheme="majorBidi"/>
          <w:b/>
          <w:bCs/>
          <w:i/>
          <w:iCs/>
          <w:w w:val="101"/>
          <w:sz w:val="24"/>
          <w:szCs w:val="24"/>
          <w:u w:val="single"/>
        </w:rPr>
        <w:lastRenderedPageBreak/>
        <w:t xml:space="preserve">TMA Objective &amp; Guidance: </w:t>
      </w:r>
    </w:p>
    <w:p w:rsidR="00207FC7" w:rsidRPr="00360989" w:rsidRDefault="00207FC7" w:rsidP="00917915">
      <w:pPr>
        <w:widowControl w:val="0"/>
        <w:autoSpaceDE w:val="0"/>
        <w:autoSpaceDN w:val="0"/>
        <w:adjustRightInd w:val="0"/>
        <w:spacing w:after="0" w:line="240" w:lineRule="auto"/>
        <w:rPr>
          <w:rFonts w:asciiTheme="majorBidi" w:hAnsiTheme="majorBidi" w:cstheme="majorBidi"/>
          <w:b/>
          <w:sz w:val="24"/>
          <w:szCs w:val="24"/>
        </w:rPr>
      </w:pPr>
      <w:r w:rsidRPr="00360989">
        <w:rPr>
          <w:rFonts w:asciiTheme="majorBidi" w:hAnsiTheme="majorBidi" w:cstheme="majorBidi"/>
          <w:w w:val="102"/>
          <w:sz w:val="24"/>
          <w:szCs w:val="24"/>
        </w:rPr>
        <w:t xml:space="preserve">Please prepare your views to the following questions in light of the information presented in the case. </w:t>
      </w:r>
      <w:r w:rsidRPr="00360989">
        <w:rPr>
          <w:rFonts w:asciiTheme="majorBidi" w:hAnsiTheme="majorBidi" w:cstheme="majorBidi"/>
          <w:w w:val="108"/>
          <w:sz w:val="24"/>
          <w:szCs w:val="24"/>
        </w:rPr>
        <w:t xml:space="preserve">Tutors should organize and lead his/her candidates’ responses into the </w:t>
      </w:r>
      <w:r w:rsidRPr="00360989">
        <w:rPr>
          <w:rFonts w:asciiTheme="majorBidi" w:hAnsiTheme="majorBidi" w:cstheme="majorBidi"/>
          <w:w w:val="102"/>
          <w:sz w:val="24"/>
          <w:szCs w:val="24"/>
        </w:rPr>
        <w:t>following three categories during TMA review in the classroom. Your answers must defend your point of view. Moreover; candidates are suggested to take into consideration the following</w:t>
      </w:r>
      <w:r w:rsidRPr="00360989">
        <w:rPr>
          <w:rFonts w:asciiTheme="majorBidi" w:hAnsiTheme="majorBidi" w:cstheme="majorBidi"/>
          <w:sz w:val="24"/>
          <w:szCs w:val="24"/>
        </w:rPr>
        <w:t xml:space="preserve">. </w:t>
      </w:r>
    </w:p>
    <w:p w:rsidR="00DF1301" w:rsidRPr="00360989" w:rsidRDefault="00DF1301" w:rsidP="00DF1301">
      <w:pPr>
        <w:widowControl w:val="0"/>
        <w:tabs>
          <w:tab w:val="left" w:pos="381"/>
        </w:tabs>
        <w:autoSpaceDE w:val="0"/>
        <w:autoSpaceDN w:val="0"/>
        <w:adjustRightInd w:val="0"/>
        <w:spacing w:before="2" w:after="0" w:line="260" w:lineRule="exact"/>
        <w:ind w:left="20" w:right="24"/>
        <w:jc w:val="both"/>
        <w:rPr>
          <w:rFonts w:asciiTheme="majorBidi" w:hAnsiTheme="majorBidi" w:cstheme="majorBidi"/>
          <w:b/>
          <w:sz w:val="24"/>
          <w:szCs w:val="24"/>
          <w:u w:val="single"/>
        </w:rPr>
      </w:pPr>
    </w:p>
    <w:p w:rsidR="00E418C6" w:rsidRPr="00360989" w:rsidRDefault="00BD6D55" w:rsidP="002A2A36">
      <w:pPr>
        <w:widowControl w:val="0"/>
        <w:autoSpaceDE w:val="0"/>
        <w:autoSpaceDN w:val="0"/>
        <w:adjustRightInd w:val="0"/>
        <w:spacing w:after="0" w:line="253" w:lineRule="exact"/>
        <w:jc w:val="both"/>
        <w:rPr>
          <w:rFonts w:asciiTheme="majorBidi" w:eastAsia="Arial Unicode MS" w:hAnsiTheme="majorBidi" w:cstheme="majorBidi"/>
          <w:color w:val="000000"/>
          <w:spacing w:val="-1"/>
          <w:sz w:val="24"/>
          <w:szCs w:val="24"/>
        </w:rPr>
      </w:pPr>
      <w:r>
        <w:rPr>
          <w:rFonts w:asciiTheme="majorBidi" w:hAnsiTheme="majorBidi" w:cstheme="majorBidi"/>
          <w:b/>
          <w:sz w:val="24"/>
          <w:szCs w:val="24"/>
          <w:u w:val="single"/>
        </w:rPr>
        <w:t xml:space="preserve">Guidance </w:t>
      </w:r>
      <w:r w:rsidR="00EE48FD">
        <w:rPr>
          <w:rFonts w:asciiTheme="majorBidi" w:hAnsiTheme="majorBidi" w:cstheme="majorBidi"/>
          <w:b/>
          <w:sz w:val="24"/>
          <w:szCs w:val="24"/>
          <w:u w:val="single"/>
        </w:rPr>
        <w:t>to</w:t>
      </w:r>
      <w:r w:rsidR="00EE48FD" w:rsidRPr="00360989">
        <w:rPr>
          <w:rFonts w:asciiTheme="majorBidi" w:hAnsiTheme="majorBidi" w:cstheme="majorBidi"/>
          <w:b/>
          <w:sz w:val="24"/>
          <w:szCs w:val="24"/>
          <w:u w:val="single"/>
        </w:rPr>
        <w:t xml:space="preserve"> Question</w:t>
      </w:r>
      <w:r w:rsidR="00207FC7" w:rsidRPr="00360989">
        <w:rPr>
          <w:rFonts w:asciiTheme="majorBidi" w:hAnsiTheme="majorBidi" w:cstheme="majorBidi"/>
          <w:b/>
          <w:sz w:val="24"/>
          <w:szCs w:val="24"/>
          <w:u w:val="single"/>
        </w:rPr>
        <w:t xml:space="preserve"> </w:t>
      </w:r>
      <w:r w:rsidR="00207FC7" w:rsidRPr="00360989">
        <w:rPr>
          <w:rFonts w:asciiTheme="majorBidi" w:hAnsiTheme="majorBidi" w:cstheme="majorBidi"/>
          <w:b/>
          <w:bCs/>
          <w:sz w:val="24"/>
          <w:szCs w:val="24"/>
          <w:u w:val="single"/>
        </w:rPr>
        <w:t>1:</w:t>
      </w:r>
      <w:r w:rsidR="00207FC7" w:rsidRPr="00360989">
        <w:rPr>
          <w:rFonts w:asciiTheme="majorBidi" w:hAnsiTheme="majorBidi" w:cstheme="majorBidi"/>
          <w:sz w:val="24"/>
          <w:szCs w:val="24"/>
        </w:rPr>
        <w:t xml:space="preserve"> </w:t>
      </w:r>
      <w:r w:rsidR="00DF1301" w:rsidRPr="00360989">
        <w:rPr>
          <w:rFonts w:asciiTheme="majorBidi" w:eastAsia="Arial Unicode MS" w:hAnsiTheme="majorBidi" w:cstheme="majorBidi"/>
          <w:color w:val="000000"/>
          <w:w w:val="105"/>
          <w:sz w:val="24"/>
          <w:szCs w:val="24"/>
        </w:rPr>
        <w:t>The discussion</w:t>
      </w:r>
      <w:r w:rsidR="00910837" w:rsidRPr="00360989">
        <w:rPr>
          <w:rFonts w:asciiTheme="majorBidi" w:eastAsia="Arial Unicode MS" w:hAnsiTheme="majorBidi" w:cstheme="majorBidi"/>
          <w:color w:val="000000"/>
          <w:w w:val="105"/>
          <w:sz w:val="24"/>
          <w:szCs w:val="24"/>
        </w:rPr>
        <w:t xml:space="preserve"> should </w:t>
      </w:r>
      <w:r w:rsidR="00E418C6" w:rsidRPr="00360989">
        <w:rPr>
          <w:rFonts w:asciiTheme="majorBidi" w:eastAsia="Arial Unicode MS" w:hAnsiTheme="majorBidi" w:cstheme="majorBidi"/>
          <w:color w:val="000000"/>
          <w:w w:val="105"/>
          <w:sz w:val="24"/>
          <w:szCs w:val="24"/>
        </w:rPr>
        <w:t>relate to th</w:t>
      </w:r>
      <w:r w:rsidR="00E418C6" w:rsidRPr="00360989">
        <w:rPr>
          <w:rFonts w:asciiTheme="majorBidi" w:eastAsia="Arial Unicode MS" w:hAnsiTheme="majorBidi" w:cstheme="majorBidi"/>
          <w:color w:val="000000"/>
          <w:sz w:val="24"/>
          <w:szCs w:val="24"/>
        </w:rPr>
        <w:t xml:space="preserve">e biggest internal roadblock for Thomas is going to be an impatient Scott, whose vision of GPS-to-GO’s future is profitable dominance in the consumer GPS market through leading-edge technology.  There is no doubt that the technology ultimately included in GPS-to-GO products will be superior to the competitor’s, </w:t>
      </w:r>
      <w:r w:rsidR="00E418C6" w:rsidRPr="00360989">
        <w:rPr>
          <w:rFonts w:asciiTheme="majorBidi" w:eastAsia="Arial Unicode MS" w:hAnsiTheme="majorBidi" w:cstheme="majorBidi"/>
          <w:color w:val="000000"/>
          <w:sz w:val="24"/>
          <w:szCs w:val="24"/>
        </w:rPr>
        <w:br/>
      </w:r>
      <w:r w:rsidR="00E418C6" w:rsidRPr="00360989">
        <w:rPr>
          <w:rFonts w:asciiTheme="majorBidi" w:eastAsia="Arial Unicode MS" w:hAnsiTheme="majorBidi" w:cstheme="majorBidi"/>
          <w:color w:val="000000"/>
          <w:spacing w:val="3"/>
          <w:sz w:val="24"/>
          <w:szCs w:val="24"/>
        </w:rPr>
        <w:t>which is part of Scott’s vision, but this does not guarantee sales.  Also this does not prevent other well-</w:t>
      </w:r>
      <w:r w:rsidR="00E418C6" w:rsidRPr="00360989">
        <w:rPr>
          <w:rFonts w:asciiTheme="majorBidi" w:eastAsia="Arial Unicode MS" w:hAnsiTheme="majorBidi" w:cstheme="majorBidi"/>
          <w:color w:val="000000"/>
          <w:spacing w:val="1"/>
          <w:sz w:val="24"/>
          <w:szCs w:val="24"/>
        </w:rPr>
        <w:t xml:space="preserve">established players like Garmin from throwing some unique technology into the mix.  </w:t>
      </w:r>
    </w:p>
    <w:p w:rsidR="00E418C6" w:rsidRPr="00360989" w:rsidRDefault="00E418C6" w:rsidP="002A2A36">
      <w:pPr>
        <w:widowControl w:val="0"/>
        <w:autoSpaceDE w:val="0"/>
        <w:autoSpaceDN w:val="0"/>
        <w:adjustRightInd w:val="0"/>
        <w:spacing w:after="0" w:line="255" w:lineRule="exact"/>
        <w:jc w:val="both"/>
        <w:rPr>
          <w:rFonts w:asciiTheme="majorBidi" w:eastAsia="Arial Unicode MS" w:hAnsiTheme="majorBidi" w:cstheme="majorBidi"/>
          <w:color w:val="000000"/>
          <w:spacing w:val="-1"/>
          <w:sz w:val="24"/>
          <w:szCs w:val="24"/>
        </w:rPr>
      </w:pPr>
      <w:r w:rsidRPr="00360989">
        <w:rPr>
          <w:rFonts w:asciiTheme="majorBidi" w:eastAsia="Arial Unicode MS" w:hAnsiTheme="majorBidi" w:cstheme="majorBidi"/>
          <w:color w:val="000000"/>
          <w:sz w:val="24"/>
          <w:szCs w:val="24"/>
        </w:rPr>
        <w:t xml:space="preserve">The next big hurdle will be with the design team that is racing to place some of its inventions into the new </w:t>
      </w:r>
      <w:r w:rsidRPr="00360989">
        <w:rPr>
          <w:rFonts w:asciiTheme="majorBidi" w:eastAsia="Arial Unicode MS" w:hAnsiTheme="majorBidi" w:cstheme="majorBidi"/>
          <w:color w:val="000000"/>
          <w:w w:val="106"/>
          <w:sz w:val="24"/>
          <w:szCs w:val="24"/>
        </w:rPr>
        <w:t>product at the expense (sorry for the pun) of product cost</w:t>
      </w:r>
      <w:r w:rsidR="002A2A36" w:rsidRPr="00360989">
        <w:rPr>
          <w:rFonts w:asciiTheme="majorBidi" w:eastAsia="Arial Unicode MS" w:hAnsiTheme="majorBidi" w:cstheme="majorBidi"/>
          <w:color w:val="000000"/>
          <w:w w:val="106"/>
          <w:sz w:val="24"/>
          <w:szCs w:val="24"/>
        </w:rPr>
        <w:t>.</w:t>
      </w:r>
    </w:p>
    <w:p w:rsidR="00E418C6" w:rsidRPr="00360989" w:rsidRDefault="00E418C6" w:rsidP="002A2A36">
      <w:pPr>
        <w:widowControl w:val="0"/>
        <w:autoSpaceDE w:val="0"/>
        <w:autoSpaceDN w:val="0"/>
        <w:adjustRightInd w:val="0"/>
        <w:spacing w:after="0" w:line="230" w:lineRule="exact"/>
        <w:rPr>
          <w:rFonts w:asciiTheme="majorBidi" w:eastAsia="Arial Unicode MS" w:hAnsiTheme="majorBidi" w:cstheme="majorBidi"/>
          <w:color w:val="000000"/>
          <w:spacing w:val="-1"/>
          <w:sz w:val="24"/>
          <w:szCs w:val="24"/>
        </w:rPr>
      </w:pPr>
    </w:p>
    <w:p w:rsidR="00E418C6" w:rsidRPr="00360989" w:rsidRDefault="00E418C6" w:rsidP="002A2A36">
      <w:pPr>
        <w:widowControl w:val="0"/>
        <w:autoSpaceDE w:val="0"/>
        <w:autoSpaceDN w:val="0"/>
        <w:adjustRightInd w:val="0"/>
        <w:spacing w:after="0" w:line="255" w:lineRule="exact"/>
        <w:jc w:val="both"/>
        <w:rPr>
          <w:rFonts w:asciiTheme="majorBidi" w:eastAsia="Arial Unicode MS" w:hAnsiTheme="majorBidi" w:cstheme="majorBidi"/>
          <w:color w:val="000000"/>
          <w:spacing w:val="-1"/>
          <w:sz w:val="24"/>
          <w:szCs w:val="24"/>
        </w:rPr>
      </w:pPr>
      <w:r w:rsidRPr="00360989">
        <w:rPr>
          <w:rFonts w:asciiTheme="majorBidi" w:eastAsia="Arial Unicode MS" w:hAnsiTheme="majorBidi" w:cstheme="majorBidi"/>
          <w:color w:val="000000"/>
          <w:sz w:val="24"/>
          <w:szCs w:val="24"/>
        </w:rPr>
        <w:t xml:space="preserve">Thomas has to make sure that he aligns his strategy to both analytical and personal perspectives in order to </w:t>
      </w:r>
      <w:r w:rsidRPr="00360989">
        <w:rPr>
          <w:rFonts w:asciiTheme="majorBidi" w:eastAsia="Arial Unicode MS" w:hAnsiTheme="majorBidi" w:cstheme="majorBidi"/>
          <w:color w:val="000000"/>
          <w:spacing w:val="1"/>
          <w:sz w:val="24"/>
          <w:szCs w:val="24"/>
        </w:rPr>
        <w:t xml:space="preserve">receive approval from Scott.  Therefore any recommendation must include units available for the channel at the time of launch and a way to mine the technical staff for cost-saving ideas.  </w:t>
      </w:r>
    </w:p>
    <w:p w:rsidR="00E418C6" w:rsidRPr="00360989" w:rsidRDefault="00E418C6" w:rsidP="002A2A36">
      <w:pPr>
        <w:widowControl w:val="0"/>
        <w:autoSpaceDE w:val="0"/>
        <w:autoSpaceDN w:val="0"/>
        <w:adjustRightInd w:val="0"/>
        <w:spacing w:after="0" w:line="252" w:lineRule="exact"/>
        <w:jc w:val="both"/>
        <w:rPr>
          <w:rFonts w:asciiTheme="majorBidi" w:eastAsia="Arial Unicode MS" w:hAnsiTheme="majorBidi" w:cstheme="majorBidi"/>
          <w:color w:val="000000"/>
          <w:spacing w:val="-1"/>
          <w:sz w:val="24"/>
          <w:szCs w:val="24"/>
        </w:rPr>
      </w:pPr>
      <w:r w:rsidRPr="00360989">
        <w:rPr>
          <w:rFonts w:asciiTheme="majorBidi" w:eastAsia="Arial Unicode MS" w:hAnsiTheme="majorBidi" w:cstheme="majorBidi"/>
          <w:color w:val="000000"/>
          <w:sz w:val="24"/>
          <w:szCs w:val="24"/>
        </w:rPr>
        <w:t xml:space="preserve">Scott’s vision is about monetary success for GPS-to-GO based on his ability, drive and leadership in going </w:t>
      </w:r>
      <w:r w:rsidRPr="00360989">
        <w:rPr>
          <w:rFonts w:asciiTheme="majorBidi" w:eastAsia="Arial Unicode MS" w:hAnsiTheme="majorBidi" w:cstheme="majorBidi"/>
          <w:color w:val="000000"/>
          <w:w w:val="102"/>
          <w:sz w:val="24"/>
          <w:szCs w:val="24"/>
        </w:rPr>
        <w:t xml:space="preserve">against well-established GPS giants like Garmin and Megallan.  Thomas has to play to Scott’s ego and </w:t>
      </w:r>
      <w:r w:rsidRPr="00360989">
        <w:rPr>
          <w:rFonts w:asciiTheme="majorBidi" w:eastAsia="Arial Unicode MS" w:hAnsiTheme="majorBidi" w:cstheme="majorBidi"/>
          <w:color w:val="000000"/>
          <w:spacing w:val="1"/>
          <w:sz w:val="24"/>
          <w:szCs w:val="24"/>
        </w:rPr>
        <w:t xml:space="preserve">provide a thorough analysis of options to meet his end goal.  </w:t>
      </w:r>
      <w:r w:rsidRPr="00360989">
        <w:rPr>
          <w:rFonts w:asciiTheme="majorBidi" w:eastAsia="Arial Unicode MS" w:hAnsiTheme="majorBidi" w:cstheme="majorBidi"/>
          <w:color w:val="000000"/>
          <w:spacing w:val="2"/>
          <w:sz w:val="24"/>
          <w:szCs w:val="24"/>
        </w:rPr>
        <w:t xml:space="preserve">Thomas has to manage </w:t>
      </w:r>
      <w:r w:rsidRPr="00360989">
        <w:rPr>
          <w:rFonts w:asciiTheme="majorBidi" w:eastAsia="Arial Unicode MS" w:hAnsiTheme="majorBidi" w:cstheme="majorBidi"/>
          <w:color w:val="000000"/>
          <w:spacing w:val="-1"/>
          <w:sz w:val="24"/>
          <w:szCs w:val="24"/>
        </w:rPr>
        <w:t xml:space="preserve">the inevitable variation intrinsic to these options to enhance the probability of success. </w:t>
      </w:r>
    </w:p>
    <w:p w:rsidR="00E418C6" w:rsidRPr="00360989" w:rsidRDefault="00E418C6" w:rsidP="002A2A36">
      <w:pPr>
        <w:widowControl w:val="0"/>
        <w:autoSpaceDE w:val="0"/>
        <w:autoSpaceDN w:val="0"/>
        <w:adjustRightInd w:val="0"/>
        <w:spacing w:after="0" w:line="252" w:lineRule="exact"/>
        <w:jc w:val="both"/>
        <w:rPr>
          <w:rFonts w:asciiTheme="majorBidi" w:eastAsia="Arial Unicode MS" w:hAnsiTheme="majorBidi" w:cstheme="majorBidi"/>
          <w:color w:val="000000"/>
          <w:spacing w:val="-1"/>
          <w:sz w:val="24"/>
          <w:szCs w:val="24"/>
        </w:rPr>
      </w:pPr>
    </w:p>
    <w:p w:rsidR="00E418C6" w:rsidRPr="00360989" w:rsidRDefault="00E418C6" w:rsidP="002A2A36">
      <w:pPr>
        <w:widowControl w:val="0"/>
        <w:autoSpaceDE w:val="0"/>
        <w:autoSpaceDN w:val="0"/>
        <w:adjustRightInd w:val="0"/>
        <w:spacing w:after="0" w:line="252" w:lineRule="exact"/>
        <w:jc w:val="both"/>
        <w:rPr>
          <w:rFonts w:asciiTheme="majorBidi" w:eastAsia="Arial Unicode MS" w:hAnsiTheme="majorBidi" w:cstheme="majorBidi"/>
          <w:color w:val="000000"/>
          <w:spacing w:val="1"/>
          <w:sz w:val="24"/>
          <w:szCs w:val="24"/>
        </w:rPr>
      </w:pPr>
      <w:r w:rsidRPr="00360989">
        <w:rPr>
          <w:rFonts w:asciiTheme="majorBidi" w:eastAsia="Arial Unicode MS" w:hAnsiTheme="majorBidi" w:cstheme="majorBidi"/>
          <w:color w:val="000000"/>
          <w:spacing w:val="2"/>
          <w:sz w:val="24"/>
          <w:szCs w:val="24"/>
        </w:rPr>
        <w:t xml:space="preserve">Risk mitigation activities must factor in cost and time to implement.  Some include: design engineers on </w:t>
      </w:r>
      <w:r w:rsidRPr="00360989">
        <w:rPr>
          <w:rFonts w:asciiTheme="majorBidi" w:eastAsia="Arial Unicode MS" w:hAnsiTheme="majorBidi" w:cstheme="majorBidi"/>
          <w:color w:val="000000"/>
          <w:w w:val="104"/>
          <w:sz w:val="24"/>
          <w:szCs w:val="24"/>
        </w:rPr>
        <w:t xml:space="preserve">the production floor at the start-up of the U.S. factory; a tiger team of people to quickly go after cost </w:t>
      </w:r>
      <w:r w:rsidRPr="00360989">
        <w:rPr>
          <w:rFonts w:asciiTheme="majorBidi" w:eastAsia="Arial Unicode MS" w:hAnsiTheme="majorBidi" w:cstheme="majorBidi"/>
          <w:color w:val="000000"/>
          <w:spacing w:val="-1"/>
          <w:sz w:val="24"/>
          <w:szCs w:val="24"/>
        </w:rPr>
        <w:t xml:space="preserve">reductions; an adequate safety stock of units to provide coverage for the transition to China or a redesign or </w:t>
      </w:r>
      <w:r w:rsidRPr="00360989">
        <w:rPr>
          <w:rFonts w:asciiTheme="majorBidi" w:eastAsia="Arial Unicode MS" w:hAnsiTheme="majorBidi" w:cstheme="majorBidi"/>
          <w:color w:val="000000"/>
          <w:w w:val="102"/>
          <w:sz w:val="24"/>
          <w:szCs w:val="24"/>
        </w:rPr>
        <w:t xml:space="preserve">both; and rapid feedback from channel partners to understand demand profile, customer problems, and </w:t>
      </w:r>
      <w:r w:rsidRPr="00360989">
        <w:rPr>
          <w:rFonts w:asciiTheme="majorBidi" w:eastAsia="Arial Unicode MS" w:hAnsiTheme="majorBidi" w:cstheme="majorBidi"/>
          <w:color w:val="000000"/>
          <w:spacing w:val="1"/>
          <w:sz w:val="24"/>
          <w:szCs w:val="24"/>
        </w:rPr>
        <w:t xml:space="preserve">competitive reaction such as price cuts.  </w:t>
      </w:r>
      <w:r w:rsidR="002A2A36" w:rsidRPr="00360989">
        <w:rPr>
          <w:rFonts w:asciiTheme="majorBidi" w:eastAsia="Arial Unicode MS" w:hAnsiTheme="majorBidi" w:cstheme="majorBidi"/>
          <w:color w:val="000000"/>
          <w:spacing w:val="1"/>
          <w:sz w:val="24"/>
          <w:szCs w:val="24"/>
        </w:rPr>
        <w:t xml:space="preserve">Students should state the importance of both revenue and earnings and why. </w:t>
      </w:r>
    </w:p>
    <w:p w:rsidR="002A2A36" w:rsidRPr="00360989" w:rsidRDefault="002A2A36" w:rsidP="002A2A36">
      <w:pPr>
        <w:widowControl w:val="0"/>
        <w:autoSpaceDE w:val="0"/>
        <w:autoSpaceDN w:val="0"/>
        <w:adjustRightInd w:val="0"/>
        <w:spacing w:after="0" w:line="252" w:lineRule="exact"/>
        <w:jc w:val="both"/>
        <w:rPr>
          <w:rFonts w:asciiTheme="majorBidi" w:eastAsia="Arial Unicode MS" w:hAnsiTheme="majorBidi" w:cstheme="majorBidi"/>
          <w:color w:val="000000"/>
          <w:spacing w:val="-1"/>
          <w:sz w:val="24"/>
          <w:szCs w:val="24"/>
        </w:rPr>
      </w:pPr>
    </w:p>
    <w:p w:rsidR="002A2A36" w:rsidRPr="00360989" w:rsidRDefault="00BD6D55" w:rsidP="00145A25">
      <w:pPr>
        <w:widowControl w:val="0"/>
        <w:autoSpaceDE w:val="0"/>
        <w:autoSpaceDN w:val="0"/>
        <w:adjustRightInd w:val="0"/>
        <w:spacing w:after="0" w:line="253" w:lineRule="exact"/>
        <w:jc w:val="both"/>
        <w:rPr>
          <w:rFonts w:asciiTheme="majorBidi" w:eastAsia="Arial Unicode MS" w:hAnsiTheme="majorBidi" w:cstheme="majorBidi"/>
          <w:color w:val="000000"/>
          <w:sz w:val="24"/>
          <w:szCs w:val="24"/>
        </w:rPr>
      </w:pPr>
      <w:r>
        <w:rPr>
          <w:rFonts w:asciiTheme="majorBidi" w:hAnsiTheme="majorBidi" w:cstheme="majorBidi"/>
          <w:b/>
          <w:bCs/>
          <w:sz w:val="24"/>
          <w:szCs w:val="24"/>
          <w:u w:val="single"/>
        </w:rPr>
        <w:t xml:space="preserve">Guidance to </w:t>
      </w:r>
      <w:r w:rsidR="00207FC7" w:rsidRPr="00360989">
        <w:rPr>
          <w:rFonts w:asciiTheme="majorBidi" w:hAnsiTheme="majorBidi" w:cstheme="majorBidi"/>
          <w:b/>
          <w:bCs/>
          <w:sz w:val="24"/>
          <w:szCs w:val="24"/>
          <w:u w:val="single"/>
        </w:rPr>
        <w:t>Question 2</w:t>
      </w:r>
      <w:r w:rsidR="00207FC7" w:rsidRPr="00360989">
        <w:rPr>
          <w:rFonts w:asciiTheme="majorBidi" w:hAnsiTheme="majorBidi" w:cstheme="majorBidi"/>
          <w:b/>
          <w:bCs/>
          <w:sz w:val="24"/>
          <w:szCs w:val="24"/>
        </w:rPr>
        <w:t xml:space="preserve">- </w:t>
      </w:r>
      <w:r w:rsidR="002A2A36" w:rsidRPr="00360989">
        <w:rPr>
          <w:rFonts w:asciiTheme="majorBidi" w:eastAsia="Arial Unicode MS" w:hAnsiTheme="majorBidi" w:cstheme="majorBidi"/>
          <w:color w:val="000000"/>
          <w:spacing w:val="1"/>
          <w:sz w:val="24"/>
          <w:szCs w:val="24"/>
        </w:rPr>
        <w:t xml:space="preserve">Students should state the importance of both revenue and earnings and why. The very beginning of future projects, the target cost must be clearly defined and communicated to the </w:t>
      </w:r>
      <w:r w:rsidR="002A2A36" w:rsidRPr="00360989">
        <w:rPr>
          <w:rFonts w:asciiTheme="majorBidi" w:eastAsia="Arial Unicode MS" w:hAnsiTheme="majorBidi" w:cstheme="majorBidi"/>
          <w:color w:val="000000"/>
          <w:sz w:val="24"/>
          <w:szCs w:val="24"/>
        </w:rPr>
        <w:t xml:space="preserve">entire team.  It should be one of the key measures of success for the team and meeting the target should be </w:t>
      </w:r>
      <w:r w:rsidR="00145A25" w:rsidRPr="00360989">
        <w:rPr>
          <w:rFonts w:asciiTheme="majorBidi" w:eastAsia="Arial Unicode MS" w:hAnsiTheme="majorBidi" w:cstheme="majorBidi"/>
          <w:color w:val="000000"/>
          <w:spacing w:val="1"/>
          <w:sz w:val="24"/>
          <w:szCs w:val="24"/>
        </w:rPr>
        <w:t>rewarded accordingly.</w:t>
      </w:r>
      <w:r w:rsidR="002A2A36" w:rsidRPr="00360989">
        <w:rPr>
          <w:rFonts w:asciiTheme="majorBidi" w:eastAsia="Arial Unicode MS" w:hAnsiTheme="majorBidi" w:cstheme="majorBidi"/>
          <w:color w:val="000000"/>
          <w:spacing w:val="1"/>
          <w:sz w:val="24"/>
          <w:szCs w:val="24"/>
        </w:rPr>
        <w:t xml:space="preserve"> Moreover; o</w:t>
      </w:r>
      <w:r w:rsidR="002A2A36" w:rsidRPr="00360989">
        <w:rPr>
          <w:rFonts w:asciiTheme="majorBidi" w:eastAsia="Arial Unicode MS" w:hAnsiTheme="majorBidi" w:cstheme="majorBidi"/>
          <w:color w:val="000000"/>
          <w:sz w:val="24"/>
          <w:szCs w:val="24"/>
        </w:rPr>
        <w:t xml:space="preserve">perations has to be part of the project in the beginning to provide expertise in managing raw material selection for cost, quality and delivery. </w:t>
      </w:r>
    </w:p>
    <w:p w:rsidR="002A2A36" w:rsidRPr="00360989" w:rsidRDefault="002A2A36" w:rsidP="002A2A36">
      <w:pPr>
        <w:widowControl w:val="0"/>
        <w:autoSpaceDE w:val="0"/>
        <w:autoSpaceDN w:val="0"/>
        <w:adjustRightInd w:val="0"/>
        <w:spacing w:after="0" w:line="252" w:lineRule="exact"/>
        <w:jc w:val="both"/>
        <w:rPr>
          <w:rFonts w:asciiTheme="majorBidi" w:eastAsia="Arial Unicode MS" w:hAnsiTheme="majorBidi" w:cstheme="majorBidi"/>
          <w:color w:val="000000"/>
          <w:sz w:val="24"/>
          <w:szCs w:val="24"/>
        </w:rPr>
      </w:pPr>
    </w:p>
    <w:p w:rsidR="002A2A36" w:rsidRPr="00360989" w:rsidRDefault="002A2A36" w:rsidP="002A2A36">
      <w:pPr>
        <w:widowControl w:val="0"/>
        <w:autoSpaceDE w:val="0"/>
        <w:autoSpaceDN w:val="0"/>
        <w:adjustRightInd w:val="0"/>
        <w:spacing w:after="0" w:line="252" w:lineRule="exact"/>
        <w:jc w:val="both"/>
        <w:rPr>
          <w:rFonts w:asciiTheme="majorBidi" w:eastAsia="Arial Unicode MS" w:hAnsiTheme="majorBidi" w:cstheme="majorBidi"/>
          <w:color w:val="000000"/>
          <w:sz w:val="24"/>
          <w:szCs w:val="24"/>
        </w:rPr>
      </w:pPr>
      <w:r w:rsidRPr="00360989">
        <w:rPr>
          <w:rFonts w:asciiTheme="majorBidi" w:eastAsia="Arial Unicode MS" w:hAnsiTheme="majorBidi" w:cstheme="majorBidi"/>
          <w:color w:val="000000"/>
          <w:sz w:val="24"/>
          <w:szCs w:val="24"/>
        </w:rPr>
        <w:t xml:space="preserve">This can be taken one step further by involving some preferred suppliers early on to utilize their expertise </w:t>
      </w:r>
      <w:r w:rsidRPr="00360989">
        <w:rPr>
          <w:rFonts w:asciiTheme="majorBidi" w:eastAsia="Arial Unicode MS" w:hAnsiTheme="majorBidi" w:cstheme="majorBidi"/>
          <w:color w:val="000000"/>
          <w:w w:val="103"/>
          <w:sz w:val="24"/>
          <w:szCs w:val="24"/>
        </w:rPr>
        <w:t xml:space="preserve">and process knowledge to design portions of the product or make recommendations on GPS-to-GO’s </w:t>
      </w:r>
      <w:r w:rsidRPr="00360989">
        <w:rPr>
          <w:rFonts w:asciiTheme="majorBidi" w:eastAsia="Arial Unicode MS" w:hAnsiTheme="majorBidi" w:cstheme="majorBidi"/>
          <w:color w:val="000000"/>
          <w:sz w:val="24"/>
          <w:szCs w:val="24"/>
        </w:rPr>
        <w:t xml:space="preserve">designs.  Studies show that 70 percent to 80 percent of product cost is dictated by the design, which means </w:t>
      </w:r>
      <w:r w:rsidRPr="00360989">
        <w:rPr>
          <w:rFonts w:asciiTheme="majorBidi" w:eastAsia="Arial Unicode MS" w:hAnsiTheme="majorBidi" w:cstheme="majorBidi"/>
          <w:color w:val="000000"/>
          <w:w w:val="106"/>
          <w:sz w:val="24"/>
          <w:szCs w:val="24"/>
        </w:rPr>
        <w:t xml:space="preserve">once a product is launched, the ability to reduce cost is very limited.  </w:t>
      </w:r>
      <w:r w:rsidRPr="00360989">
        <w:rPr>
          <w:rFonts w:asciiTheme="majorBidi" w:eastAsia="Arial Unicode MS" w:hAnsiTheme="majorBidi" w:cstheme="majorBidi"/>
          <w:color w:val="000000"/>
          <w:sz w:val="24"/>
          <w:szCs w:val="24"/>
        </w:rPr>
        <w:t xml:space="preserve">Last, a comprehensive “lessons learned” process can be added to share project successes and failures with </w:t>
      </w:r>
      <w:r w:rsidRPr="00360989">
        <w:rPr>
          <w:rFonts w:asciiTheme="majorBidi" w:eastAsia="Arial Unicode MS" w:hAnsiTheme="majorBidi" w:cstheme="majorBidi"/>
          <w:color w:val="000000"/>
          <w:w w:val="105"/>
          <w:sz w:val="24"/>
          <w:szCs w:val="24"/>
        </w:rPr>
        <w:t xml:space="preserve">future teams at GPS-to-GO.  </w:t>
      </w:r>
      <w:r w:rsidRPr="00360989">
        <w:rPr>
          <w:rFonts w:asciiTheme="majorBidi" w:eastAsia="Arial Unicode MS" w:hAnsiTheme="majorBidi" w:cstheme="majorBidi"/>
          <w:color w:val="000000"/>
          <w:spacing w:val="-1"/>
          <w:sz w:val="24"/>
          <w:szCs w:val="24"/>
        </w:rPr>
        <w:t xml:space="preserve">Lessons learned could also be included as part </w:t>
      </w:r>
      <w:r w:rsidRPr="00360989">
        <w:rPr>
          <w:rFonts w:asciiTheme="majorBidi" w:eastAsia="Arial Unicode MS" w:hAnsiTheme="majorBidi" w:cstheme="majorBidi"/>
          <w:color w:val="000000"/>
          <w:sz w:val="24"/>
          <w:szCs w:val="24"/>
        </w:rPr>
        <w:t xml:space="preserve">of one of the gate reviews in order to make it more effective to improve future projects. </w:t>
      </w:r>
    </w:p>
    <w:p w:rsidR="002A2A36" w:rsidRPr="00360989" w:rsidRDefault="002A2A36" w:rsidP="002A2A36">
      <w:pPr>
        <w:widowControl w:val="0"/>
        <w:autoSpaceDE w:val="0"/>
        <w:autoSpaceDN w:val="0"/>
        <w:adjustRightInd w:val="0"/>
        <w:spacing w:before="226" w:after="0" w:line="260" w:lineRule="exact"/>
        <w:ind w:left="1077" w:right="1071"/>
        <w:jc w:val="both"/>
        <w:rPr>
          <w:rFonts w:asciiTheme="majorBidi" w:eastAsia="Arial Unicode MS" w:hAnsiTheme="majorBidi" w:cstheme="majorBidi"/>
          <w:color w:val="000000"/>
          <w:sz w:val="24"/>
          <w:szCs w:val="24"/>
        </w:rPr>
      </w:pPr>
    </w:p>
    <w:p w:rsidR="00207FC7" w:rsidRPr="00360989" w:rsidRDefault="00207FC7" w:rsidP="00207FC7">
      <w:pPr>
        <w:jc w:val="both"/>
        <w:rPr>
          <w:rFonts w:asciiTheme="majorBidi" w:hAnsiTheme="majorBidi" w:cstheme="majorBidi"/>
          <w:sz w:val="24"/>
          <w:szCs w:val="24"/>
        </w:rPr>
      </w:pPr>
      <w:r w:rsidRPr="00360989">
        <w:rPr>
          <w:rFonts w:asciiTheme="majorBidi" w:hAnsiTheme="majorBidi" w:cstheme="majorBidi"/>
          <w:noProof/>
          <w:sz w:val="24"/>
          <w:szCs w:val="24"/>
        </w:rPr>
        <w:drawing>
          <wp:anchor distT="0" distB="0" distL="114300" distR="114300" simplePos="0" relativeHeight="251662336" behindDoc="0" locked="0" layoutInCell="1" allowOverlap="1" wp14:anchorId="20223454" wp14:editId="5B3E4B83">
            <wp:simplePos x="0" y="0"/>
            <wp:positionH relativeFrom="column">
              <wp:posOffset>2571750</wp:posOffset>
            </wp:positionH>
            <wp:positionV relativeFrom="paragraph">
              <wp:posOffset>38735</wp:posOffset>
            </wp:positionV>
            <wp:extent cx="1028700" cy="8858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7FC7" w:rsidRPr="00360989" w:rsidRDefault="00207FC7" w:rsidP="00207FC7">
      <w:pPr>
        <w:jc w:val="both"/>
        <w:rPr>
          <w:rFonts w:asciiTheme="majorBidi" w:hAnsiTheme="majorBidi" w:cstheme="majorBidi"/>
          <w:sz w:val="24"/>
          <w:szCs w:val="24"/>
        </w:rPr>
      </w:pPr>
    </w:p>
    <w:p w:rsidR="00207FC7" w:rsidRPr="00360989" w:rsidRDefault="00207FC7" w:rsidP="00207FC7">
      <w:pPr>
        <w:jc w:val="both"/>
        <w:rPr>
          <w:rFonts w:asciiTheme="majorBidi" w:hAnsiTheme="majorBidi" w:cstheme="majorBidi"/>
          <w:sz w:val="24"/>
          <w:szCs w:val="24"/>
        </w:rPr>
      </w:pPr>
    </w:p>
    <w:p w:rsidR="00207FC7" w:rsidRPr="00360989" w:rsidRDefault="00207FC7" w:rsidP="00207FC7">
      <w:pPr>
        <w:jc w:val="both"/>
        <w:rPr>
          <w:rFonts w:asciiTheme="majorBidi" w:hAnsiTheme="majorBidi" w:cstheme="majorBidi"/>
          <w:b/>
          <w:bCs/>
          <w:color w:val="000000"/>
          <w:sz w:val="24"/>
          <w:szCs w:val="24"/>
        </w:rPr>
      </w:pPr>
    </w:p>
    <w:p w:rsidR="00207FC7" w:rsidRPr="00360989" w:rsidRDefault="00207FC7" w:rsidP="00207FC7">
      <w:pPr>
        <w:jc w:val="both"/>
        <w:rPr>
          <w:rFonts w:asciiTheme="majorBidi" w:hAnsiTheme="majorBidi" w:cstheme="majorBidi"/>
          <w:b/>
          <w:bCs/>
          <w:color w:val="000000"/>
          <w:sz w:val="24"/>
          <w:szCs w:val="24"/>
        </w:rPr>
      </w:pPr>
      <w:r w:rsidRPr="00360989">
        <w:rPr>
          <w:rFonts w:asciiTheme="majorBidi" w:hAnsiTheme="majorBidi" w:cstheme="majorBidi"/>
          <w:noProof/>
          <w:color w:val="000000"/>
          <w:sz w:val="24"/>
          <w:szCs w:val="24"/>
        </w:rPr>
        <mc:AlternateContent>
          <mc:Choice Requires="wpg">
            <w:drawing>
              <wp:anchor distT="0" distB="0" distL="114300" distR="114300" simplePos="0" relativeHeight="251661312" behindDoc="0" locked="0" layoutInCell="1" allowOverlap="1" wp14:anchorId="7FE3C7FD" wp14:editId="607C2839">
                <wp:simplePos x="0" y="0"/>
                <wp:positionH relativeFrom="column">
                  <wp:posOffset>685800</wp:posOffset>
                </wp:positionH>
                <wp:positionV relativeFrom="paragraph">
                  <wp:posOffset>107950</wp:posOffset>
                </wp:positionV>
                <wp:extent cx="5029200" cy="1315720"/>
                <wp:effectExtent l="9525" t="7620" r="9525" b="10160"/>
                <wp:wrapTight wrapText="bothSides">
                  <wp:wrapPolygon edited="0">
                    <wp:start x="-41" y="0"/>
                    <wp:lineTo x="-41" y="21600"/>
                    <wp:lineTo x="21641" y="21600"/>
                    <wp:lineTo x="21641" y="0"/>
                    <wp:lineTo x="-41" y="0"/>
                  </wp:wrapPolygon>
                </wp:wrapTight>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1315720"/>
                          <a:chOff x="2520" y="720"/>
                          <a:chExt cx="7920" cy="1440"/>
                        </a:xfrm>
                      </wpg:grpSpPr>
                      <wps:wsp>
                        <wps:cNvPr id="7482" name="Text Box 4"/>
                        <wps:cNvSpPr txBox="1">
                          <a:spLocks noChangeArrowheads="1"/>
                        </wps:cNvSpPr>
                        <wps:spPr bwMode="auto">
                          <a:xfrm>
                            <a:off x="2520" y="720"/>
                            <a:ext cx="6660" cy="1440"/>
                          </a:xfrm>
                          <a:prstGeom prst="rect">
                            <a:avLst/>
                          </a:prstGeom>
                          <a:solidFill>
                            <a:srgbClr val="F8F8F8"/>
                          </a:solidFill>
                          <a:ln w="12700">
                            <a:solidFill>
                              <a:srgbClr val="000000"/>
                            </a:solidFill>
                            <a:miter lim="800000"/>
                            <a:headEnd/>
                            <a:tailEnd/>
                          </a:ln>
                        </wps:spPr>
                        <wps:txbx>
                          <w:txbxContent>
                            <w:p w:rsidR="00523D23" w:rsidRDefault="00523D23" w:rsidP="00207FC7">
                              <w:pPr>
                                <w:jc w:val="center"/>
                                <w:rPr>
                                  <w:b/>
                                  <w:bCs/>
                                  <w:sz w:val="28"/>
                                  <w:szCs w:val="28"/>
                                </w:rPr>
                              </w:pPr>
                            </w:p>
                            <w:p w:rsidR="00523D23" w:rsidRPr="00C42F05" w:rsidRDefault="00523D23" w:rsidP="00207FC7">
                              <w:pPr>
                                <w:jc w:val="center"/>
                                <w:rPr>
                                  <w:rFonts w:ascii="Times New Roman" w:hAnsi="Times New Roman" w:cs="Times New Roman"/>
                                  <w:b/>
                                  <w:bCs/>
                                  <w:sz w:val="28"/>
                                  <w:szCs w:val="28"/>
                                </w:rPr>
                              </w:pPr>
                              <w:r w:rsidRPr="00C42F05">
                                <w:rPr>
                                  <w:rFonts w:ascii="Times New Roman" w:hAnsi="Times New Roman" w:cs="Times New Roman"/>
                                  <w:b/>
                                  <w:bCs/>
                                  <w:sz w:val="28"/>
                                  <w:szCs w:val="28"/>
                                </w:rPr>
                                <w:t>Faculty of Business Studies</w:t>
                              </w:r>
                            </w:p>
                            <w:p w:rsidR="00523D23" w:rsidRPr="00C42F05" w:rsidRDefault="00523D23" w:rsidP="00207FC7">
                              <w:pPr>
                                <w:jc w:val="center"/>
                                <w:rPr>
                                  <w:rFonts w:ascii="Times New Roman" w:hAnsi="Times New Roman" w:cs="Times New Roman"/>
                                  <w:b/>
                                  <w:bCs/>
                                  <w:sz w:val="28"/>
                                  <w:szCs w:val="28"/>
                                </w:rPr>
                              </w:pPr>
                              <w:r w:rsidRPr="00C42F05">
                                <w:rPr>
                                  <w:rFonts w:ascii="Times New Roman" w:hAnsi="Times New Roman" w:cs="Times New Roman"/>
                                  <w:b/>
                                  <w:bCs/>
                                  <w:sz w:val="28"/>
                                  <w:szCs w:val="28"/>
                                </w:rPr>
                                <w:t>Arab Open University</w:t>
                              </w:r>
                            </w:p>
                            <w:p w:rsidR="00523D23" w:rsidRDefault="00523D23" w:rsidP="00207FC7">
                              <w:pPr>
                                <w:jc w:val="center"/>
                                <w:rPr>
                                  <w:b/>
                                  <w:bCs/>
                                  <w:sz w:val="28"/>
                                  <w:szCs w:val="28"/>
                                </w:rPr>
                              </w:pPr>
                            </w:p>
                            <w:p w:rsidR="00523D23" w:rsidRPr="00545E6C" w:rsidRDefault="00523D23" w:rsidP="00207FC7">
                              <w:pPr>
                                <w:jc w:val="center"/>
                                <w:rPr>
                                  <w:b/>
                                  <w:bCs/>
                                  <w:sz w:val="28"/>
                                  <w:szCs w:val="28"/>
                                </w:rPr>
                              </w:pPr>
                            </w:p>
                            <w:p w:rsidR="00523D23" w:rsidRPr="00D6320C" w:rsidRDefault="00523D23" w:rsidP="00207FC7">
                              <w:pPr>
                                <w:jc w:val="center"/>
                                <w:rPr>
                                  <w:szCs w:val="18"/>
                                </w:rPr>
                              </w:pPr>
                            </w:p>
                          </w:txbxContent>
                        </wps:txbx>
                        <wps:bodyPr rot="0" vert="horz" wrap="square" lIns="91440" tIns="45720" rIns="91440" bIns="45720" anchor="t" anchorCtr="0" upright="1">
                          <a:noAutofit/>
                        </wps:bodyPr>
                      </wps:wsp>
                      <wps:wsp>
                        <wps:cNvPr id="7483" name="Text Box 5"/>
                        <wps:cNvSpPr txBox="1">
                          <a:spLocks noChangeArrowheads="1"/>
                        </wps:cNvSpPr>
                        <wps:spPr bwMode="auto">
                          <a:xfrm>
                            <a:off x="9180" y="720"/>
                            <a:ext cx="1260" cy="1440"/>
                          </a:xfrm>
                          <a:prstGeom prst="rect">
                            <a:avLst/>
                          </a:prstGeom>
                          <a:solidFill>
                            <a:srgbClr val="F8F8F8">
                              <a:alpha val="60001"/>
                            </a:srgbClr>
                          </a:solidFill>
                          <a:ln w="12700">
                            <a:solidFill>
                              <a:srgbClr val="000000"/>
                            </a:solidFill>
                            <a:miter lim="800000"/>
                            <a:headEnd/>
                            <a:tailEnd/>
                          </a:ln>
                        </wps:spPr>
                        <wps:txbx>
                          <w:txbxContent>
                            <w:p w:rsidR="00523D23" w:rsidRDefault="00523D23" w:rsidP="00207FC7">
                              <w:pPr>
                                <w:rPr>
                                  <w:sz w:val="32"/>
                                  <w:szCs w:val="32"/>
                                </w:rPr>
                              </w:pPr>
                            </w:p>
                            <w:p w:rsidR="00523D23" w:rsidRPr="00D976BD" w:rsidRDefault="00523D23" w:rsidP="00207FC7">
                              <w:pPr>
                                <w:jc w:val="center"/>
                                <w:rPr>
                                  <w:rFonts w:ascii="Times New Roman" w:hAnsi="Times New Roman" w:cs="Times New Roman"/>
                                  <w:b/>
                                  <w:bCs/>
                                </w:rPr>
                              </w:pPr>
                              <w:r>
                                <w:rPr>
                                  <w:rFonts w:ascii="Times New Roman" w:hAnsi="Times New Roman" w:cs="Times New Roman"/>
                                  <w:b/>
                                  <w:bCs/>
                                </w:rPr>
                                <w:t>Fall</w:t>
                              </w:r>
                            </w:p>
                            <w:p w:rsidR="00523D23" w:rsidRPr="00D976BD" w:rsidRDefault="00523D23" w:rsidP="000F3CA7">
                              <w:pPr>
                                <w:jc w:val="center"/>
                                <w:rPr>
                                  <w:rFonts w:ascii="Times New Roman" w:hAnsi="Times New Roman" w:cs="Times New Roman"/>
                                  <w:b/>
                                  <w:bCs/>
                                </w:rPr>
                              </w:pPr>
                              <w:r w:rsidRPr="00D976BD">
                                <w:rPr>
                                  <w:rFonts w:ascii="Times New Roman" w:hAnsi="Times New Roman" w:cs="Times New Roman"/>
                                  <w:b/>
                                  <w:bCs/>
                                </w:rPr>
                                <w:t>201</w:t>
                              </w:r>
                              <w:r w:rsidR="000F3CA7">
                                <w:rPr>
                                  <w:rFonts w:ascii="Times New Roman" w:hAnsi="Times New Roman" w:cs="Times New Roman"/>
                                  <w:b/>
                                  <w:bCs/>
                                </w:rPr>
                                <w:t>6</w:t>
                              </w:r>
                              <w:r w:rsidRPr="00D976BD">
                                <w:rPr>
                                  <w:rFonts w:ascii="Times New Roman" w:hAnsi="Times New Roman" w:cs="Times New Roman"/>
                                  <w:b/>
                                  <w:bCs/>
                                </w:rPr>
                                <w:t>/201</w:t>
                              </w:r>
                              <w:r w:rsidR="000F3CA7">
                                <w:rPr>
                                  <w:rFonts w:ascii="Times New Roman" w:hAnsi="Times New Roman" w:cs="Times New Roman"/>
                                  <w:b/>
                                  <w:bCs/>
                                </w:rPr>
                                <w:t>7</w:t>
                              </w:r>
                            </w:p>
                            <w:p w:rsidR="00523D23" w:rsidRDefault="00523D23" w:rsidP="00207FC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54pt;margin-top:8.5pt;width:396pt;height:103.6pt;z-index:251661312" coordorigin="2520,720" coordsize="79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">
                <v:shapetype id="_x0000_t202" coordsize="21600,21600" o:spt="202" path="m,l,21600r21600,l21600,xe">
                  <v:stroke joinstyle="miter"/>
                  <v:path gradientshapeok="t" o:connecttype="rect"/>
                </v:shapetype>
                <v:shape id="Text Box 4" o:spid="_x0000_s1027" type="#_x0000_t202" style="position:absolute;left:2520;top:720;width:666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Y+MYA&#10;AADdAAAADwAAAGRycy9kb3ducmV2LnhtbESPQWsCMRSE70L/Q3iF3jSrFJXVKFJoUakuteL5sXlu&#10;FjcvyybV1V/fCILHYWa+Yabz1lbiTI0vHSvo9xIQxLnTJRcK9r+f3TEIH5A1Vo5JwZU8zGcvnSmm&#10;2l34h867UIgIYZ+iAhNCnUrpc0MWfc/VxNE7usZiiLIppG7wEuG2koMkGUqLJccFgzV9GMpPuz+r&#10;IMuOh9Zkt+K2rg+b1fL09U1bq9Tba7uYgAjUhmf40V5qBaP38QDub+IT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fY+MYAAADdAAAADwAAAAAAAAAAAAAAAACYAgAAZHJz&#10;L2Rvd25yZXYueG1sUEsFBgAAAAAEAAQA9QAAAIsDAAAAAA==&#10;" fillcolor="#f8f8f8" strokeweight="1pt">
                  <v:textbox>
                    <w:txbxContent>
                      <w:p w:rsidR="00523D23" w:rsidRDefault="00523D23" w:rsidP="00207FC7">
                        <w:pPr>
                          <w:jc w:val="center"/>
                          <w:rPr>
                            <w:b/>
                            <w:bCs/>
                            <w:sz w:val="28"/>
                            <w:szCs w:val="28"/>
                          </w:rPr>
                        </w:pPr>
                      </w:p>
                      <w:p w:rsidR="00523D23" w:rsidRPr="00C42F05" w:rsidRDefault="00523D23" w:rsidP="00207FC7">
                        <w:pPr>
                          <w:jc w:val="center"/>
                          <w:rPr>
                            <w:rFonts w:ascii="Times New Roman" w:hAnsi="Times New Roman" w:cs="Times New Roman"/>
                            <w:b/>
                            <w:bCs/>
                            <w:sz w:val="28"/>
                            <w:szCs w:val="28"/>
                          </w:rPr>
                        </w:pPr>
                        <w:r w:rsidRPr="00C42F05">
                          <w:rPr>
                            <w:rFonts w:ascii="Times New Roman" w:hAnsi="Times New Roman" w:cs="Times New Roman"/>
                            <w:b/>
                            <w:bCs/>
                            <w:sz w:val="28"/>
                            <w:szCs w:val="28"/>
                          </w:rPr>
                          <w:t>Faculty of Business Studies</w:t>
                        </w:r>
                      </w:p>
                      <w:p w:rsidR="00523D23" w:rsidRPr="00C42F05" w:rsidRDefault="00523D23" w:rsidP="00207FC7">
                        <w:pPr>
                          <w:jc w:val="center"/>
                          <w:rPr>
                            <w:rFonts w:ascii="Times New Roman" w:hAnsi="Times New Roman" w:cs="Times New Roman"/>
                            <w:b/>
                            <w:bCs/>
                            <w:sz w:val="28"/>
                            <w:szCs w:val="28"/>
                          </w:rPr>
                        </w:pPr>
                        <w:r w:rsidRPr="00C42F05">
                          <w:rPr>
                            <w:rFonts w:ascii="Times New Roman" w:hAnsi="Times New Roman" w:cs="Times New Roman"/>
                            <w:b/>
                            <w:bCs/>
                            <w:sz w:val="28"/>
                            <w:szCs w:val="28"/>
                          </w:rPr>
                          <w:t>Arab Open University</w:t>
                        </w:r>
                      </w:p>
                      <w:p w:rsidR="00523D23" w:rsidRDefault="00523D23" w:rsidP="00207FC7">
                        <w:pPr>
                          <w:jc w:val="center"/>
                          <w:rPr>
                            <w:b/>
                            <w:bCs/>
                            <w:sz w:val="28"/>
                            <w:szCs w:val="28"/>
                          </w:rPr>
                        </w:pPr>
                      </w:p>
                      <w:p w:rsidR="00523D23" w:rsidRPr="00545E6C" w:rsidRDefault="00523D23" w:rsidP="00207FC7">
                        <w:pPr>
                          <w:jc w:val="center"/>
                          <w:rPr>
                            <w:b/>
                            <w:bCs/>
                            <w:sz w:val="28"/>
                            <w:szCs w:val="28"/>
                          </w:rPr>
                        </w:pPr>
                      </w:p>
                      <w:p w:rsidR="00523D23" w:rsidRPr="00D6320C" w:rsidRDefault="00523D23" w:rsidP="00207FC7">
                        <w:pPr>
                          <w:jc w:val="center"/>
                          <w:rPr>
                            <w:szCs w:val="18"/>
                          </w:rPr>
                        </w:pPr>
                      </w:p>
                    </w:txbxContent>
                  </v:textbox>
                </v:shape>
                <v:shape id="Text Box 5" o:spid="_x0000_s1028" type="#_x0000_t202" style="position:absolute;left:9180;top:720;width:126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pcUA&#10;AADdAAAADwAAAGRycy9kb3ducmV2LnhtbESPwWrDMBBE74X+g9hAbo2ctNTBjRJCIdSXHJqU0uNi&#10;rSVja2UsxXH+PioUehxm5g2z2U2uEyMNofGsYLnIQBBXXjdsFHydD09rECEia+w8k4IbBdhtHx82&#10;WGh/5U8aT9GIBOFQoAIbY19IGSpLDsPC98TJq/3gMCY5GKkHvCa46+Qqy16lw4bTgsWe3i1V7eni&#10;FIymtnlszUe95/JIK1223/pHqfls2r+BiDTF//Bfu9QK8pf1M/y+SU9Ab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WlxQAAAN0AAAAPAAAAAAAAAAAAAAAAAJgCAABkcnMv&#10;ZG93bnJldi54bWxQSwUGAAAAAAQABAD1AAAAigMAAAAA&#10;" fillcolor="#f8f8f8" strokeweight="1pt">
                  <v:fill opacity="39321f"/>
                  <v:textbox>
                    <w:txbxContent>
                      <w:p w:rsidR="00523D23" w:rsidRDefault="00523D23" w:rsidP="00207FC7">
                        <w:pPr>
                          <w:rPr>
                            <w:sz w:val="32"/>
                            <w:szCs w:val="32"/>
                          </w:rPr>
                        </w:pPr>
                      </w:p>
                      <w:p w:rsidR="00523D23" w:rsidRPr="00D976BD" w:rsidRDefault="00523D23" w:rsidP="00207FC7">
                        <w:pPr>
                          <w:jc w:val="center"/>
                          <w:rPr>
                            <w:rFonts w:ascii="Times New Roman" w:hAnsi="Times New Roman" w:cs="Times New Roman"/>
                            <w:b/>
                            <w:bCs/>
                          </w:rPr>
                        </w:pPr>
                        <w:r>
                          <w:rPr>
                            <w:rFonts w:ascii="Times New Roman" w:hAnsi="Times New Roman" w:cs="Times New Roman"/>
                            <w:b/>
                            <w:bCs/>
                          </w:rPr>
                          <w:t>Fall</w:t>
                        </w:r>
                      </w:p>
                      <w:p w:rsidR="00523D23" w:rsidRPr="00D976BD" w:rsidRDefault="00523D23" w:rsidP="000F3CA7">
                        <w:pPr>
                          <w:jc w:val="center"/>
                          <w:rPr>
                            <w:rFonts w:ascii="Times New Roman" w:hAnsi="Times New Roman" w:cs="Times New Roman"/>
                            <w:b/>
                            <w:bCs/>
                          </w:rPr>
                        </w:pPr>
                        <w:r w:rsidRPr="00D976BD">
                          <w:rPr>
                            <w:rFonts w:ascii="Times New Roman" w:hAnsi="Times New Roman" w:cs="Times New Roman"/>
                            <w:b/>
                            <w:bCs/>
                          </w:rPr>
                          <w:t>201</w:t>
                        </w:r>
                        <w:r w:rsidR="000F3CA7">
                          <w:rPr>
                            <w:rFonts w:ascii="Times New Roman" w:hAnsi="Times New Roman" w:cs="Times New Roman"/>
                            <w:b/>
                            <w:bCs/>
                          </w:rPr>
                          <w:t>6</w:t>
                        </w:r>
                        <w:r w:rsidRPr="00D976BD">
                          <w:rPr>
                            <w:rFonts w:ascii="Times New Roman" w:hAnsi="Times New Roman" w:cs="Times New Roman"/>
                            <w:b/>
                            <w:bCs/>
                          </w:rPr>
                          <w:t>/201</w:t>
                        </w:r>
                        <w:r w:rsidR="000F3CA7">
                          <w:rPr>
                            <w:rFonts w:ascii="Times New Roman" w:hAnsi="Times New Roman" w:cs="Times New Roman"/>
                            <w:b/>
                            <w:bCs/>
                          </w:rPr>
                          <w:t>7</w:t>
                        </w:r>
                      </w:p>
                      <w:p w:rsidR="00523D23" w:rsidRDefault="00523D23" w:rsidP="00207FC7"/>
                    </w:txbxContent>
                  </v:textbox>
                </v:shape>
                <w10:wrap type="tight"/>
              </v:group>
            </w:pict>
          </mc:Fallback>
        </mc:AlternateContent>
      </w:r>
    </w:p>
    <w:p w:rsidR="00207FC7" w:rsidRPr="00360989" w:rsidRDefault="00207FC7" w:rsidP="00207FC7">
      <w:pPr>
        <w:jc w:val="both"/>
        <w:rPr>
          <w:rFonts w:asciiTheme="majorBidi" w:hAnsiTheme="majorBidi" w:cstheme="majorBidi"/>
          <w:b/>
          <w:bCs/>
          <w:color w:val="000000"/>
          <w:sz w:val="24"/>
          <w:szCs w:val="24"/>
        </w:rPr>
      </w:pPr>
    </w:p>
    <w:p w:rsidR="00207FC7" w:rsidRPr="00360989" w:rsidRDefault="00207FC7" w:rsidP="00207FC7">
      <w:pPr>
        <w:tabs>
          <w:tab w:val="left" w:pos="1053"/>
        </w:tabs>
        <w:jc w:val="both"/>
        <w:outlineLvl w:val="0"/>
        <w:rPr>
          <w:rFonts w:asciiTheme="majorBidi" w:hAnsiTheme="majorBidi" w:cstheme="majorBidi"/>
          <w:b/>
          <w:bCs/>
          <w:color w:val="000000"/>
          <w:sz w:val="24"/>
          <w:szCs w:val="24"/>
        </w:rPr>
      </w:pPr>
      <w:r w:rsidRPr="00360989">
        <w:rPr>
          <w:rFonts w:asciiTheme="majorBidi" w:hAnsiTheme="majorBidi" w:cstheme="majorBidi"/>
          <w:color w:val="000000"/>
          <w:sz w:val="24"/>
          <w:szCs w:val="24"/>
        </w:rPr>
        <w:t xml:space="preserve"> </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b/>
          <w:bCs/>
          <w:color w:val="000000"/>
          <w:sz w:val="24"/>
          <w:szCs w:val="24"/>
        </w:rPr>
      </w:pP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b/>
          <w:bCs/>
          <w:color w:val="000000"/>
          <w:sz w:val="24"/>
          <w:szCs w:val="24"/>
          <w:u w:val="single"/>
        </w:rPr>
      </w:pP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b/>
          <w:bCs/>
          <w:color w:val="000000"/>
          <w:sz w:val="24"/>
          <w:szCs w:val="24"/>
          <w:u w:val="single"/>
        </w:rPr>
      </w:pP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b/>
          <w:bCs/>
          <w:color w:val="000000"/>
          <w:sz w:val="24"/>
          <w:szCs w:val="24"/>
          <w:u w:val="single"/>
        </w:rPr>
      </w:pPr>
    </w:p>
    <w:p w:rsidR="00207FC7" w:rsidRPr="00360989" w:rsidRDefault="00207FC7" w:rsidP="00207FC7">
      <w:pPr>
        <w:tabs>
          <w:tab w:val="left" w:pos="1053"/>
        </w:tabs>
        <w:autoSpaceDE w:val="0"/>
        <w:autoSpaceDN w:val="0"/>
        <w:adjustRightInd w:val="0"/>
        <w:spacing w:after="0" w:line="240" w:lineRule="auto"/>
        <w:jc w:val="both"/>
        <w:outlineLvl w:val="0"/>
        <w:rPr>
          <w:rFonts w:asciiTheme="majorBidi" w:hAnsiTheme="majorBidi" w:cstheme="majorBidi"/>
          <w:b/>
          <w:bCs/>
          <w:color w:val="000000"/>
          <w:sz w:val="24"/>
          <w:szCs w:val="24"/>
          <w:u w:val="single"/>
        </w:rPr>
      </w:pPr>
      <w:r w:rsidRPr="00360989">
        <w:rPr>
          <w:rFonts w:asciiTheme="majorBidi" w:hAnsiTheme="majorBidi" w:cstheme="majorBidi"/>
          <w:b/>
          <w:bCs/>
          <w:color w:val="000000"/>
          <w:sz w:val="24"/>
          <w:szCs w:val="24"/>
          <w:u w:val="single"/>
        </w:rPr>
        <w:t>Harvard Style - References / bibliography</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b/>
          <w:bCs/>
          <w:color w:val="000000"/>
          <w:sz w:val="24"/>
          <w:szCs w:val="24"/>
          <w:u w:val="single"/>
        </w:rPr>
      </w:pPr>
      <w:r w:rsidRPr="00360989">
        <w:rPr>
          <w:rFonts w:asciiTheme="majorBidi" w:hAnsiTheme="majorBidi" w:cstheme="majorBidi"/>
          <w:b/>
          <w:bCs/>
          <w:color w:val="000000"/>
          <w:sz w:val="24"/>
          <w:szCs w:val="24"/>
          <w:u w:val="single"/>
        </w:rPr>
        <w:t>How -to guide</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b/>
          <w:bCs/>
          <w:color w:val="000000"/>
          <w:sz w:val="24"/>
          <w:szCs w:val="24"/>
          <w:u w:val="single"/>
        </w:rPr>
      </w:pP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bCs/>
          <w:color w:val="000000"/>
          <w:sz w:val="24"/>
          <w:szCs w:val="24"/>
        </w:rPr>
      </w:pPr>
      <w:r w:rsidRPr="00360989">
        <w:rPr>
          <w:rFonts w:asciiTheme="majorBidi" w:hAnsiTheme="majorBidi" w:cstheme="majorBidi"/>
          <w:bCs/>
          <w:color w:val="000000"/>
          <w:sz w:val="24"/>
          <w:szCs w:val="24"/>
        </w:rPr>
        <w:t>Note: It is a requirement that all students include a header/footer of the following information on every single page of the TMA: Name, ID, Course Code, TMA #, Tutor name, section, and semester.</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bCs/>
          <w:color w:val="000000"/>
          <w:sz w:val="24"/>
          <w:szCs w:val="24"/>
        </w:rPr>
      </w:pPr>
    </w:p>
    <w:p w:rsidR="00207FC7" w:rsidRPr="00360989" w:rsidRDefault="00207FC7" w:rsidP="00207FC7">
      <w:pPr>
        <w:numPr>
          <w:ilvl w:val="0"/>
          <w:numId w:val="9"/>
        </w:numPr>
        <w:tabs>
          <w:tab w:val="left" w:pos="1053"/>
        </w:tabs>
        <w:autoSpaceDE w:val="0"/>
        <w:autoSpaceDN w:val="0"/>
        <w:adjustRightInd w:val="0"/>
        <w:spacing w:after="0" w:line="240" w:lineRule="auto"/>
        <w:jc w:val="both"/>
        <w:rPr>
          <w:rFonts w:asciiTheme="majorBidi" w:hAnsiTheme="majorBidi" w:cstheme="majorBidi"/>
          <w:bCs/>
          <w:color w:val="000000"/>
          <w:sz w:val="24"/>
          <w:szCs w:val="24"/>
        </w:rPr>
      </w:pPr>
      <w:r w:rsidRPr="00360989">
        <w:rPr>
          <w:rFonts w:asciiTheme="majorBidi" w:hAnsiTheme="majorBidi" w:cstheme="majorBidi"/>
          <w:bCs/>
          <w:color w:val="000000"/>
          <w:sz w:val="24"/>
          <w:szCs w:val="24"/>
        </w:rPr>
        <w:t>You have to use the Times New Roman Font Size 12 (except for the cover page).</w:t>
      </w:r>
    </w:p>
    <w:p w:rsidR="00207FC7" w:rsidRPr="00360989" w:rsidRDefault="00207FC7" w:rsidP="00207FC7">
      <w:pPr>
        <w:numPr>
          <w:ilvl w:val="0"/>
          <w:numId w:val="9"/>
        </w:numPr>
        <w:tabs>
          <w:tab w:val="left" w:pos="1053"/>
        </w:tabs>
        <w:autoSpaceDE w:val="0"/>
        <w:autoSpaceDN w:val="0"/>
        <w:adjustRightInd w:val="0"/>
        <w:spacing w:after="0" w:line="240" w:lineRule="auto"/>
        <w:jc w:val="both"/>
        <w:rPr>
          <w:rFonts w:asciiTheme="majorBidi" w:hAnsiTheme="majorBidi" w:cstheme="majorBidi"/>
          <w:bCs/>
          <w:color w:val="000000"/>
          <w:sz w:val="24"/>
          <w:szCs w:val="24"/>
        </w:rPr>
      </w:pPr>
      <w:r w:rsidRPr="00360989">
        <w:rPr>
          <w:rFonts w:asciiTheme="majorBidi" w:hAnsiTheme="majorBidi" w:cstheme="majorBidi"/>
          <w:bCs/>
          <w:color w:val="000000"/>
          <w:sz w:val="24"/>
          <w:szCs w:val="24"/>
        </w:rPr>
        <w:t>Line spacing should be 1.5</w:t>
      </w:r>
    </w:p>
    <w:p w:rsidR="00207FC7" w:rsidRPr="00360989" w:rsidRDefault="00207FC7" w:rsidP="00207FC7">
      <w:pPr>
        <w:numPr>
          <w:ilvl w:val="0"/>
          <w:numId w:val="9"/>
        </w:numPr>
        <w:tabs>
          <w:tab w:val="left" w:pos="1053"/>
        </w:tabs>
        <w:autoSpaceDE w:val="0"/>
        <w:autoSpaceDN w:val="0"/>
        <w:adjustRightInd w:val="0"/>
        <w:spacing w:after="0" w:line="240" w:lineRule="auto"/>
        <w:jc w:val="both"/>
        <w:rPr>
          <w:rFonts w:asciiTheme="majorBidi" w:hAnsiTheme="majorBidi" w:cstheme="majorBidi"/>
          <w:bCs/>
          <w:color w:val="000000"/>
          <w:sz w:val="24"/>
          <w:szCs w:val="24"/>
        </w:rPr>
      </w:pPr>
      <w:r w:rsidRPr="00360989">
        <w:rPr>
          <w:rFonts w:asciiTheme="majorBidi" w:hAnsiTheme="majorBidi" w:cstheme="majorBidi"/>
          <w:bCs/>
          <w:color w:val="000000"/>
          <w:sz w:val="24"/>
          <w:szCs w:val="24"/>
        </w:rPr>
        <w:t>All pages should be numbered</w:t>
      </w:r>
    </w:p>
    <w:p w:rsidR="00207FC7" w:rsidRPr="00360989" w:rsidRDefault="00207FC7" w:rsidP="00207FC7">
      <w:pPr>
        <w:numPr>
          <w:ilvl w:val="0"/>
          <w:numId w:val="9"/>
        </w:numPr>
        <w:tabs>
          <w:tab w:val="left" w:pos="1053"/>
        </w:tabs>
        <w:autoSpaceDE w:val="0"/>
        <w:autoSpaceDN w:val="0"/>
        <w:adjustRightInd w:val="0"/>
        <w:spacing w:after="0" w:line="240" w:lineRule="auto"/>
        <w:jc w:val="both"/>
        <w:rPr>
          <w:rFonts w:asciiTheme="majorBidi" w:hAnsiTheme="majorBidi" w:cstheme="majorBidi"/>
          <w:bCs/>
          <w:color w:val="000000"/>
          <w:sz w:val="24"/>
          <w:szCs w:val="24"/>
        </w:rPr>
      </w:pPr>
      <w:r w:rsidRPr="00360989">
        <w:rPr>
          <w:rFonts w:asciiTheme="majorBidi" w:hAnsiTheme="majorBidi" w:cstheme="majorBidi"/>
          <w:bCs/>
          <w:color w:val="000000"/>
          <w:sz w:val="24"/>
          <w:szCs w:val="24"/>
        </w:rPr>
        <w:t>Keep wide margins for your instructors' comments</w:t>
      </w:r>
    </w:p>
    <w:p w:rsidR="00207FC7" w:rsidRPr="00360989" w:rsidRDefault="00207FC7" w:rsidP="00207FC7">
      <w:pPr>
        <w:numPr>
          <w:ilvl w:val="0"/>
          <w:numId w:val="9"/>
        </w:numPr>
        <w:tabs>
          <w:tab w:val="left" w:pos="1053"/>
        </w:tabs>
        <w:autoSpaceDE w:val="0"/>
        <w:autoSpaceDN w:val="0"/>
        <w:adjustRightInd w:val="0"/>
        <w:spacing w:after="0"/>
        <w:jc w:val="both"/>
        <w:rPr>
          <w:rFonts w:asciiTheme="majorBidi" w:hAnsiTheme="majorBidi" w:cstheme="majorBidi"/>
          <w:b/>
          <w:bCs/>
          <w:color w:val="000000"/>
          <w:sz w:val="24"/>
          <w:szCs w:val="24"/>
        </w:rPr>
      </w:pPr>
      <w:r w:rsidRPr="00360989">
        <w:rPr>
          <w:rFonts w:asciiTheme="majorBidi" w:hAnsiTheme="majorBidi" w:cstheme="majorBidi"/>
          <w:bCs/>
          <w:color w:val="000000"/>
          <w:sz w:val="24"/>
          <w:szCs w:val="24"/>
        </w:rPr>
        <w:t>Align your text to the left. Don’t justify leaving spaces</w:t>
      </w:r>
      <w:r w:rsidRPr="00360989">
        <w:rPr>
          <w:rFonts w:asciiTheme="majorBidi" w:hAnsiTheme="majorBidi" w:cstheme="majorBidi"/>
          <w:b/>
          <w:bCs/>
          <w:color w:val="000000"/>
          <w:sz w:val="24"/>
          <w:szCs w:val="24"/>
        </w:rPr>
        <w:t xml:space="preserve"> between words</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Harvard Style Referencing:</w:t>
      </w:r>
    </w:p>
    <w:p w:rsidR="00207FC7" w:rsidRPr="00360989" w:rsidRDefault="00207FC7" w:rsidP="00207FC7">
      <w:pPr>
        <w:numPr>
          <w:ilvl w:val="0"/>
          <w:numId w:val="4"/>
        </w:num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There are various ways of setting out references / bibliographies for an assignment.</w:t>
      </w:r>
    </w:p>
    <w:p w:rsidR="00207FC7" w:rsidRPr="00360989" w:rsidRDefault="00207FC7" w:rsidP="00207FC7">
      <w:pPr>
        <w:numPr>
          <w:ilvl w:val="0"/>
          <w:numId w:val="4"/>
        </w:num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w:t>
      </w:r>
      <w:r w:rsidRPr="00360989">
        <w:rPr>
          <w:rFonts w:asciiTheme="majorBidi" w:hAnsiTheme="majorBidi" w:cstheme="majorBidi"/>
          <w:i/>
          <w:iCs/>
          <w:color w:val="000000"/>
          <w:sz w:val="24"/>
          <w:szCs w:val="24"/>
        </w:rPr>
        <w:t>Harvard Style</w:t>
      </w:r>
      <w:r w:rsidRPr="00360989">
        <w:rPr>
          <w:rFonts w:asciiTheme="majorBidi" w:hAnsiTheme="majorBidi" w:cstheme="majorBidi"/>
          <w:color w:val="000000"/>
          <w:sz w:val="24"/>
          <w:szCs w:val="24"/>
        </w:rPr>
        <w:t>” is a generic term for any referencing style which uses in-text references such as (Smith, 1999), and a reference list at the end of the document organized by author name and year of publication.</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In this guide, we are using a “Harvard Style” which is based on the author-date system for books, articles and “non-books”.</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NOTE: When you write your list of references/bibliography, please keep in mind the following points:</w:t>
      </w:r>
    </w:p>
    <w:p w:rsidR="00207FC7" w:rsidRPr="00360989" w:rsidRDefault="00207FC7" w:rsidP="00207FC7">
      <w:pPr>
        <w:numPr>
          <w:ilvl w:val="0"/>
          <w:numId w:val="5"/>
        </w:num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lastRenderedPageBreak/>
        <w:t>Your bibliography should identify an item (e.g. book, journal article, cassette tape, film, or internet site) in sufficient detail so that others may identify it and consult it.</w:t>
      </w:r>
    </w:p>
    <w:p w:rsidR="00207FC7" w:rsidRPr="00360989" w:rsidRDefault="00207FC7" w:rsidP="00207FC7">
      <w:pPr>
        <w:numPr>
          <w:ilvl w:val="0"/>
          <w:numId w:val="5"/>
        </w:num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Your bibliography should appear at the end of your TMA with entries listed alphabetically.</w:t>
      </w:r>
    </w:p>
    <w:p w:rsidR="00207FC7" w:rsidRPr="00360989" w:rsidRDefault="00207FC7" w:rsidP="00207FC7">
      <w:pPr>
        <w:numPr>
          <w:ilvl w:val="0"/>
          <w:numId w:val="5"/>
        </w:num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If you have used sources from the Internet, these should be listed in your bibliography.</w:t>
      </w:r>
    </w:p>
    <w:p w:rsidR="00207FC7" w:rsidRPr="00360989" w:rsidRDefault="00207FC7" w:rsidP="00207FC7">
      <w:pPr>
        <w:tabs>
          <w:tab w:val="left" w:pos="1053"/>
        </w:tabs>
        <w:autoSpaceDE w:val="0"/>
        <w:autoSpaceDN w:val="0"/>
        <w:adjustRightInd w:val="0"/>
        <w:spacing w:after="0" w:line="240" w:lineRule="auto"/>
        <w:ind w:left="360"/>
        <w:jc w:val="both"/>
        <w:outlineLvl w:val="0"/>
        <w:rPr>
          <w:rFonts w:asciiTheme="majorBidi" w:hAnsiTheme="majorBidi" w:cstheme="majorBidi"/>
          <w:b/>
          <w:bCs/>
          <w:color w:val="000000"/>
          <w:sz w:val="24"/>
          <w:szCs w:val="24"/>
        </w:rPr>
      </w:pPr>
    </w:p>
    <w:p w:rsidR="00207FC7" w:rsidRPr="00360989" w:rsidRDefault="00207FC7" w:rsidP="00207FC7">
      <w:pPr>
        <w:tabs>
          <w:tab w:val="left" w:pos="1053"/>
        </w:tabs>
        <w:autoSpaceDE w:val="0"/>
        <w:autoSpaceDN w:val="0"/>
        <w:adjustRightInd w:val="0"/>
        <w:spacing w:after="0" w:line="240" w:lineRule="auto"/>
        <w:ind w:left="360"/>
        <w:jc w:val="both"/>
        <w:outlineLvl w:val="0"/>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FOR A BOOK</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The details required in order are:</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 xml:space="preserve">1. name/s </w:t>
      </w:r>
      <w:r w:rsidRPr="00360989">
        <w:rPr>
          <w:rFonts w:asciiTheme="majorBidi" w:hAnsiTheme="majorBidi" w:cstheme="majorBidi"/>
          <w:color w:val="000000"/>
          <w:sz w:val="24"/>
          <w:szCs w:val="24"/>
        </w:rPr>
        <w:t>of author/s, editor/s, compiler/s or the institution responsible</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 xml:space="preserve">2. year </w:t>
      </w:r>
      <w:r w:rsidRPr="00360989">
        <w:rPr>
          <w:rFonts w:asciiTheme="majorBidi" w:hAnsiTheme="majorBidi" w:cstheme="majorBidi"/>
          <w:color w:val="000000"/>
          <w:sz w:val="24"/>
          <w:szCs w:val="24"/>
        </w:rPr>
        <w:t>of publication</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 xml:space="preserve">3. title </w:t>
      </w:r>
      <w:r w:rsidRPr="00360989">
        <w:rPr>
          <w:rFonts w:asciiTheme="majorBidi" w:hAnsiTheme="majorBidi" w:cstheme="majorBidi"/>
          <w:color w:val="000000"/>
          <w:sz w:val="24"/>
          <w:szCs w:val="24"/>
        </w:rPr>
        <w:t xml:space="preserve">of publication and </w:t>
      </w:r>
      <w:r w:rsidRPr="00360989">
        <w:rPr>
          <w:rFonts w:asciiTheme="majorBidi" w:hAnsiTheme="majorBidi" w:cstheme="majorBidi"/>
          <w:b/>
          <w:bCs/>
          <w:color w:val="000000"/>
          <w:sz w:val="24"/>
          <w:szCs w:val="24"/>
        </w:rPr>
        <w:t xml:space="preserve">subtitle </w:t>
      </w:r>
      <w:r w:rsidRPr="00360989">
        <w:rPr>
          <w:rFonts w:asciiTheme="majorBidi" w:hAnsiTheme="majorBidi" w:cstheme="majorBidi"/>
          <w:color w:val="000000"/>
          <w:sz w:val="24"/>
          <w:szCs w:val="24"/>
        </w:rPr>
        <w:t>if any (all titles must be underlined or italicized)</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 xml:space="preserve">4. series title </w:t>
      </w:r>
      <w:r w:rsidRPr="00360989">
        <w:rPr>
          <w:rFonts w:asciiTheme="majorBidi" w:hAnsiTheme="majorBidi" w:cstheme="majorBidi"/>
          <w:color w:val="000000"/>
          <w:sz w:val="24"/>
          <w:szCs w:val="24"/>
        </w:rPr>
        <w:t xml:space="preserve">and individual </w:t>
      </w:r>
      <w:r w:rsidRPr="00360989">
        <w:rPr>
          <w:rFonts w:asciiTheme="majorBidi" w:hAnsiTheme="majorBidi" w:cstheme="majorBidi"/>
          <w:b/>
          <w:bCs/>
          <w:color w:val="000000"/>
          <w:sz w:val="24"/>
          <w:szCs w:val="24"/>
        </w:rPr>
        <w:t xml:space="preserve">volume </w:t>
      </w:r>
      <w:r w:rsidRPr="00360989">
        <w:rPr>
          <w:rFonts w:asciiTheme="majorBidi" w:hAnsiTheme="majorBidi" w:cstheme="majorBidi"/>
          <w:color w:val="000000"/>
          <w:sz w:val="24"/>
          <w:szCs w:val="24"/>
        </w:rPr>
        <w:t>if any</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5. edition</w:t>
      </w:r>
      <w:r w:rsidRPr="00360989">
        <w:rPr>
          <w:rFonts w:asciiTheme="majorBidi" w:hAnsiTheme="majorBidi" w:cstheme="majorBidi"/>
          <w:color w:val="000000"/>
          <w:sz w:val="24"/>
          <w:szCs w:val="24"/>
        </w:rPr>
        <w:t>, if other than first</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6. publisher</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7. place of publication</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 xml:space="preserve">8. page number(s) </w:t>
      </w:r>
      <w:r w:rsidRPr="00360989">
        <w:rPr>
          <w:rFonts w:asciiTheme="majorBidi" w:hAnsiTheme="majorBidi" w:cstheme="majorBidi"/>
          <w:color w:val="000000"/>
          <w:sz w:val="24"/>
          <w:szCs w:val="24"/>
        </w:rPr>
        <w:t>if applicable</w:t>
      </w:r>
    </w:p>
    <w:p w:rsidR="00207FC7" w:rsidRPr="00360989" w:rsidRDefault="00207FC7" w:rsidP="00207FC7">
      <w:pPr>
        <w:numPr>
          <w:ilvl w:val="0"/>
          <w:numId w:val="6"/>
        </w:numPr>
        <w:tabs>
          <w:tab w:val="left" w:pos="1053"/>
        </w:tabs>
        <w:autoSpaceDE w:val="0"/>
        <w:autoSpaceDN w:val="0"/>
        <w:adjustRightInd w:val="0"/>
        <w:spacing w:after="0"/>
        <w:jc w:val="both"/>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One author</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 xml:space="preserve">Berkman, RI 1994, </w:t>
      </w:r>
      <w:r w:rsidRPr="00360989">
        <w:rPr>
          <w:rFonts w:asciiTheme="majorBidi" w:hAnsiTheme="majorBidi" w:cstheme="majorBidi"/>
          <w:i/>
          <w:iCs/>
          <w:color w:val="000000"/>
          <w:sz w:val="24"/>
          <w:szCs w:val="24"/>
        </w:rPr>
        <w:t xml:space="preserve">Find it fast: how to uncover expert information on any subject, </w:t>
      </w:r>
      <w:r w:rsidRPr="00360989">
        <w:rPr>
          <w:rFonts w:asciiTheme="majorBidi" w:hAnsiTheme="majorBidi" w:cstheme="majorBidi"/>
          <w:i/>
          <w:iCs/>
          <w:color w:val="000000"/>
          <w:sz w:val="24"/>
          <w:szCs w:val="24"/>
        </w:rPr>
        <w:tab/>
      </w:r>
      <w:r w:rsidRPr="00360989">
        <w:rPr>
          <w:rFonts w:asciiTheme="majorBidi" w:hAnsiTheme="majorBidi" w:cstheme="majorBidi"/>
          <w:color w:val="000000"/>
          <w:sz w:val="24"/>
          <w:szCs w:val="24"/>
        </w:rPr>
        <w:t>Harper Perennial, New York.</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b/>
          <w:bCs/>
          <w:color w:val="000000"/>
          <w:sz w:val="24"/>
          <w:szCs w:val="24"/>
        </w:rPr>
      </w:pPr>
      <w:r w:rsidRPr="00360989">
        <w:rPr>
          <w:rFonts w:asciiTheme="majorBidi" w:hAnsiTheme="majorBidi" w:cstheme="majorBidi"/>
          <w:b/>
          <w:bCs/>
          <w:noProof/>
          <w:color w:val="000000"/>
          <w:sz w:val="24"/>
          <w:szCs w:val="24"/>
        </w:rPr>
        <w:drawing>
          <wp:inline distT="0" distB="0" distL="0" distR="0" wp14:anchorId="16200187" wp14:editId="64E76451">
            <wp:extent cx="5486400" cy="1447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447800"/>
                    </a:xfrm>
                    <a:prstGeom prst="rect">
                      <a:avLst/>
                    </a:prstGeom>
                    <a:noFill/>
                    <a:ln>
                      <a:noFill/>
                    </a:ln>
                  </pic:spPr>
                </pic:pic>
              </a:graphicData>
            </a:graphic>
          </wp:inline>
        </w:drawing>
      </w:r>
    </w:p>
    <w:p w:rsidR="00207FC7" w:rsidRPr="00360989" w:rsidRDefault="00207FC7" w:rsidP="00207FC7">
      <w:pPr>
        <w:numPr>
          <w:ilvl w:val="0"/>
          <w:numId w:val="6"/>
        </w:numPr>
        <w:tabs>
          <w:tab w:val="left" w:pos="720"/>
          <w:tab w:val="left" w:pos="900"/>
          <w:tab w:val="left" w:pos="1053"/>
        </w:tabs>
        <w:autoSpaceDE w:val="0"/>
        <w:autoSpaceDN w:val="0"/>
        <w:adjustRightInd w:val="0"/>
        <w:spacing w:after="0"/>
        <w:jc w:val="both"/>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Two or more authors:</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 xml:space="preserve">Cengel, YA &amp; Boles, MA 1994, </w:t>
      </w:r>
      <w:r w:rsidRPr="00360989">
        <w:rPr>
          <w:rFonts w:asciiTheme="majorBidi" w:hAnsiTheme="majorBidi" w:cstheme="majorBidi"/>
          <w:i/>
          <w:iCs/>
          <w:color w:val="000000"/>
          <w:sz w:val="24"/>
          <w:szCs w:val="24"/>
        </w:rPr>
        <w:t xml:space="preserve">Thermodynamics: an engineering approach, </w:t>
      </w:r>
      <w:r w:rsidRPr="00360989">
        <w:rPr>
          <w:rFonts w:asciiTheme="majorBidi" w:hAnsiTheme="majorBidi" w:cstheme="majorBidi"/>
          <w:color w:val="000000"/>
          <w:sz w:val="24"/>
          <w:szCs w:val="24"/>
        </w:rPr>
        <w:t xml:space="preserve">2nd </w:t>
      </w:r>
      <w:r w:rsidRPr="00360989">
        <w:rPr>
          <w:rFonts w:asciiTheme="majorBidi" w:hAnsiTheme="majorBidi" w:cstheme="majorBidi"/>
          <w:color w:val="000000"/>
          <w:sz w:val="24"/>
          <w:szCs w:val="24"/>
        </w:rPr>
        <w:tab/>
        <w:t>edn, McGraw Hill, London.</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i/>
          <w:iCs/>
          <w:color w:val="000000"/>
          <w:sz w:val="24"/>
          <w:szCs w:val="24"/>
        </w:rPr>
      </w:pPr>
      <w:r w:rsidRPr="00360989">
        <w:rPr>
          <w:rFonts w:asciiTheme="majorBidi" w:hAnsiTheme="majorBidi" w:cstheme="majorBidi"/>
          <w:color w:val="000000"/>
          <w:sz w:val="24"/>
          <w:szCs w:val="24"/>
        </w:rPr>
        <w:t xml:space="preserve">Cheek, J, Doskatsch, I, Hill, P &amp; Walsh, L 1995, </w:t>
      </w:r>
      <w:r w:rsidRPr="00360989">
        <w:rPr>
          <w:rFonts w:asciiTheme="majorBidi" w:hAnsiTheme="majorBidi" w:cstheme="majorBidi"/>
          <w:i/>
          <w:iCs/>
          <w:color w:val="000000"/>
          <w:sz w:val="24"/>
          <w:szCs w:val="24"/>
        </w:rPr>
        <w:t xml:space="preserve">Finding out: information literacy </w:t>
      </w:r>
      <w:r w:rsidRPr="00360989">
        <w:rPr>
          <w:rFonts w:asciiTheme="majorBidi" w:hAnsiTheme="majorBidi" w:cstheme="majorBidi"/>
          <w:i/>
          <w:iCs/>
          <w:color w:val="000000"/>
          <w:sz w:val="24"/>
          <w:szCs w:val="24"/>
        </w:rPr>
        <w:tab/>
        <w:t>for the 21st century</w:t>
      </w:r>
      <w:r w:rsidRPr="00360989">
        <w:rPr>
          <w:rFonts w:asciiTheme="majorBidi" w:hAnsiTheme="majorBidi" w:cstheme="majorBidi"/>
          <w:color w:val="000000"/>
          <w:sz w:val="24"/>
          <w:szCs w:val="24"/>
        </w:rPr>
        <w:t>, MacMillan Education Australia, South Melbourne.</w:t>
      </w:r>
    </w:p>
    <w:p w:rsidR="00207FC7" w:rsidRPr="00360989" w:rsidRDefault="00207FC7" w:rsidP="00207FC7">
      <w:pPr>
        <w:numPr>
          <w:ilvl w:val="0"/>
          <w:numId w:val="6"/>
        </w:numPr>
        <w:tabs>
          <w:tab w:val="left" w:pos="1053"/>
        </w:tabs>
        <w:autoSpaceDE w:val="0"/>
        <w:autoSpaceDN w:val="0"/>
        <w:adjustRightInd w:val="0"/>
        <w:spacing w:after="0"/>
        <w:jc w:val="both"/>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Editor(s)</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 xml:space="preserve">Pike, ER &amp; Sarkar, S (eds) 1986, </w:t>
      </w:r>
      <w:r w:rsidRPr="00360989">
        <w:rPr>
          <w:rFonts w:asciiTheme="majorBidi" w:hAnsiTheme="majorBidi" w:cstheme="majorBidi"/>
          <w:i/>
          <w:iCs/>
          <w:color w:val="000000"/>
          <w:sz w:val="24"/>
          <w:szCs w:val="24"/>
        </w:rPr>
        <w:t xml:space="preserve">Frontiers in quantum optics, </w:t>
      </w:r>
      <w:r w:rsidRPr="00360989">
        <w:rPr>
          <w:rFonts w:asciiTheme="majorBidi" w:hAnsiTheme="majorBidi" w:cstheme="majorBidi"/>
          <w:color w:val="000000"/>
          <w:sz w:val="24"/>
          <w:szCs w:val="24"/>
        </w:rPr>
        <w:t xml:space="preserve">Adam Hilger, Bristol. Jackson, JA (ed.) 1997, </w:t>
      </w:r>
      <w:r w:rsidRPr="00360989">
        <w:rPr>
          <w:rFonts w:asciiTheme="majorBidi" w:hAnsiTheme="majorBidi" w:cstheme="majorBidi"/>
          <w:i/>
          <w:iCs/>
          <w:color w:val="000000"/>
          <w:sz w:val="24"/>
          <w:szCs w:val="24"/>
        </w:rPr>
        <w:t>Glossary of geology</w:t>
      </w:r>
      <w:r w:rsidRPr="00360989">
        <w:rPr>
          <w:rFonts w:asciiTheme="majorBidi" w:hAnsiTheme="majorBidi" w:cstheme="majorBidi"/>
          <w:color w:val="000000"/>
          <w:sz w:val="24"/>
          <w:szCs w:val="24"/>
        </w:rPr>
        <w:t xml:space="preserve">, 4th edn, American </w:t>
      </w:r>
      <w:r w:rsidRPr="00360989">
        <w:rPr>
          <w:rFonts w:asciiTheme="majorBidi" w:hAnsiTheme="majorBidi" w:cstheme="majorBidi"/>
          <w:color w:val="000000"/>
          <w:sz w:val="24"/>
          <w:szCs w:val="24"/>
        </w:rPr>
        <w:tab/>
        <w:t>Geological Institute, Alexandria, Va.</w:t>
      </w:r>
    </w:p>
    <w:p w:rsidR="00207FC7" w:rsidRPr="00360989" w:rsidRDefault="00207FC7" w:rsidP="00207FC7">
      <w:pPr>
        <w:numPr>
          <w:ilvl w:val="0"/>
          <w:numId w:val="6"/>
        </w:numPr>
        <w:tabs>
          <w:tab w:val="left" w:pos="1053"/>
        </w:tabs>
        <w:autoSpaceDE w:val="0"/>
        <w:autoSpaceDN w:val="0"/>
        <w:adjustRightInd w:val="0"/>
        <w:spacing w:after="0" w:line="240" w:lineRule="auto"/>
        <w:jc w:val="both"/>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Sponsored by institution, corporation or other organization</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 xml:space="preserve">Institution of Engineers, Australia 1994, </w:t>
      </w:r>
      <w:r w:rsidRPr="00360989">
        <w:rPr>
          <w:rFonts w:asciiTheme="majorBidi" w:hAnsiTheme="majorBidi" w:cstheme="majorBidi"/>
          <w:i/>
          <w:iCs/>
          <w:color w:val="000000"/>
          <w:sz w:val="24"/>
          <w:szCs w:val="24"/>
        </w:rPr>
        <w:t xml:space="preserve">Code of ethics, </w:t>
      </w:r>
      <w:r w:rsidRPr="00360989">
        <w:rPr>
          <w:rFonts w:asciiTheme="majorBidi" w:hAnsiTheme="majorBidi" w:cstheme="majorBidi"/>
          <w:color w:val="000000"/>
          <w:sz w:val="24"/>
          <w:szCs w:val="24"/>
        </w:rPr>
        <w:t xml:space="preserve">Institution of Engineers, </w:t>
      </w:r>
      <w:r w:rsidRPr="00360989">
        <w:rPr>
          <w:rFonts w:asciiTheme="majorBidi" w:hAnsiTheme="majorBidi" w:cstheme="majorBidi"/>
          <w:color w:val="000000"/>
          <w:sz w:val="24"/>
          <w:szCs w:val="24"/>
        </w:rPr>
        <w:tab/>
        <w:t>Australia, Barton, A.C.T</w:t>
      </w:r>
    </w:p>
    <w:p w:rsidR="00207FC7" w:rsidRPr="00360989" w:rsidRDefault="00207FC7" w:rsidP="00207FC7">
      <w:pPr>
        <w:numPr>
          <w:ilvl w:val="0"/>
          <w:numId w:val="6"/>
        </w:numPr>
        <w:tabs>
          <w:tab w:val="left" w:pos="1053"/>
        </w:tabs>
        <w:autoSpaceDE w:val="0"/>
        <w:autoSpaceDN w:val="0"/>
        <w:adjustRightInd w:val="0"/>
        <w:spacing w:after="0" w:line="240" w:lineRule="auto"/>
        <w:jc w:val="both"/>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Series</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 xml:space="preserve">Bhattacharjee, M 1998, </w:t>
      </w:r>
      <w:r w:rsidRPr="00360989">
        <w:rPr>
          <w:rFonts w:asciiTheme="majorBidi" w:hAnsiTheme="majorBidi" w:cstheme="majorBidi"/>
          <w:i/>
          <w:iCs/>
          <w:color w:val="000000"/>
          <w:sz w:val="24"/>
          <w:szCs w:val="24"/>
        </w:rPr>
        <w:t>Notes of infinite permutation groups</w:t>
      </w:r>
      <w:r w:rsidRPr="00360989">
        <w:rPr>
          <w:rFonts w:asciiTheme="majorBidi" w:hAnsiTheme="majorBidi" w:cstheme="majorBidi"/>
          <w:color w:val="000000"/>
          <w:sz w:val="24"/>
          <w:szCs w:val="24"/>
        </w:rPr>
        <w:t xml:space="preserve">, Lecture notes in </w:t>
      </w:r>
      <w:r w:rsidRPr="00360989">
        <w:rPr>
          <w:rFonts w:asciiTheme="majorBidi" w:hAnsiTheme="majorBidi" w:cstheme="majorBidi"/>
          <w:color w:val="000000"/>
          <w:sz w:val="24"/>
          <w:szCs w:val="24"/>
        </w:rPr>
        <w:tab/>
        <w:t>mathematics no.1698, Springer, New York.</w:t>
      </w:r>
    </w:p>
    <w:p w:rsidR="00207FC7" w:rsidRPr="00360989" w:rsidRDefault="00207FC7" w:rsidP="00207FC7">
      <w:pPr>
        <w:numPr>
          <w:ilvl w:val="0"/>
          <w:numId w:val="6"/>
        </w:numPr>
        <w:tabs>
          <w:tab w:val="left" w:pos="1053"/>
        </w:tabs>
        <w:autoSpaceDE w:val="0"/>
        <w:autoSpaceDN w:val="0"/>
        <w:adjustRightInd w:val="0"/>
        <w:spacing w:after="0" w:line="240" w:lineRule="auto"/>
        <w:jc w:val="both"/>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Edition</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lastRenderedPageBreak/>
        <w:t xml:space="preserve">Zumdahl, SS 1997, </w:t>
      </w:r>
      <w:r w:rsidRPr="00360989">
        <w:rPr>
          <w:rFonts w:asciiTheme="majorBidi" w:hAnsiTheme="majorBidi" w:cstheme="majorBidi"/>
          <w:i/>
          <w:iCs/>
          <w:color w:val="000000"/>
          <w:sz w:val="24"/>
          <w:szCs w:val="24"/>
        </w:rPr>
        <w:t xml:space="preserve">Chemistry, </w:t>
      </w:r>
      <w:r w:rsidRPr="00360989">
        <w:rPr>
          <w:rFonts w:asciiTheme="majorBidi" w:hAnsiTheme="majorBidi" w:cstheme="majorBidi"/>
          <w:color w:val="000000"/>
          <w:sz w:val="24"/>
          <w:szCs w:val="24"/>
        </w:rPr>
        <w:t>4th edn, Houghton Mifflin, Boston.</w:t>
      </w:r>
    </w:p>
    <w:p w:rsidR="00207FC7" w:rsidRPr="00360989" w:rsidRDefault="00207FC7" w:rsidP="00207FC7">
      <w:pPr>
        <w:numPr>
          <w:ilvl w:val="0"/>
          <w:numId w:val="6"/>
        </w:numPr>
        <w:tabs>
          <w:tab w:val="left" w:pos="1053"/>
        </w:tabs>
        <w:autoSpaceDE w:val="0"/>
        <w:autoSpaceDN w:val="0"/>
        <w:adjustRightInd w:val="0"/>
        <w:spacing w:after="0" w:line="240" w:lineRule="auto"/>
        <w:jc w:val="both"/>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Chapter or part of a book to which a number of authors have contributed</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 xml:space="preserve">Bernstein, D 1995, ‘Transportation planning’, in WF Chen (ed.), </w:t>
      </w:r>
      <w:r w:rsidRPr="00360989">
        <w:rPr>
          <w:rFonts w:asciiTheme="majorBidi" w:hAnsiTheme="majorBidi" w:cstheme="majorBidi"/>
          <w:i/>
          <w:iCs/>
          <w:color w:val="000000"/>
          <w:sz w:val="24"/>
          <w:szCs w:val="24"/>
        </w:rPr>
        <w:t xml:space="preserve">The civil </w:t>
      </w:r>
      <w:r w:rsidRPr="00360989">
        <w:rPr>
          <w:rFonts w:asciiTheme="majorBidi" w:hAnsiTheme="majorBidi" w:cstheme="majorBidi"/>
          <w:i/>
          <w:iCs/>
          <w:color w:val="000000"/>
          <w:sz w:val="24"/>
          <w:szCs w:val="24"/>
        </w:rPr>
        <w:tab/>
        <w:t>engineering handbook</w:t>
      </w:r>
      <w:r w:rsidRPr="00360989">
        <w:rPr>
          <w:rFonts w:asciiTheme="majorBidi" w:hAnsiTheme="majorBidi" w:cstheme="majorBidi"/>
          <w:color w:val="000000"/>
          <w:sz w:val="24"/>
          <w:szCs w:val="24"/>
        </w:rPr>
        <w:t>, CRC Press, Boca Raton.</w:t>
      </w:r>
    </w:p>
    <w:p w:rsidR="00207FC7" w:rsidRPr="00360989" w:rsidRDefault="00207FC7" w:rsidP="00207FC7">
      <w:pPr>
        <w:numPr>
          <w:ilvl w:val="0"/>
          <w:numId w:val="6"/>
        </w:numPr>
        <w:tabs>
          <w:tab w:val="left" w:pos="1053"/>
        </w:tabs>
        <w:autoSpaceDE w:val="0"/>
        <w:autoSpaceDN w:val="0"/>
        <w:adjustRightInd w:val="0"/>
        <w:spacing w:after="0" w:line="240" w:lineRule="auto"/>
        <w:jc w:val="both"/>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No author or editor</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i/>
          <w:iCs/>
          <w:color w:val="000000"/>
          <w:sz w:val="24"/>
          <w:szCs w:val="24"/>
        </w:rPr>
        <w:t xml:space="preserve">Kempe's engineer's year-book </w:t>
      </w:r>
      <w:r w:rsidRPr="00360989">
        <w:rPr>
          <w:rFonts w:asciiTheme="majorBidi" w:hAnsiTheme="majorBidi" w:cstheme="majorBidi"/>
          <w:color w:val="000000"/>
          <w:sz w:val="24"/>
          <w:szCs w:val="24"/>
        </w:rPr>
        <w:t>1992, Morgan-Grampian, London.</w:t>
      </w:r>
    </w:p>
    <w:p w:rsidR="00207FC7" w:rsidRPr="00360989" w:rsidRDefault="00207FC7" w:rsidP="00207FC7">
      <w:pPr>
        <w:tabs>
          <w:tab w:val="left" w:pos="1053"/>
        </w:tabs>
        <w:autoSpaceDE w:val="0"/>
        <w:autoSpaceDN w:val="0"/>
        <w:adjustRightInd w:val="0"/>
        <w:spacing w:after="0" w:line="240" w:lineRule="auto"/>
        <w:jc w:val="both"/>
        <w:outlineLvl w:val="0"/>
        <w:rPr>
          <w:rFonts w:asciiTheme="majorBidi" w:hAnsiTheme="majorBidi" w:cstheme="majorBidi"/>
          <w:color w:val="000000"/>
          <w:sz w:val="24"/>
          <w:szCs w:val="24"/>
        </w:rPr>
      </w:pPr>
      <w:r w:rsidRPr="00360989">
        <w:rPr>
          <w:rFonts w:asciiTheme="majorBidi" w:hAnsiTheme="majorBidi" w:cstheme="majorBidi"/>
          <w:b/>
          <w:bCs/>
          <w:color w:val="000000"/>
          <w:sz w:val="24"/>
          <w:szCs w:val="24"/>
        </w:rPr>
        <w:t>FOR AN ARTICLE</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b/>
          <w:bCs/>
          <w:color w:val="000000"/>
          <w:sz w:val="24"/>
          <w:szCs w:val="24"/>
        </w:rPr>
      </w:pPr>
      <w:r w:rsidRPr="00360989">
        <w:rPr>
          <w:rFonts w:asciiTheme="majorBidi" w:hAnsiTheme="majorBidi" w:cstheme="majorBidi"/>
          <w:color w:val="000000"/>
          <w:sz w:val="24"/>
          <w:szCs w:val="24"/>
        </w:rPr>
        <w:t>The details required, in order, are:</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 xml:space="preserve">1. name/s </w:t>
      </w:r>
      <w:r w:rsidRPr="00360989">
        <w:rPr>
          <w:rFonts w:asciiTheme="majorBidi" w:hAnsiTheme="majorBidi" w:cstheme="majorBidi"/>
          <w:color w:val="000000"/>
          <w:sz w:val="24"/>
          <w:szCs w:val="24"/>
        </w:rPr>
        <w:t>of author/s of the article</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 xml:space="preserve">2. year </w:t>
      </w:r>
      <w:r w:rsidRPr="00360989">
        <w:rPr>
          <w:rFonts w:asciiTheme="majorBidi" w:hAnsiTheme="majorBidi" w:cstheme="majorBidi"/>
          <w:color w:val="000000"/>
          <w:sz w:val="24"/>
          <w:szCs w:val="24"/>
        </w:rPr>
        <w:t>of publication</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3. title of article</w:t>
      </w:r>
      <w:r w:rsidRPr="00360989">
        <w:rPr>
          <w:rFonts w:asciiTheme="majorBidi" w:hAnsiTheme="majorBidi" w:cstheme="majorBidi"/>
          <w:color w:val="000000"/>
          <w:sz w:val="24"/>
          <w:szCs w:val="24"/>
        </w:rPr>
        <w:t>, in single quotation marks</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 xml:space="preserve">4. title of periodical </w:t>
      </w:r>
      <w:r w:rsidRPr="00360989">
        <w:rPr>
          <w:rFonts w:asciiTheme="majorBidi" w:hAnsiTheme="majorBidi" w:cstheme="majorBidi"/>
          <w:color w:val="000000"/>
          <w:sz w:val="24"/>
          <w:szCs w:val="24"/>
        </w:rPr>
        <w:t>(underlined or italicised)</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 xml:space="preserve">5. volume </w:t>
      </w:r>
      <w:r w:rsidRPr="00360989">
        <w:rPr>
          <w:rFonts w:asciiTheme="majorBidi" w:hAnsiTheme="majorBidi" w:cstheme="majorBidi"/>
          <w:color w:val="000000"/>
          <w:sz w:val="24"/>
          <w:szCs w:val="24"/>
        </w:rPr>
        <w:t>number</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 xml:space="preserve">6. issue </w:t>
      </w:r>
      <w:r w:rsidRPr="00360989">
        <w:rPr>
          <w:rFonts w:asciiTheme="majorBidi" w:hAnsiTheme="majorBidi" w:cstheme="majorBidi"/>
          <w:color w:val="000000"/>
          <w:sz w:val="24"/>
          <w:szCs w:val="24"/>
        </w:rPr>
        <w:t>(or part) number</w:t>
      </w:r>
    </w:p>
    <w:p w:rsidR="00207FC7" w:rsidRPr="00360989" w:rsidRDefault="00207FC7" w:rsidP="00207FC7">
      <w:pPr>
        <w:tabs>
          <w:tab w:val="left" w:pos="1053"/>
        </w:tabs>
        <w:autoSpaceDE w:val="0"/>
        <w:autoSpaceDN w:val="0"/>
        <w:adjustRightInd w:val="0"/>
        <w:spacing w:after="0" w:line="240" w:lineRule="auto"/>
        <w:jc w:val="both"/>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7. page number(s)</w:t>
      </w:r>
    </w:p>
    <w:p w:rsidR="00207FC7" w:rsidRPr="00360989" w:rsidRDefault="00207FC7" w:rsidP="00207FC7">
      <w:pPr>
        <w:numPr>
          <w:ilvl w:val="0"/>
          <w:numId w:val="6"/>
        </w:numPr>
        <w:tabs>
          <w:tab w:val="left" w:pos="1053"/>
        </w:tabs>
        <w:autoSpaceDE w:val="0"/>
        <w:autoSpaceDN w:val="0"/>
        <w:adjustRightInd w:val="0"/>
        <w:spacing w:after="0" w:line="240" w:lineRule="auto"/>
        <w:jc w:val="both"/>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Journal article</w:t>
      </w:r>
    </w:p>
    <w:p w:rsidR="00207FC7" w:rsidRPr="00360989" w:rsidRDefault="00207FC7" w:rsidP="00753A99">
      <w:pPr>
        <w:pStyle w:val="Title"/>
        <w:rPr>
          <w:rFonts w:asciiTheme="majorBidi" w:hAnsiTheme="majorBidi"/>
          <w:sz w:val="24"/>
          <w:szCs w:val="24"/>
        </w:rPr>
      </w:pPr>
      <w:r w:rsidRPr="00360989">
        <w:rPr>
          <w:rFonts w:asciiTheme="majorBidi" w:hAnsiTheme="majorBidi"/>
          <w:sz w:val="24"/>
          <w:szCs w:val="24"/>
        </w:rPr>
        <w:t xml:space="preserve">Huffman, LM 1996, ‘Processing whey protein for use as a food ingredient’, </w:t>
      </w:r>
      <w:r w:rsidRPr="00360989">
        <w:rPr>
          <w:rFonts w:asciiTheme="majorBidi" w:hAnsiTheme="majorBidi"/>
          <w:i/>
          <w:iCs/>
          <w:sz w:val="24"/>
          <w:szCs w:val="24"/>
        </w:rPr>
        <w:t xml:space="preserve">Food </w:t>
      </w:r>
      <w:r w:rsidRPr="00360989">
        <w:rPr>
          <w:rFonts w:asciiTheme="majorBidi" w:hAnsiTheme="majorBidi"/>
          <w:i/>
          <w:iCs/>
          <w:sz w:val="24"/>
          <w:szCs w:val="24"/>
        </w:rPr>
        <w:tab/>
        <w:t xml:space="preserve">Technology, </w:t>
      </w:r>
      <w:r w:rsidRPr="00360989">
        <w:rPr>
          <w:rFonts w:asciiTheme="majorBidi" w:hAnsiTheme="majorBidi"/>
          <w:sz w:val="24"/>
          <w:szCs w:val="24"/>
        </w:rPr>
        <w:t>vol. 50, no. 2, pp. 49-52</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i/>
          <w:iCs/>
          <w:color w:val="000000"/>
          <w:sz w:val="24"/>
          <w:szCs w:val="24"/>
        </w:rPr>
      </w:pPr>
      <w:r w:rsidRPr="00360989">
        <w:rPr>
          <w:rFonts w:asciiTheme="majorBidi" w:hAnsiTheme="majorBidi" w:cstheme="majorBidi"/>
          <w:i/>
          <w:iCs/>
          <w:noProof/>
          <w:color w:val="000000"/>
          <w:sz w:val="24"/>
          <w:szCs w:val="24"/>
        </w:rPr>
        <w:drawing>
          <wp:inline distT="0" distB="0" distL="0" distR="0" wp14:anchorId="1C00742F" wp14:editId="5875F31C">
            <wp:extent cx="5486400" cy="971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971550"/>
                    </a:xfrm>
                    <a:prstGeom prst="rect">
                      <a:avLst/>
                    </a:prstGeom>
                    <a:noFill/>
                    <a:ln>
                      <a:noFill/>
                    </a:ln>
                  </pic:spPr>
                </pic:pic>
              </a:graphicData>
            </a:graphic>
          </wp:inline>
        </w:drawing>
      </w:r>
    </w:p>
    <w:p w:rsidR="00207FC7" w:rsidRPr="00360989" w:rsidRDefault="00207FC7" w:rsidP="00207FC7">
      <w:pPr>
        <w:numPr>
          <w:ilvl w:val="0"/>
          <w:numId w:val="6"/>
        </w:numPr>
        <w:tabs>
          <w:tab w:val="left" w:pos="1053"/>
        </w:tabs>
        <w:autoSpaceDE w:val="0"/>
        <w:autoSpaceDN w:val="0"/>
        <w:adjustRightInd w:val="0"/>
        <w:spacing w:after="0"/>
        <w:jc w:val="both"/>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Newspaper article</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 xml:space="preserve">Simpson, L 1997, ‘Tasmania’s railway goes private‘, </w:t>
      </w:r>
      <w:r w:rsidRPr="00360989">
        <w:rPr>
          <w:rFonts w:asciiTheme="majorBidi" w:hAnsiTheme="majorBidi" w:cstheme="majorBidi"/>
          <w:i/>
          <w:iCs/>
          <w:color w:val="000000"/>
          <w:sz w:val="24"/>
          <w:szCs w:val="24"/>
        </w:rPr>
        <w:t>Australian Financial Review</w:t>
      </w:r>
      <w:r w:rsidRPr="00360989">
        <w:rPr>
          <w:rFonts w:asciiTheme="majorBidi" w:hAnsiTheme="majorBidi" w:cstheme="majorBidi"/>
          <w:color w:val="000000"/>
          <w:sz w:val="24"/>
          <w:szCs w:val="24"/>
        </w:rPr>
        <w:t xml:space="preserve">, </w:t>
      </w:r>
      <w:r w:rsidRPr="00360989">
        <w:rPr>
          <w:rFonts w:asciiTheme="majorBidi" w:hAnsiTheme="majorBidi" w:cstheme="majorBidi"/>
          <w:color w:val="000000"/>
          <w:sz w:val="24"/>
          <w:szCs w:val="24"/>
        </w:rPr>
        <w:tab/>
        <w:t>13 October, p. 10</w:t>
      </w: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FOR A NON- BOOK</w:t>
      </w: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color w:val="000000"/>
          <w:sz w:val="24"/>
          <w:szCs w:val="24"/>
        </w:rPr>
      </w:pPr>
      <w:r w:rsidRPr="00360989">
        <w:rPr>
          <w:rFonts w:asciiTheme="majorBidi" w:hAnsiTheme="majorBidi" w:cstheme="majorBidi"/>
          <w:b/>
          <w:bCs/>
          <w:color w:val="000000"/>
          <w:sz w:val="24"/>
          <w:szCs w:val="24"/>
        </w:rPr>
        <w:t>NON-BOOK</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The details required are the same as for a book, with the form of the item (eg video recording, tape, computer file, etc.) indicated after the year.</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i/>
          <w:iCs/>
          <w:color w:val="000000"/>
          <w:sz w:val="24"/>
          <w:szCs w:val="24"/>
        </w:rPr>
        <w:t xml:space="preserve">Get the facts (and get them organized) </w:t>
      </w:r>
      <w:r w:rsidRPr="00360989">
        <w:rPr>
          <w:rFonts w:asciiTheme="majorBidi" w:hAnsiTheme="majorBidi" w:cstheme="majorBidi"/>
          <w:color w:val="000000"/>
          <w:sz w:val="24"/>
          <w:szCs w:val="24"/>
        </w:rPr>
        <w:t xml:space="preserve">1990, video recording, Appleseed </w:t>
      </w:r>
      <w:r w:rsidRPr="00360989">
        <w:rPr>
          <w:rFonts w:asciiTheme="majorBidi" w:hAnsiTheme="majorBidi" w:cstheme="majorBidi"/>
          <w:color w:val="000000"/>
          <w:sz w:val="24"/>
          <w:szCs w:val="24"/>
        </w:rPr>
        <w:tab/>
        <w:t>Productions, Williamstown, Vic</w:t>
      </w: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FORM OF ITEM</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i/>
          <w:iCs/>
          <w:color w:val="000000"/>
          <w:sz w:val="24"/>
          <w:szCs w:val="24"/>
        </w:rPr>
        <w:t xml:space="preserve">Dr Brain thinking games </w:t>
      </w:r>
      <w:r w:rsidRPr="00360989">
        <w:rPr>
          <w:rFonts w:asciiTheme="majorBidi" w:hAnsiTheme="majorBidi" w:cstheme="majorBidi"/>
          <w:color w:val="000000"/>
          <w:sz w:val="24"/>
          <w:szCs w:val="24"/>
        </w:rPr>
        <w:t xml:space="preserve">1998, CD-ROM, Knowledge Adventure Inc., Torrance, </w:t>
      </w:r>
      <w:r w:rsidRPr="00360989">
        <w:rPr>
          <w:rFonts w:asciiTheme="majorBidi" w:hAnsiTheme="majorBidi" w:cstheme="majorBidi"/>
          <w:color w:val="000000"/>
          <w:sz w:val="24"/>
          <w:szCs w:val="24"/>
        </w:rPr>
        <w:tab/>
        <w:t>California</w:t>
      </w: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FOR WEB SITES AND OTHER ELECTRONIC SOURCES</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b/>
          <w:bCs/>
          <w:color w:val="000000"/>
          <w:sz w:val="24"/>
          <w:szCs w:val="24"/>
        </w:rPr>
      </w:pPr>
      <w:r w:rsidRPr="00360989">
        <w:rPr>
          <w:rFonts w:ascii="Times New Roman" w:hAnsi="Times New Roman" w:cs="Times New Roman"/>
          <w:color w:val="000000"/>
          <w:sz w:val="24"/>
          <w:szCs w:val="24"/>
        </w:rPr>
        <w:t>􀂄</w:t>
      </w:r>
      <w:r w:rsidRPr="00360989">
        <w:rPr>
          <w:rFonts w:asciiTheme="majorBidi" w:hAnsiTheme="majorBidi" w:cstheme="majorBidi"/>
          <w:color w:val="000000"/>
          <w:sz w:val="24"/>
          <w:szCs w:val="24"/>
        </w:rPr>
        <w:t xml:space="preserve"> </w:t>
      </w:r>
      <w:r w:rsidRPr="00360989">
        <w:rPr>
          <w:rFonts w:asciiTheme="majorBidi" w:hAnsiTheme="majorBidi" w:cstheme="majorBidi"/>
          <w:b/>
          <w:bCs/>
          <w:color w:val="000000"/>
          <w:sz w:val="24"/>
          <w:szCs w:val="24"/>
        </w:rPr>
        <w:t>FOR WEB SITES AND OTHER ELECTRONIC SOURCES</w:t>
      </w:r>
    </w:p>
    <w:p w:rsidR="00207FC7" w:rsidRPr="00360989" w:rsidRDefault="00207FC7" w:rsidP="00207FC7">
      <w:pPr>
        <w:numPr>
          <w:ilvl w:val="0"/>
          <w:numId w:val="6"/>
        </w:num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 xml:space="preserve">This could include sources from </w:t>
      </w:r>
      <w:r w:rsidRPr="00360989">
        <w:rPr>
          <w:rFonts w:asciiTheme="majorBidi" w:hAnsiTheme="majorBidi" w:cstheme="majorBidi"/>
          <w:b/>
          <w:bCs/>
          <w:color w:val="000000"/>
          <w:sz w:val="24"/>
          <w:szCs w:val="24"/>
        </w:rPr>
        <w:t>full text compact disk products</w:t>
      </w:r>
      <w:r w:rsidRPr="00360989">
        <w:rPr>
          <w:rFonts w:asciiTheme="majorBidi" w:hAnsiTheme="majorBidi" w:cstheme="majorBidi"/>
          <w:color w:val="000000"/>
          <w:sz w:val="24"/>
          <w:szCs w:val="24"/>
        </w:rPr>
        <w:t xml:space="preserve">, </w:t>
      </w:r>
      <w:r w:rsidRPr="00360989">
        <w:rPr>
          <w:rFonts w:asciiTheme="majorBidi" w:hAnsiTheme="majorBidi" w:cstheme="majorBidi"/>
          <w:b/>
          <w:bCs/>
          <w:color w:val="000000"/>
          <w:sz w:val="24"/>
          <w:szCs w:val="24"/>
        </w:rPr>
        <w:t xml:space="preserve">electronic journals </w:t>
      </w:r>
      <w:r w:rsidRPr="00360989">
        <w:rPr>
          <w:rFonts w:asciiTheme="majorBidi" w:hAnsiTheme="majorBidi" w:cstheme="majorBidi"/>
          <w:color w:val="000000"/>
          <w:sz w:val="24"/>
          <w:szCs w:val="24"/>
        </w:rPr>
        <w:t xml:space="preserve">or other sources from the </w:t>
      </w:r>
      <w:r w:rsidRPr="00360989">
        <w:rPr>
          <w:rFonts w:asciiTheme="majorBidi" w:hAnsiTheme="majorBidi" w:cstheme="majorBidi"/>
          <w:b/>
          <w:bCs/>
          <w:color w:val="000000"/>
          <w:sz w:val="24"/>
          <w:szCs w:val="24"/>
        </w:rPr>
        <w:t>Internet</w:t>
      </w:r>
      <w:r w:rsidRPr="00360989">
        <w:rPr>
          <w:rFonts w:asciiTheme="majorBidi" w:hAnsiTheme="majorBidi" w:cstheme="majorBidi"/>
          <w:color w:val="000000"/>
          <w:sz w:val="24"/>
          <w:szCs w:val="24"/>
        </w:rPr>
        <w:t>.</w:t>
      </w:r>
    </w:p>
    <w:p w:rsidR="00207FC7" w:rsidRPr="00360989" w:rsidRDefault="00207FC7" w:rsidP="00207FC7">
      <w:pPr>
        <w:numPr>
          <w:ilvl w:val="0"/>
          <w:numId w:val="6"/>
        </w:num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 xml:space="preserve">The </w:t>
      </w:r>
      <w:r w:rsidRPr="00360989">
        <w:rPr>
          <w:rFonts w:asciiTheme="majorBidi" w:hAnsiTheme="majorBidi" w:cstheme="majorBidi"/>
          <w:b/>
          <w:bCs/>
          <w:color w:val="000000"/>
          <w:sz w:val="24"/>
          <w:szCs w:val="24"/>
        </w:rPr>
        <w:t xml:space="preserve">basic form </w:t>
      </w:r>
      <w:r w:rsidRPr="00360989">
        <w:rPr>
          <w:rFonts w:asciiTheme="majorBidi" w:hAnsiTheme="majorBidi" w:cstheme="majorBidi"/>
          <w:color w:val="000000"/>
          <w:sz w:val="24"/>
          <w:szCs w:val="24"/>
        </w:rPr>
        <w:t>of the citations follow the principles listed for print sources (see above)</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 xml:space="preserve">1. name/s </w:t>
      </w:r>
      <w:r w:rsidRPr="00360989">
        <w:rPr>
          <w:rFonts w:asciiTheme="majorBidi" w:hAnsiTheme="majorBidi" w:cstheme="majorBidi"/>
          <w:color w:val="000000"/>
          <w:sz w:val="24"/>
          <w:szCs w:val="24"/>
        </w:rPr>
        <w:t>of author/s</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 xml:space="preserve">2. date </w:t>
      </w:r>
      <w:r w:rsidRPr="00360989">
        <w:rPr>
          <w:rFonts w:asciiTheme="majorBidi" w:hAnsiTheme="majorBidi" w:cstheme="majorBidi"/>
          <w:color w:val="000000"/>
          <w:sz w:val="24"/>
          <w:szCs w:val="24"/>
        </w:rPr>
        <w:t>of publication Note: If you cannot establish the date of publication, use n.d.  (no date).</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lastRenderedPageBreak/>
        <w:t xml:space="preserve"> 3. title </w:t>
      </w:r>
      <w:r w:rsidRPr="00360989">
        <w:rPr>
          <w:rFonts w:asciiTheme="majorBidi" w:hAnsiTheme="majorBidi" w:cstheme="majorBidi"/>
          <w:color w:val="000000"/>
          <w:sz w:val="24"/>
          <w:szCs w:val="24"/>
        </w:rPr>
        <w:t>of publication</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4. edition</w:t>
      </w:r>
      <w:r w:rsidRPr="00360989">
        <w:rPr>
          <w:rFonts w:asciiTheme="majorBidi" w:hAnsiTheme="majorBidi" w:cstheme="majorBidi"/>
          <w:color w:val="000000"/>
          <w:sz w:val="24"/>
          <w:szCs w:val="24"/>
        </w:rPr>
        <w:t>, if other than first</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5. type of medium</w:t>
      </w:r>
      <w:r w:rsidRPr="00360989">
        <w:rPr>
          <w:rFonts w:asciiTheme="majorBidi" w:hAnsiTheme="majorBidi" w:cstheme="majorBidi"/>
          <w:color w:val="000000"/>
          <w:sz w:val="24"/>
          <w:szCs w:val="24"/>
        </w:rPr>
        <w:t>, if necessary</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6. date item viewed</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b/>
          <w:bCs/>
          <w:color w:val="000000"/>
          <w:sz w:val="24"/>
          <w:szCs w:val="24"/>
        </w:rPr>
        <w:t xml:space="preserve">7. name </w:t>
      </w:r>
      <w:r w:rsidRPr="00360989">
        <w:rPr>
          <w:rFonts w:asciiTheme="majorBidi" w:hAnsiTheme="majorBidi" w:cstheme="majorBidi"/>
          <w:color w:val="000000"/>
          <w:sz w:val="24"/>
          <w:szCs w:val="24"/>
        </w:rPr>
        <w:t xml:space="preserve">or </w:t>
      </w:r>
      <w:r w:rsidRPr="00360989">
        <w:rPr>
          <w:rFonts w:asciiTheme="majorBidi" w:hAnsiTheme="majorBidi" w:cstheme="majorBidi"/>
          <w:b/>
          <w:bCs/>
          <w:color w:val="000000"/>
          <w:sz w:val="24"/>
          <w:szCs w:val="24"/>
        </w:rPr>
        <w:t xml:space="preserve">site address </w:t>
      </w:r>
      <w:r w:rsidRPr="00360989">
        <w:rPr>
          <w:rFonts w:asciiTheme="majorBidi" w:hAnsiTheme="majorBidi" w:cstheme="majorBidi"/>
          <w:color w:val="000000"/>
          <w:sz w:val="24"/>
          <w:szCs w:val="24"/>
        </w:rPr>
        <w:t>on internet (if applicable)</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 xml:space="preserve">Weibel, S 1995, ‘Metadata: the foundations of resource description’, </w:t>
      </w:r>
      <w:r w:rsidRPr="00360989">
        <w:rPr>
          <w:rFonts w:asciiTheme="majorBidi" w:hAnsiTheme="majorBidi" w:cstheme="majorBidi"/>
          <w:i/>
          <w:iCs/>
          <w:color w:val="000000"/>
          <w:sz w:val="24"/>
          <w:szCs w:val="24"/>
        </w:rPr>
        <w:t xml:space="preserve">D-lib </w:t>
      </w:r>
      <w:r w:rsidRPr="00360989">
        <w:rPr>
          <w:rFonts w:asciiTheme="majorBidi" w:hAnsiTheme="majorBidi" w:cstheme="majorBidi"/>
          <w:i/>
          <w:iCs/>
          <w:color w:val="000000"/>
          <w:sz w:val="24"/>
          <w:szCs w:val="24"/>
        </w:rPr>
        <w:tab/>
        <w:t>Magazine</w:t>
      </w:r>
      <w:r w:rsidRPr="00360989">
        <w:rPr>
          <w:rFonts w:asciiTheme="majorBidi" w:hAnsiTheme="majorBidi" w:cstheme="majorBidi"/>
          <w:color w:val="000000"/>
          <w:sz w:val="24"/>
          <w:szCs w:val="24"/>
        </w:rPr>
        <w:t xml:space="preserve">, viewed 7 January 1997, </w:t>
      </w:r>
      <w:r w:rsidRPr="00360989">
        <w:rPr>
          <w:rFonts w:asciiTheme="majorBidi" w:hAnsiTheme="majorBidi" w:cstheme="majorBidi"/>
          <w:color w:val="000000"/>
          <w:sz w:val="24"/>
          <w:szCs w:val="24"/>
        </w:rPr>
        <w:tab/>
        <w:t>&lt;http://www.dlib.org/dlib/July95/07weibel.html&gt;.</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 xml:space="preserve">ASTEC 1994, </w:t>
      </w:r>
      <w:r w:rsidRPr="00360989">
        <w:rPr>
          <w:rFonts w:asciiTheme="majorBidi" w:hAnsiTheme="majorBidi" w:cstheme="majorBidi"/>
          <w:i/>
          <w:iCs/>
          <w:color w:val="000000"/>
          <w:sz w:val="24"/>
          <w:szCs w:val="24"/>
        </w:rPr>
        <w:t>The networked nation</w:t>
      </w:r>
      <w:r w:rsidRPr="00360989">
        <w:rPr>
          <w:rFonts w:asciiTheme="majorBidi" w:hAnsiTheme="majorBidi" w:cstheme="majorBidi"/>
          <w:color w:val="000000"/>
          <w:sz w:val="24"/>
          <w:szCs w:val="24"/>
        </w:rPr>
        <w:t xml:space="preserve">, Australian Science, Technology and </w:t>
      </w:r>
      <w:r w:rsidRPr="00360989">
        <w:rPr>
          <w:rFonts w:asciiTheme="majorBidi" w:hAnsiTheme="majorBidi" w:cstheme="majorBidi"/>
          <w:color w:val="000000"/>
          <w:sz w:val="24"/>
          <w:szCs w:val="24"/>
        </w:rPr>
        <w:tab/>
        <w:t>Engineering Council,</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 xml:space="preserve">Canberra, viewed 7 May 1997, </w:t>
      </w:r>
      <w:r w:rsidRPr="00360989">
        <w:rPr>
          <w:rFonts w:asciiTheme="majorBidi" w:hAnsiTheme="majorBidi" w:cstheme="majorBidi"/>
          <w:color w:val="000000"/>
          <w:sz w:val="24"/>
          <w:szCs w:val="24"/>
        </w:rPr>
        <w:tab/>
        <w:t>&lt;http://astec.gov.au/astec/net_nation/contents.html&gt;</w:t>
      </w:r>
    </w:p>
    <w:p w:rsidR="00207FC7" w:rsidRPr="00360989" w:rsidRDefault="00207FC7" w:rsidP="00207FC7">
      <w:pPr>
        <w:numPr>
          <w:ilvl w:val="0"/>
          <w:numId w:val="7"/>
        </w:numPr>
        <w:tabs>
          <w:tab w:val="left" w:pos="1053"/>
        </w:tabs>
        <w:autoSpaceDE w:val="0"/>
        <w:autoSpaceDN w:val="0"/>
        <w:adjustRightInd w:val="0"/>
        <w:spacing w:after="0"/>
        <w:jc w:val="both"/>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If no author is given, the title is used as the first element of a citation.</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i/>
          <w:iCs/>
          <w:color w:val="000000"/>
          <w:sz w:val="24"/>
          <w:szCs w:val="24"/>
        </w:rPr>
        <w:t xml:space="preserve">Dr Brain thinking games </w:t>
      </w:r>
      <w:r w:rsidRPr="00360989">
        <w:rPr>
          <w:rFonts w:asciiTheme="majorBidi" w:hAnsiTheme="majorBidi" w:cstheme="majorBidi"/>
          <w:color w:val="000000"/>
          <w:sz w:val="24"/>
          <w:szCs w:val="24"/>
        </w:rPr>
        <w:t xml:space="preserve">1998, CD-ROM, Knowledge Adventure Inc., Torrance, </w:t>
      </w:r>
      <w:r w:rsidRPr="00360989">
        <w:rPr>
          <w:rFonts w:asciiTheme="majorBidi" w:hAnsiTheme="majorBidi" w:cstheme="majorBidi"/>
          <w:color w:val="000000"/>
          <w:sz w:val="24"/>
          <w:szCs w:val="24"/>
        </w:rPr>
        <w:tab/>
        <w:t>California</w:t>
      </w: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b/>
          <w:bCs/>
          <w:color w:val="000000"/>
          <w:sz w:val="24"/>
          <w:szCs w:val="24"/>
          <w:u w:val="single"/>
        </w:rPr>
      </w:pPr>
      <w:r w:rsidRPr="00360989">
        <w:rPr>
          <w:rFonts w:asciiTheme="majorBidi" w:hAnsiTheme="majorBidi" w:cstheme="majorBidi"/>
          <w:b/>
          <w:bCs/>
          <w:color w:val="000000"/>
          <w:sz w:val="24"/>
          <w:szCs w:val="24"/>
          <w:u w:val="single"/>
        </w:rPr>
        <w:t>REFERENCES IN THE TEXT OF YOUR ESSAY</w:t>
      </w: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FERENCES IN THE TEXT OF YOUR ESSAY</w:t>
      </w:r>
    </w:p>
    <w:p w:rsidR="00207FC7" w:rsidRPr="00360989" w:rsidRDefault="00207FC7" w:rsidP="00207FC7">
      <w:pPr>
        <w:numPr>
          <w:ilvl w:val="0"/>
          <w:numId w:val="7"/>
        </w:num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In an author-date style, a textual citation generally requires only the name of the author(s) and the year of publication (and specific page(s) if necessary).</w:t>
      </w:r>
    </w:p>
    <w:p w:rsidR="00207FC7" w:rsidRPr="00360989" w:rsidRDefault="00207FC7" w:rsidP="00207FC7">
      <w:pPr>
        <w:tabs>
          <w:tab w:val="left" w:pos="1053"/>
        </w:tabs>
        <w:autoSpaceDE w:val="0"/>
        <w:autoSpaceDN w:val="0"/>
        <w:adjustRightInd w:val="0"/>
        <w:spacing w:after="0"/>
        <w:ind w:left="360"/>
        <w:jc w:val="both"/>
        <w:rPr>
          <w:rFonts w:asciiTheme="majorBidi" w:hAnsiTheme="majorBidi" w:cstheme="majorBidi"/>
          <w:color w:val="000000"/>
          <w:sz w:val="24"/>
          <w:szCs w:val="24"/>
        </w:rPr>
      </w:pPr>
    </w:p>
    <w:p w:rsidR="00207FC7" w:rsidRPr="00360989" w:rsidRDefault="00207FC7" w:rsidP="00207FC7">
      <w:pPr>
        <w:numPr>
          <w:ilvl w:val="0"/>
          <w:numId w:val="7"/>
        </w:num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This may appear at the end of a sentence, before the full stop.</w:t>
      </w: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Examples:</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It is futile to maintain that the sexes are interchangeable (Moir &amp; Jessel 1991).</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It is futile to maintain that the sexes are interchangeable (Moir &amp; Jessel 1991, p.94).</w:t>
      </w:r>
    </w:p>
    <w:p w:rsidR="00207FC7" w:rsidRPr="00360989" w:rsidRDefault="00207FC7" w:rsidP="00207FC7">
      <w:pPr>
        <w:numPr>
          <w:ilvl w:val="0"/>
          <w:numId w:val="7"/>
        </w:num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Alternatively, the author’s surname may be integrated into the text, followed by the year of publication in parentheses.</w:t>
      </w: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Examples:</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 xml:space="preserve">Moir and Jessel (1991) have shown that it is futile to maintain that the sexes are </w:t>
      </w:r>
      <w:r w:rsidRPr="00360989">
        <w:rPr>
          <w:rFonts w:asciiTheme="majorBidi" w:hAnsiTheme="majorBidi" w:cstheme="majorBidi"/>
          <w:color w:val="000000"/>
          <w:sz w:val="24"/>
          <w:szCs w:val="24"/>
        </w:rPr>
        <w:tab/>
        <w:t>interchangeable.</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 xml:space="preserve">Moir and Jessel (1991, pp. 93-4) have shown that it is futile to maintain that the </w:t>
      </w:r>
      <w:r w:rsidRPr="00360989">
        <w:rPr>
          <w:rFonts w:asciiTheme="majorBidi" w:hAnsiTheme="majorBidi" w:cstheme="majorBidi"/>
          <w:color w:val="000000"/>
          <w:sz w:val="24"/>
          <w:szCs w:val="24"/>
        </w:rPr>
        <w:tab/>
        <w:t>sexes are interchangeable.</w:t>
      </w:r>
    </w:p>
    <w:p w:rsidR="00207FC7" w:rsidRPr="00360989" w:rsidRDefault="00207FC7" w:rsidP="00207FC7">
      <w:pPr>
        <w:numPr>
          <w:ilvl w:val="0"/>
          <w:numId w:val="7"/>
        </w:num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If two or more works by different authors are cited at the same time, separate them with a semicolon</w:t>
      </w: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Example:</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The implications for land degradation have been much debated (Malinowski, Miller &amp; Gupta 1995; Thomson 1999).</w:t>
      </w:r>
    </w:p>
    <w:p w:rsidR="00207FC7" w:rsidRPr="00360989" w:rsidRDefault="00207FC7" w:rsidP="00207FC7">
      <w:pPr>
        <w:numPr>
          <w:ilvl w:val="0"/>
          <w:numId w:val="7"/>
        </w:num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If two or more works by the same author are cited at the same time, do not repeat the author's name. Separate the years of publication by a comma</w:t>
      </w:r>
    </w:p>
    <w:p w:rsidR="00207FC7" w:rsidRPr="00360989" w:rsidRDefault="00207FC7" w:rsidP="00207FC7">
      <w:pPr>
        <w:numPr>
          <w:ilvl w:val="0"/>
          <w:numId w:val="7"/>
        </w:num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Alternatively, the author’s surname may be integrated into the text, followed by the year of publication in parentheses.</w:t>
      </w: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Example:</w:t>
      </w: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color w:val="000000"/>
          <w:sz w:val="24"/>
          <w:szCs w:val="24"/>
        </w:rPr>
      </w:pPr>
      <w:r w:rsidRPr="00360989">
        <w:rPr>
          <w:rFonts w:asciiTheme="majorBidi" w:hAnsiTheme="majorBidi" w:cstheme="majorBidi"/>
          <w:color w:val="000000"/>
          <w:sz w:val="24"/>
          <w:szCs w:val="24"/>
        </w:rPr>
        <w:t>Subsequent investigation confirmed these results (Watson &amp; Clark 1996, 1998).</w:t>
      </w: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color w:val="000000"/>
          <w:sz w:val="24"/>
          <w:szCs w:val="24"/>
        </w:rPr>
      </w:pPr>
      <w:r w:rsidRPr="00360989">
        <w:rPr>
          <w:rFonts w:asciiTheme="majorBidi" w:hAnsiTheme="majorBidi" w:cstheme="majorBidi"/>
          <w:color w:val="000000"/>
          <w:sz w:val="24"/>
          <w:szCs w:val="24"/>
        </w:rPr>
        <w:t>Public housing remains a neglected area (ACOSS 1997a, 1997b).</w:t>
      </w:r>
    </w:p>
    <w:p w:rsidR="00207FC7" w:rsidRPr="00360989" w:rsidRDefault="00207FC7" w:rsidP="00207FC7">
      <w:pPr>
        <w:numPr>
          <w:ilvl w:val="0"/>
          <w:numId w:val="8"/>
        </w:num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lastRenderedPageBreak/>
        <w:t>If there are more than three authors, list only the first, followed by 'et al.'</w:t>
      </w: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Example:</w:t>
      </w:r>
    </w:p>
    <w:p w:rsidR="00207FC7" w:rsidRPr="00360989" w:rsidRDefault="00207FC7" w:rsidP="00207FC7">
      <w:p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Other researchers have questioned these findings (Larson et al. 1987).</w:t>
      </w:r>
    </w:p>
    <w:p w:rsidR="00207FC7" w:rsidRPr="00360989" w:rsidRDefault="00207FC7" w:rsidP="00207FC7">
      <w:pPr>
        <w:numPr>
          <w:ilvl w:val="0"/>
          <w:numId w:val="8"/>
        </w:num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If you cannot establish the year of publication, use 'n.d.' (no date).</w:t>
      </w: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Example:</w:t>
      </w: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color w:val="000000"/>
          <w:sz w:val="24"/>
          <w:szCs w:val="24"/>
        </w:rPr>
      </w:pPr>
      <w:r w:rsidRPr="00360989">
        <w:rPr>
          <w:rFonts w:asciiTheme="majorBidi" w:hAnsiTheme="majorBidi" w:cstheme="majorBidi"/>
          <w:color w:val="000000"/>
          <w:sz w:val="24"/>
          <w:szCs w:val="24"/>
        </w:rPr>
        <w:t>Recent advances have been made in this area (Bolton n.d.).</w:t>
      </w:r>
    </w:p>
    <w:p w:rsidR="00207FC7" w:rsidRPr="00360989" w:rsidRDefault="00207FC7" w:rsidP="00207FC7">
      <w:pPr>
        <w:numPr>
          <w:ilvl w:val="0"/>
          <w:numId w:val="8"/>
        </w:numPr>
        <w:tabs>
          <w:tab w:val="left" w:pos="1053"/>
        </w:tabs>
        <w:autoSpaceDE w:val="0"/>
        <w:autoSpaceDN w:val="0"/>
        <w:adjustRightInd w:val="0"/>
        <w:spacing w:after="0"/>
        <w:jc w:val="both"/>
        <w:rPr>
          <w:rFonts w:asciiTheme="majorBidi" w:hAnsiTheme="majorBidi" w:cstheme="majorBidi"/>
          <w:color w:val="000000"/>
          <w:sz w:val="24"/>
          <w:szCs w:val="24"/>
        </w:rPr>
      </w:pPr>
      <w:r w:rsidRPr="00360989">
        <w:rPr>
          <w:rFonts w:asciiTheme="majorBidi" w:hAnsiTheme="majorBidi" w:cstheme="majorBidi"/>
          <w:color w:val="000000"/>
          <w:sz w:val="24"/>
          <w:szCs w:val="24"/>
        </w:rPr>
        <w:t>If there is no author or authoring body, cite the work by title, in italics.</w:t>
      </w:r>
    </w:p>
    <w:p w:rsidR="00207FC7" w:rsidRPr="00360989" w:rsidRDefault="00207FC7" w:rsidP="00207FC7">
      <w:pPr>
        <w:tabs>
          <w:tab w:val="left" w:pos="1053"/>
        </w:tabs>
        <w:autoSpaceDE w:val="0"/>
        <w:autoSpaceDN w:val="0"/>
        <w:adjustRightInd w:val="0"/>
        <w:spacing w:after="0"/>
        <w:jc w:val="both"/>
        <w:outlineLvl w:val="0"/>
        <w:rPr>
          <w:rFonts w:asciiTheme="majorBidi" w:hAnsiTheme="majorBidi" w:cstheme="majorBidi"/>
          <w:b/>
          <w:bCs/>
          <w:color w:val="000000"/>
          <w:sz w:val="24"/>
          <w:szCs w:val="24"/>
        </w:rPr>
      </w:pPr>
      <w:r w:rsidRPr="00360989">
        <w:rPr>
          <w:rFonts w:asciiTheme="majorBidi" w:hAnsiTheme="majorBidi" w:cstheme="majorBidi"/>
          <w:b/>
          <w:bCs/>
          <w:color w:val="000000"/>
          <w:sz w:val="24"/>
          <w:szCs w:val="24"/>
        </w:rPr>
        <w:t>Example:</w:t>
      </w:r>
    </w:p>
    <w:p w:rsidR="00207FC7" w:rsidRPr="00360989" w:rsidRDefault="00207FC7" w:rsidP="00EE48FD">
      <w:pPr>
        <w:tabs>
          <w:tab w:val="left" w:pos="1053"/>
        </w:tabs>
        <w:autoSpaceDE w:val="0"/>
        <w:autoSpaceDN w:val="0"/>
        <w:adjustRightInd w:val="0"/>
        <w:spacing w:after="0"/>
        <w:jc w:val="both"/>
        <w:rPr>
          <w:rFonts w:asciiTheme="majorBidi" w:hAnsiTheme="majorBidi" w:cstheme="majorBidi"/>
          <w:sz w:val="24"/>
          <w:szCs w:val="24"/>
        </w:rPr>
      </w:pPr>
      <w:r w:rsidRPr="00360989">
        <w:rPr>
          <w:rFonts w:asciiTheme="majorBidi" w:hAnsiTheme="majorBidi" w:cstheme="majorBidi"/>
          <w:color w:val="000000"/>
          <w:sz w:val="24"/>
          <w:szCs w:val="24"/>
        </w:rPr>
        <w:t>In military settings, leadership acquires a different significance (</w:t>
      </w:r>
      <w:r w:rsidRPr="00360989">
        <w:rPr>
          <w:rFonts w:asciiTheme="majorBidi" w:hAnsiTheme="majorBidi" w:cstheme="majorBidi"/>
          <w:i/>
          <w:iCs/>
          <w:color w:val="000000"/>
          <w:sz w:val="24"/>
          <w:szCs w:val="24"/>
        </w:rPr>
        <w:t xml:space="preserve">Be, know, do: </w:t>
      </w:r>
      <w:r w:rsidRPr="00360989">
        <w:rPr>
          <w:rFonts w:asciiTheme="majorBidi" w:hAnsiTheme="majorBidi" w:cstheme="majorBidi"/>
          <w:i/>
          <w:iCs/>
          <w:color w:val="000000"/>
          <w:sz w:val="24"/>
          <w:szCs w:val="24"/>
        </w:rPr>
        <w:tab/>
        <w:t>leadership the Army way</w:t>
      </w:r>
      <w:r w:rsidRPr="00360989">
        <w:rPr>
          <w:rFonts w:asciiTheme="majorBidi" w:hAnsiTheme="majorBidi" w:cstheme="majorBidi"/>
          <w:color w:val="000000"/>
          <w:sz w:val="24"/>
          <w:szCs w:val="24"/>
        </w:rPr>
        <w:t>, 2004).</w:t>
      </w:r>
    </w:p>
    <w:p w:rsidR="00FD4BE8" w:rsidRPr="00360989" w:rsidRDefault="00FD4BE8" w:rsidP="00FD4BE8">
      <w:pPr>
        <w:rPr>
          <w:rFonts w:asciiTheme="majorBidi" w:hAnsiTheme="majorBidi" w:cstheme="majorBidi"/>
          <w:sz w:val="24"/>
          <w:szCs w:val="24"/>
        </w:rPr>
      </w:pPr>
    </w:p>
    <w:sectPr w:rsidR="00FD4BE8" w:rsidRPr="0036098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31" w:rsidRDefault="00257E31" w:rsidP="004866ED">
      <w:pPr>
        <w:spacing w:after="0" w:line="240" w:lineRule="auto"/>
      </w:pPr>
      <w:r>
        <w:separator/>
      </w:r>
    </w:p>
  </w:endnote>
  <w:endnote w:type="continuationSeparator" w:id="0">
    <w:p w:rsidR="00257E31" w:rsidRDefault="00257E31" w:rsidP="00486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APOK F+ Futura B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104759"/>
      <w:docPartObj>
        <w:docPartGallery w:val="Page Numbers (Bottom of Page)"/>
        <w:docPartUnique/>
      </w:docPartObj>
    </w:sdtPr>
    <w:sdtEndPr>
      <w:rPr>
        <w:color w:val="808080" w:themeColor="background1" w:themeShade="80"/>
        <w:spacing w:val="60"/>
        <w:sz w:val="20"/>
        <w:szCs w:val="20"/>
      </w:rPr>
    </w:sdtEndPr>
    <w:sdtContent>
      <w:p w:rsidR="00523D23" w:rsidRPr="00561D62" w:rsidRDefault="00523D23" w:rsidP="00664EE9">
        <w:pPr>
          <w:pStyle w:val="Header"/>
          <w:pBdr>
            <w:bottom w:val="thickThinSmallGap" w:sz="24" w:space="1" w:color="622423"/>
          </w:pBdr>
          <w:spacing w:line="276" w:lineRule="auto"/>
          <w:jc w:val="center"/>
          <w:rPr>
            <w:sz w:val="20"/>
            <w:szCs w:val="20"/>
          </w:rPr>
        </w:pPr>
        <w:r w:rsidRPr="00561D62">
          <w:rPr>
            <w:sz w:val="20"/>
            <w:szCs w:val="20"/>
          </w:rPr>
          <w:fldChar w:fldCharType="begin"/>
        </w:r>
        <w:r w:rsidRPr="00561D62">
          <w:rPr>
            <w:sz w:val="20"/>
            <w:szCs w:val="20"/>
          </w:rPr>
          <w:instrText xml:space="preserve"> PAGE   \* MERGEFORMAT </w:instrText>
        </w:r>
        <w:r w:rsidRPr="00561D62">
          <w:rPr>
            <w:sz w:val="20"/>
            <w:szCs w:val="20"/>
          </w:rPr>
          <w:fldChar w:fldCharType="separate"/>
        </w:r>
        <w:r w:rsidR="00EC6C2E">
          <w:rPr>
            <w:noProof/>
            <w:sz w:val="20"/>
            <w:szCs w:val="20"/>
          </w:rPr>
          <w:t>1</w:t>
        </w:r>
        <w:r w:rsidRPr="00561D62">
          <w:rPr>
            <w:noProof/>
            <w:sz w:val="20"/>
            <w:szCs w:val="20"/>
          </w:rPr>
          <w:fldChar w:fldCharType="end"/>
        </w:r>
        <w:r w:rsidR="00010B87" w:rsidRPr="00561D62">
          <w:rPr>
            <w:sz w:val="20"/>
            <w:szCs w:val="20"/>
          </w:rPr>
          <w:t xml:space="preserve"> | B 716 I </w:t>
        </w:r>
        <w:r w:rsidR="006A467D" w:rsidRPr="00561D62">
          <w:rPr>
            <w:sz w:val="20"/>
            <w:szCs w:val="20"/>
          </w:rPr>
          <w:t>(</w:t>
        </w:r>
        <w:r w:rsidR="006A467D" w:rsidRPr="00561D62">
          <w:rPr>
            <w:kern w:val="36"/>
            <w:sz w:val="20"/>
            <w:szCs w:val="20"/>
          </w:rPr>
          <w:t xml:space="preserve">MANAGEMENT: PERSPECTIVE AND PRACTICE) </w:t>
        </w:r>
        <w:r w:rsidR="00917915" w:rsidRPr="00561D62">
          <w:rPr>
            <w:sz w:val="20"/>
            <w:szCs w:val="20"/>
          </w:rPr>
          <w:t>TMA0</w:t>
        </w:r>
        <w:r w:rsidR="00664EE9" w:rsidRPr="00561D62">
          <w:rPr>
            <w:sz w:val="20"/>
            <w:szCs w:val="20"/>
          </w:rPr>
          <w:t>2</w:t>
        </w:r>
        <w:r w:rsidRPr="00561D62">
          <w:rPr>
            <w:sz w:val="20"/>
            <w:szCs w:val="20"/>
          </w:rPr>
          <w:t xml:space="preserve"> </w:t>
        </w:r>
        <w:r w:rsidR="00010B87" w:rsidRPr="00561D62">
          <w:rPr>
            <w:sz w:val="20"/>
            <w:szCs w:val="20"/>
          </w:rPr>
          <w:t>Fall 201</w:t>
        </w:r>
        <w:r w:rsidR="006A467D" w:rsidRPr="00561D62">
          <w:rPr>
            <w:sz w:val="20"/>
            <w:szCs w:val="20"/>
          </w:rPr>
          <w:t>6</w:t>
        </w:r>
        <w:r w:rsidR="00010B87" w:rsidRPr="00561D62">
          <w:rPr>
            <w:sz w:val="20"/>
            <w:szCs w:val="20"/>
          </w:rPr>
          <w:t>-</w:t>
        </w:r>
        <w:r w:rsidR="006A467D" w:rsidRPr="00561D62">
          <w:rPr>
            <w:sz w:val="20"/>
            <w:szCs w:val="20"/>
          </w:rPr>
          <w:t>2017 Semester</w:t>
        </w:r>
        <w:r w:rsidRPr="00561D62">
          <w:rPr>
            <w:sz w:val="20"/>
            <w:szCs w:val="20"/>
          </w:rPr>
          <w:t xml:space="preserve"> I</w:t>
        </w:r>
      </w:p>
    </w:sdtContent>
  </w:sdt>
  <w:p w:rsidR="00523D23" w:rsidRDefault="00523D23">
    <w:pPr>
      <w:pStyle w:val="Footer"/>
    </w:pPr>
  </w:p>
  <w:p w:rsidR="00782EA5" w:rsidRDefault="00782E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31" w:rsidRDefault="00257E31" w:rsidP="004866ED">
      <w:pPr>
        <w:spacing w:after="0" w:line="240" w:lineRule="auto"/>
      </w:pPr>
      <w:r>
        <w:separator/>
      </w:r>
    </w:p>
  </w:footnote>
  <w:footnote w:type="continuationSeparator" w:id="0">
    <w:p w:rsidR="00257E31" w:rsidRDefault="00257E31" w:rsidP="004866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7B2B"/>
    <w:multiLevelType w:val="hybridMultilevel"/>
    <w:tmpl w:val="F4AAD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F155B14"/>
    <w:multiLevelType w:val="hybridMultilevel"/>
    <w:tmpl w:val="1CF2EEBC"/>
    <w:lvl w:ilvl="0" w:tplc="55E213F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D127E8"/>
    <w:multiLevelType w:val="hybridMultilevel"/>
    <w:tmpl w:val="F60E3096"/>
    <w:lvl w:ilvl="0" w:tplc="55E213F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0D74F4"/>
    <w:multiLevelType w:val="hybridMultilevel"/>
    <w:tmpl w:val="BEFC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05583"/>
    <w:multiLevelType w:val="hybridMultilevel"/>
    <w:tmpl w:val="5236656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1FE0C34"/>
    <w:multiLevelType w:val="hybridMultilevel"/>
    <w:tmpl w:val="EF7869B6"/>
    <w:lvl w:ilvl="0" w:tplc="DD824E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5663A5A"/>
    <w:multiLevelType w:val="hybridMultilevel"/>
    <w:tmpl w:val="DFD0E352"/>
    <w:lvl w:ilvl="0" w:tplc="55E213F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666999"/>
    <w:multiLevelType w:val="multilevel"/>
    <w:tmpl w:val="AE822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21F6D69"/>
    <w:multiLevelType w:val="hybridMultilevel"/>
    <w:tmpl w:val="37484154"/>
    <w:lvl w:ilvl="0" w:tplc="55E213F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641FDE"/>
    <w:multiLevelType w:val="hybridMultilevel"/>
    <w:tmpl w:val="0298FD7E"/>
    <w:lvl w:ilvl="0" w:tplc="55E213F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795FA8"/>
    <w:multiLevelType w:val="multilevel"/>
    <w:tmpl w:val="DB0CF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4A26FC"/>
    <w:multiLevelType w:val="hybridMultilevel"/>
    <w:tmpl w:val="95848440"/>
    <w:lvl w:ilvl="0" w:tplc="04090011">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6051E5B"/>
    <w:multiLevelType w:val="hybridMultilevel"/>
    <w:tmpl w:val="8CF4FA04"/>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62F558C"/>
    <w:multiLevelType w:val="hybridMultilevel"/>
    <w:tmpl w:val="497A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1"/>
  </w:num>
  <w:num w:numId="6">
    <w:abstractNumId w:val="2"/>
  </w:num>
  <w:num w:numId="7">
    <w:abstractNumId w:val="6"/>
  </w:num>
  <w:num w:numId="8">
    <w:abstractNumId w:val="9"/>
  </w:num>
  <w:num w:numId="9">
    <w:abstractNumId w:val="13"/>
  </w:num>
  <w:num w:numId="10">
    <w:abstractNumId w:val="0"/>
  </w:num>
  <w:num w:numId="11">
    <w:abstractNumId w:val="7"/>
  </w:num>
  <w:num w:numId="12">
    <w:abstractNumId w:val="5"/>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BE8"/>
    <w:rsid w:val="00010B87"/>
    <w:rsid w:val="00035A8E"/>
    <w:rsid w:val="000C2C9C"/>
    <w:rsid w:val="000F3CA7"/>
    <w:rsid w:val="00110BD7"/>
    <w:rsid w:val="00125728"/>
    <w:rsid w:val="00145A25"/>
    <w:rsid w:val="0019465C"/>
    <w:rsid w:val="00207FC7"/>
    <w:rsid w:val="00231FE1"/>
    <w:rsid w:val="00257E31"/>
    <w:rsid w:val="00281A7B"/>
    <w:rsid w:val="002A2A36"/>
    <w:rsid w:val="003028C1"/>
    <w:rsid w:val="00324463"/>
    <w:rsid w:val="0033724A"/>
    <w:rsid w:val="00360989"/>
    <w:rsid w:val="003E6B71"/>
    <w:rsid w:val="004746E4"/>
    <w:rsid w:val="00475FA0"/>
    <w:rsid w:val="004866ED"/>
    <w:rsid w:val="004A74A2"/>
    <w:rsid w:val="005153FE"/>
    <w:rsid w:val="00523D23"/>
    <w:rsid w:val="00537B9B"/>
    <w:rsid w:val="0055424C"/>
    <w:rsid w:val="00561D62"/>
    <w:rsid w:val="005831AC"/>
    <w:rsid w:val="005E5082"/>
    <w:rsid w:val="00616441"/>
    <w:rsid w:val="00625A7A"/>
    <w:rsid w:val="00664EE9"/>
    <w:rsid w:val="006A467D"/>
    <w:rsid w:val="006F004C"/>
    <w:rsid w:val="00706ED0"/>
    <w:rsid w:val="00753A99"/>
    <w:rsid w:val="00764DCA"/>
    <w:rsid w:val="00782EA5"/>
    <w:rsid w:val="00804FDD"/>
    <w:rsid w:val="008E42E2"/>
    <w:rsid w:val="008F5FAA"/>
    <w:rsid w:val="00910837"/>
    <w:rsid w:val="00917915"/>
    <w:rsid w:val="0099725A"/>
    <w:rsid w:val="009B143C"/>
    <w:rsid w:val="00AE3FAE"/>
    <w:rsid w:val="00B22D28"/>
    <w:rsid w:val="00BD403F"/>
    <w:rsid w:val="00BD6D55"/>
    <w:rsid w:val="00C0439B"/>
    <w:rsid w:val="00C62517"/>
    <w:rsid w:val="00C874EE"/>
    <w:rsid w:val="00D10FCF"/>
    <w:rsid w:val="00D2170D"/>
    <w:rsid w:val="00D2306B"/>
    <w:rsid w:val="00D519D9"/>
    <w:rsid w:val="00DC2A2E"/>
    <w:rsid w:val="00DF1301"/>
    <w:rsid w:val="00E418C6"/>
    <w:rsid w:val="00E446EF"/>
    <w:rsid w:val="00E44D91"/>
    <w:rsid w:val="00E5358E"/>
    <w:rsid w:val="00EC6C2E"/>
    <w:rsid w:val="00EE48FD"/>
    <w:rsid w:val="00FD4BE8"/>
    <w:rsid w:val="00FE7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BE8"/>
    <w:rPr>
      <w:rFonts w:ascii="Calibri" w:eastAsia="Times New Roman" w:hAnsi="Calibri" w:cs="Arial"/>
    </w:rPr>
  </w:style>
  <w:style w:type="paragraph" w:styleId="Heading1">
    <w:name w:val="heading 1"/>
    <w:basedOn w:val="Normal"/>
    <w:next w:val="Normal"/>
    <w:link w:val="Heading1Char"/>
    <w:qFormat/>
    <w:rsid w:val="00231FE1"/>
    <w:pPr>
      <w:keepNext/>
      <w:spacing w:after="0" w:line="240" w:lineRule="auto"/>
      <w:outlineLvl w:val="0"/>
    </w:pPr>
    <w:rPr>
      <w:rFonts w:ascii="Arial" w:hAnsi="Arial" w:cs="Times New Roman"/>
      <w:i/>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BE8"/>
    <w:pPr>
      <w:ind w:left="720"/>
      <w:contextualSpacing/>
    </w:pPr>
  </w:style>
  <w:style w:type="paragraph" w:customStyle="1" w:styleId="Default">
    <w:name w:val="Default"/>
    <w:rsid w:val="00FD4BE8"/>
    <w:pPr>
      <w:autoSpaceDE w:val="0"/>
      <w:autoSpaceDN w:val="0"/>
      <w:adjustRightInd w:val="0"/>
      <w:spacing w:after="0" w:line="240" w:lineRule="auto"/>
    </w:pPr>
    <w:rPr>
      <w:rFonts w:ascii="LAPOK F+ Futura BT" w:eastAsia="Times New Roman" w:hAnsi="LAPOK F+ Futura BT" w:cs="LAPOK F+ Futura BT"/>
      <w:color w:val="000000"/>
      <w:sz w:val="24"/>
      <w:szCs w:val="24"/>
    </w:rPr>
  </w:style>
  <w:style w:type="paragraph" w:styleId="Header">
    <w:name w:val="header"/>
    <w:basedOn w:val="Normal"/>
    <w:link w:val="HeaderChar"/>
    <w:uiPriority w:val="99"/>
    <w:rsid w:val="00FD4BE8"/>
    <w:pPr>
      <w:tabs>
        <w:tab w:val="center" w:pos="4153"/>
        <w:tab w:val="right" w:pos="8306"/>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FD4BE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7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FC7"/>
    <w:rPr>
      <w:rFonts w:ascii="Tahoma" w:eastAsia="Times New Roman" w:hAnsi="Tahoma" w:cs="Tahoma"/>
      <w:sz w:val="16"/>
      <w:szCs w:val="16"/>
    </w:rPr>
  </w:style>
  <w:style w:type="paragraph" w:styleId="Footer">
    <w:name w:val="footer"/>
    <w:basedOn w:val="Normal"/>
    <w:link w:val="FooterChar"/>
    <w:uiPriority w:val="99"/>
    <w:unhideWhenUsed/>
    <w:rsid w:val="00486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6ED"/>
    <w:rPr>
      <w:rFonts w:ascii="Calibri" w:eastAsia="Times New Roman" w:hAnsi="Calibri" w:cs="Arial"/>
    </w:rPr>
  </w:style>
  <w:style w:type="character" w:styleId="Hyperlink">
    <w:name w:val="Hyperlink"/>
    <w:basedOn w:val="DefaultParagraphFont"/>
    <w:uiPriority w:val="99"/>
    <w:semiHidden/>
    <w:unhideWhenUsed/>
    <w:rsid w:val="00FE7E94"/>
    <w:rPr>
      <w:color w:val="0000FF"/>
      <w:u w:val="single"/>
    </w:rPr>
  </w:style>
  <w:style w:type="paragraph" w:styleId="Title">
    <w:name w:val="Title"/>
    <w:basedOn w:val="Normal"/>
    <w:next w:val="Normal"/>
    <w:link w:val="TitleChar"/>
    <w:uiPriority w:val="10"/>
    <w:qFormat/>
    <w:rsid w:val="00753A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A9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231FE1"/>
    <w:rPr>
      <w:rFonts w:ascii="Arial" w:eastAsia="Times New Roman" w:hAnsi="Arial" w:cs="Times New Roman"/>
      <w:i/>
      <w:sz w:val="24"/>
      <w:szCs w:val="20"/>
      <w:lang w:val="en-GB" w:eastAsia="en-GB"/>
    </w:rPr>
  </w:style>
  <w:style w:type="paragraph" w:styleId="NormalWeb">
    <w:name w:val="Normal (Web)"/>
    <w:basedOn w:val="Normal"/>
    <w:link w:val="NormalWebChar"/>
    <w:rsid w:val="00231FE1"/>
    <w:pPr>
      <w:spacing w:before="100" w:beforeAutospacing="1" w:after="100" w:afterAutospacing="1"/>
    </w:pPr>
    <w:rPr>
      <w:rFonts w:ascii="Times New Roman" w:hAnsi="Times New Roman"/>
      <w:sz w:val="24"/>
      <w:szCs w:val="24"/>
      <w:lang w:bidi="en-US"/>
    </w:rPr>
  </w:style>
  <w:style w:type="character" w:customStyle="1" w:styleId="NormalWebChar">
    <w:name w:val="Normal (Web) Char"/>
    <w:link w:val="NormalWeb"/>
    <w:rsid w:val="00231FE1"/>
    <w:rPr>
      <w:rFonts w:ascii="Times New Roman" w:eastAsia="Times New Roman" w:hAnsi="Times New Roman" w:cs="Arial"/>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BE8"/>
    <w:rPr>
      <w:rFonts w:ascii="Calibri" w:eastAsia="Times New Roman" w:hAnsi="Calibri" w:cs="Arial"/>
    </w:rPr>
  </w:style>
  <w:style w:type="paragraph" w:styleId="Heading1">
    <w:name w:val="heading 1"/>
    <w:basedOn w:val="Normal"/>
    <w:next w:val="Normal"/>
    <w:link w:val="Heading1Char"/>
    <w:qFormat/>
    <w:rsid w:val="00231FE1"/>
    <w:pPr>
      <w:keepNext/>
      <w:spacing w:after="0" w:line="240" w:lineRule="auto"/>
      <w:outlineLvl w:val="0"/>
    </w:pPr>
    <w:rPr>
      <w:rFonts w:ascii="Arial" w:hAnsi="Arial" w:cs="Times New Roman"/>
      <w:i/>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BE8"/>
    <w:pPr>
      <w:ind w:left="720"/>
      <w:contextualSpacing/>
    </w:pPr>
  </w:style>
  <w:style w:type="paragraph" w:customStyle="1" w:styleId="Default">
    <w:name w:val="Default"/>
    <w:rsid w:val="00FD4BE8"/>
    <w:pPr>
      <w:autoSpaceDE w:val="0"/>
      <w:autoSpaceDN w:val="0"/>
      <w:adjustRightInd w:val="0"/>
      <w:spacing w:after="0" w:line="240" w:lineRule="auto"/>
    </w:pPr>
    <w:rPr>
      <w:rFonts w:ascii="LAPOK F+ Futura BT" w:eastAsia="Times New Roman" w:hAnsi="LAPOK F+ Futura BT" w:cs="LAPOK F+ Futura BT"/>
      <w:color w:val="000000"/>
      <w:sz w:val="24"/>
      <w:szCs w:val="24"/>
    </w:rPr>
  </w:style>
  <w:style w:type="paragraph" w:styleId="Header">
    <w:name w:val="header"/>
    <w:basedOn w:val="Normal"/>
    <w:link w:val="HeaderChar"/>
    <w:uiPriority w:val="99"/>
    <w:rsid w:val="00FD4BE8"/>
    <w:pPr>
      <w:tabs>
        <w:tab w:val="center" w:pos="4153"/>
        <w:tab w:val="right" w:pos="8306"/>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FD4BE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7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FC7"/>
    <w:rPr>
      <w:rFonts w:ascii="Tahoma" w:eastAsia="Times New Roman" w:hAnsi="Tahoma" w:cs="Tahoma"/>
      <w:sz w:val="16"/>
      <w:szCs w:val="16"/>
    </w:rPr>
  </w:style>
  <w:style w:type="paragraph" w:styleId="Footer">
    <w:name w:val="footer"/>
    <w:basedOn w:val="Normal"/>
    <w:link w:val="FooterChar"/>
    <w:uiPriority w:val="99"/>
    <w:unhideWhenUsed/>
    <w:rsid w:val="00486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6ED"/>
    <w:rPr>
      <w:rFonts w:ascii="Calibri" w:eastAsia="Times New Roman" w:hAnsi="Calibri" w:cs="Arial"/>
    </w:rPr>
  </w:style>
  <w:style w:type="character" w:styleId="Hyperlink">
    <w:name w:val="Hyperlink"/>
    <w:basedOn w:val="DefaultParagraphFont"/>
    <w:uiPriority w:val="99"/>
    <w:semiHidden/>
    <w:unhideWhenUsed/>
    <w:rsid w:val="00FE7E94"/>
    <w:rPr>
      <w:color w:val="0000FF"/>
      <w:u w:val="single"/>
    </w:rPr>
  </w:style>
  <w:style w:type="paragraph" w:styleId="Title">
    <w:name w:val="Title"/>
    <w:basedOn w:val="Normal"/>
    <w:next w:val="Normal"/>
    <w:link w:val="TitleChar"/>
    <w:uiPriority w:val="10"/>
    <w:qFormat/>
    <w:rsid w:val="00753A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A9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231FE1"/>
    <w:rPr>
      <w:rFonts w:ascii="Arial" w:eastAsia="Times New Roman" w:hAnsi="Arial" w:cs="Times New Roman"/>
      <w:i/>
      <w:sz w:val="24"/>
      <w:szCs w:val="20"/>
      <w:lang w:val="en-GB" w:eastAsia="en-GB"/>
    </w:rPr>
  </w:style>
  <w:style w:type="paragraph" w:styleId="NormalWeb">
    <w:name w:val="Normal (Web)"/>
    <w:basedOn w:val="Normal"/>
    <w:link w:val="NormalWebChar"/>
    <w:rsid w:val="00231FE1"/>
    <w:pPr>
      <w:spacing w:before="100" w:beforeAutospacing="1" w:after="100" w:afterAutospacing="1"/>
    </w:pPr>
    <w:rPr>
      <w:rFonts w:ascii="Times New Roman" w:hAnsi="Times New Roman"/>
      <w:sz w:val="24"/>
      <w:szCs w:val="24"/>
      <w:lang w:bidi="en-US"/>
    </w:rPr>
  </w:style>
  <w:style w:type="character" w:customStyle="1" w:styleId="NormalWebChar">
    <w:name w:val="Normal (Web) Char"/>
    <w:link w:val="NormalWeb"/>
    <w:rsid w:val="00231FE1"/>
    <w:rPr>
      <w:rFonts w:ascii="Times New Roman" w:eastAsia="Times New Roman" w:hAnsi="Times New Roman"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93884">
      <w:bodyDiv w:val="1"/>
      <w:marLeft w:val="0"/>
      <w:marRight w:val="0"/>
      <w:marTop w:val="0"/>
      <w:marBottom w:val="0"/>
      <w:divBdr>
        <w:top w:val="none" w:sz="0" w:space="0" w:color="auto"/>
        <w:left w:val="none" w:sz="0" w:space="0" w:color="auto"/>
        <w:bottom w:val="none" w:sz="0" w:space="0" w:color="auto"/>
        <w:right w:val="none" w:sz="0" w:space="0" w:color="auto"/>
      </w:divBdr>
    </w:div>
    <w:div w:id="261112014">
      <w:bodyDiv w:val="1"/>
      <w:marLeft w:val="0"/>
      <w:marRight w:val="0"/>
      <w:marTop w:val="0"/>
      <w:marBottom w:val="0"/>
      <w:divBdr>
        <w:top w:val="none" w:sz="0" w:space="0" w:color="auto"/>
        <w:left w:val="none" w:sz="0" w:space="0" w:color="auto"/>
        <w:bottom w:val="none" w:sz="0" w:space="0" w:color="auto"/>
        <w:right w:val="none" w:sz="0" w:space="0" w:color="auto"/>
      </w:divBdr>
    </w:div>
    <w:div w:id="262230387">
      <w:bodyDiv w:val="1"/>
      <w:marLeft w:val="0"/>
      <w:marRight w:val="0"/>
      <w:marTop w:val="0"/>
      <w:marBottom w:val="0"/>
      <w:divBdr>
        <w:top w:val="none" w:sz="0" w:space="0" w:color="auto"/>
        <w:left w:val="none" w:sz="0" w:space="0" w:color="auto"/>
        <w:bottom w:val="none" w:sz="0" w:space="0" w:color="auto"/>
        <w:right w:val="none" w:sz="0" w:space="0" w:color="auto"/>
      </w:divBdr>
    </w:div>
    <w:div w:id="691810230">
      <w:bodyDiv w:val="1"/>
      <w:marLeft w:val="0"/>
      <w:marRight w:val="0"/>
      <w:marTop w:val="0"/>
      <w:marBottom w:val="0"/>
      <w:divBdr>
        <w:top w:val="none" w:sz="0" w:space="0" w:color="auto"/>
        <w:left w:val="none" w:sz="0" w:space="0" w:color="auto"/>
        <w:bottom w:val="none" w:sz="0" w:space="0" w:color="auto"/>
        <w:right w:val="none" w:sz="0" w:space="0" w:color="auto"/>
      </w:divBdr>
    </w:div>
    <w:div w:id="795607818">
      <w:bodyDiv w:val="1"/>
      <w:marLeft w:val="0"/>
      <w:marRight w:val="0"/>
      <w:marTop w:val="0"/>
      <w:marBottom w:val="0"/>
      <w:divBdr>
        <w:top w:val="none" w:sz="0" w:space="0" w:color="auto"/>
        <w:left w:val="none" w:sz="0" w:space="0" w:color="auto"/>
        <w:bottom w:val="none" w:sz="0" w:space="0" w:color="auto"/>
        <w:right w:val="none" w:sz="0" w:space="0" w:color="auto"/>
      </w:divBdr>
    </w:div>
    <w:div w:id="1111704308">
      <w:bodyDiv w:val="1"/>
      <w:marLeft w:val="0"/>
      <w:marRight w:val="0"/>
      <w:marTop w:val="0"/>
      <w:marBottom w:val="0"/>
      <w:divBdr>
        <w:top w:val="none" w:sz="0" w:space="0" w:color="auto"/>
        <w:left w:val="none" w:sz="0" w:space="0" w:color="auto"/>
        <w:bottom w:val="none" w:sz="0" w:space="0" w:color="auto"/>
        <w:right w:val="none" w:sz="0" w:space="0" w:color="auto"/>
      </w:divBdr>
    </w:div>
    <w:div w:id="1124499090">
      <w:bodyDiv w:val="1"/>
      <w:marLeft w:val="0"/>
      <w:marRight w:val="0"/>
      <w:marTop w:val="0"/>
      <w:marBottom w:val="0"/>
      <w:divBdr>
        <w:top w:val="none" w:sz="0" w:space="0" w:color="auto"/>
        <w:left w:val="none" w:sz="0" w:space="0" w:color="auto"/>
        <w:bottom w:val="none" w:sz="0" w:space="0" w:color="auto"/>
        <w:right w:val="none" w:sz="0" w:space="0" w:color="auto"/>
      </w:divBdr>
    </w:div>
    <w:div w:id="1282031785">
      <w:bodyDiv w:val="1"/>
      <w:marLeft w:val="0"/>
      <w:marRight w:val="0"/>
      <w:marTop w:val="0"/>
      <w:marBottom w:val="0"/>
      <w:divBdr>
        <w:top w:val="none" w:sz="0" w:space="0" w:color="auto"/>
        <w:left w:val="none" w:sz="0" w:space="0" w:color="auto"/>
        <w:bottom w:val="none" w:sz="0" w:space="0" w:color="auto"/>
        <w:right w:val="none" w:sz="0" w:space="0" w:color="auto"/>
      </w:divBdr>
    </w:div>
    <w:div w:id="1423916256">
      <w:bodyDiv w:val="1"/>
      <w:marLeft w:val="0"/>
      <w:marRight w:val="0"/>
      <w:marTop w:val="0"/>
      <w:marBottom w:val="0"/>
      <w:divBdr>
        <w:top w:val="none" w:sz="0" w:space="0" w:color="auto"/>
        <w:left w:val="none" w:sz="0" w:space="0" w:color="auto"/>
        <w:bottom w:val="none" w:sz="0" w:space="0" w:color="auto"/>
        <w:right w:val="none" w:sz="0" w:space="0" w:color="auto"/>
      </w:divBdr>
    </w:div>
    <w:div w:id="1472554219">
      <w:bodyDiv w:val="1"/>
      <w:marLeft w:val="0"/>
      <w:marRight w:val="0"/>
      <w:marTop w:val="0"/>
      <w:marBottom w:val="0"/>
      <w:divBdr>
        <w:top w:val="none" w:sz="0" w:space="0" w:color="auto"/>
        <w:left w:val="none" w:sz="0" w:space="0" w:color="auto"/>
        <w:bottom w:val="none" w:sz="0" w:space="0" w:color="auto"/>
        <w:right w:val="none" w:sz="0" w:space="0" w:color="auto"/>
      </w:divBdr>
    </w:div>
    <w:div w:id="1538467966">
      <w:bodyDiv w:val="1"/>
      <w:marLeft w:val="0"/>
      <w:marRight w:val="0"/>
      <w:marTop w:val="0"/>
      <w:marBottom w:val="0"/>
      <w:divBdr>
        <w:top w:val="none" w:sz="0" w:space="0" w:color="auto"/>
        <w:left w:val="none" w:sz="0" w:space="0" w:color="auto"/>
        <w:bottom w:val="none" w:sz="0" w:space="0" w:color="auto"/>
        <w:right w:val="none" w:sz="0" w:space="0" w:color="auto"/>
      </w:divBdr>
    </w:div>
    <w:div w:id="1599096425">
      <w:bodyDiv w:val="1"/>
      <w:marLeft w:val="0"/>
      <w:marRight w:val="0"/>
      <w:marTop w:val="0"/>
      <w:marBottom w:val="0"/>
      <w:divBdr>
        <w:top w:val="none" w:sz="0" w:space="0" w:color="auto"/>
        <w:left w:val="none" w:sz="0" w:space="0" w:color="auto"/>
        <w:bottom w:val="none" w:sz="0" w:space="0" w:color="auto"/>
        <w:right w:val="none" w:sz="0" w:space="0" w:color="auto"/>
      </w:divBdr>
    </w:div>
    <w:div w:id="1848252559">
      <w:bodyDiv w:val="1"/>
      <w:marLeft w:val="0"/>
      <w:marRight w:val="0"/>
      <w:marTop w:val="0"/>
      <w:marBottom w:val="0"/>
      <w:divBdr>
        <w:top w:val="none" w:sz="0" w:space="0" w:color="auto"/>
        <w:left w:val="none" w:sz="0" w:space="0" w:color="auto"/>
        <w:bottom w:val="none" w:sz="0" w:space="0" w:color="auto"/>
        <w:right w:val="none" w:sz="0" w:space="0" w:color="auto"/>
      </w:divBdr>
    </w:div>
    <w:div w:id="20427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www.arabou.org/img/new%20logo2.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AD80C-60DD-4187-BE87-EC050CF09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3260</Words>
  <Characters>18587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Saher Anan</dc:creator>
  <cp:lastModifiedBy>aou</cp:lastModifiedBy>
  <cp:revision>2</cp:revision>
  <cp:lastPrinted>2016-09-05T11:23:00Z</cp:lastPrinted>
  <dcterms:created xsi:type="dcterms:W3CDTF">2016-11-08T12:25:00Z</dcterms:created>
  <dcterms:modified xsi:type="dcterms:W3CDTF">2016-11-08T12:25:00Z</dcterms:modified>
</cp:coreProperties>
</file>