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BB73A1" w14:textId="77777777" w:rsidR="00041ACF" w:rsidRDefault="004C3B9B">
      <w:pPr>
        <w:widowControl w:val="0"/>
        <w:rPr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>MAN-301: PRINCIPLES OF MANAGEMENT</w:t>
      </w:r>
    </w:p>
    <w:p w14:paraId="7B4FC9B7" w14:textId="77777777" w:rsidR="00041ACF" w:rsidRDefault="00041ACF">
      <w:pPr>
        <w:widowControl w:val="0"/>
        <w:rPr>
          <w:sz w:val="20"/>
          <w:szCs w:val="20"/>
        </w:rPr>
      </w:pPr>
    </w:p>
    <w:p w14:paraId="3EFA76B4" w14:textId="77777777" w:rsidR="00041ACF" w:rsidRDefault="004C3B9B">
      <w:pPr>
        <w:pStyle w:val="Title"/>
        <w:keepNext w:val="0"/>
        <w:keepLines w:val="0"/>
        <w:widowControl w:val="0"/>
        <w:spacing w:before="0" w:after="200" w:line="480" w:lineRule="auto"/>
        <w:contextualSpacing w:val="0"/>
        <w:rPr>
          <w:color w:val="660000"/>
          <w:sz w:val="28"/>
          <w:szCs w:val="28"/>
        </w:rPr>
      </w:pPr>
      <w:bookmarkStart w:id="1" w:name="_b7cl6j88utkn" w:colFirst="0" w:colLast="0"/>
      <w:bookmarkEnd w:id="1"/>
      <w:r>
        <w:rPr>
          <w:color w:val="660000"/>
          <w:sz w:val="28"/>
          <w:szCs w:val="28"/>
        </w:rPr>
        <w:t>Final Project</w:t>
      </w:r>
    </w:p>
    <w:p w14:paraId="29A8AFBC" w14:textId="77777777" w:rsidR="00041ACF" w:rsidRDefault="004C3B9B">
      <w:pPr>
        <w:widowControl w:val="0"/>
        <w:rPr>
          <w:sz w:val="20"/>
          <w:szCs w:val="20"/>
        </w:rPr>
      </w:pPr>
      <w:r>
        <w:pict w14:anchorId="62669E2E">
          <v:rect id="_x0000_i1025" style="width:0;height:1.5pt" o:hralign="center" o:hrstd="t" o:hr="t" fillcolor="#a0a0a0" stroked="f"/>
        </w:pict>
      </w:r>
    </w:p>
    <w:p w14:paraId="476A78B1" w14:textId="77777777" w:rsidR="00041ACF" w:rsidRDefault="004C3B9B">
      <w:pPr>
        <w:pStyle w:val="Heading1"/>
        <w:keepNext w:val="0"/>
        <w:keepLines w:val="0"/>
        <w:widowControl w:val="0"/>
        <w:spacing w:line="360" w:lineRule="auto"/>
        <w:contextualSpacing w:val="0"/>
        <w:rPr>
          <w:sz w:val="24"/>
          <w:szCs w:val="24"/>
        </w:rPr>
      </w:pPr>
      <w:bookmarkStart w:id="2" w:name="_q4afnzsd1q3k" w:colFirst="0" w:colLast="0"/>
      <w:bookmarkEnd w:id="2"/>
      <w:r>
        <w:rPr>
          <w:sz w:val="24"/>
          <w:szCs w:val="24"/>
        </w:rPr>
        <w:t>OVERVIEW</w:t>
      </w:r>
    </w:p>
    <w:p w14:paraId="5AA4FD62" w14:textId="77777777" w:rsidR="00041ACF" w:rsidRDefault="004C3B9B">
      <w:pPr>
        <w:widowControl w:val="0"/>
        <w:rPr>
          <w:sz w:val="20"/>
          <w:szCs w:val="20"/>
        </w:rPr>
      </w:pPr>
      <w:r>
        <w:rPr>
          <w:sz w:val="20"/>
          <w:szCs w:val="20"/>
        </w:rPr>
        <w:t>The final project enables you to infuse theories, concepts, and vocabulary learned in the course with a contemporary management issue. Since business management is the subject of the report, content should never drift from the identified purpose. This fina</w:t>
      </w:r>
      <w:r>
        <w:rPr>
          <w:sz w:val="20"/>
          <w:szCs w:val="20"/>
        </w:rPr>
        <w:t xml:space="preserve">l project is an applied analysis; therefore, you should only use experts to support your positions, arguments, suggestions, or recommendations. </w:t>
      </w:r>
    </w:p>
    <w:p w14:paraId="069985B3" w14:textId="77777777" w:rsidR="00041ACF" w:rsidRDefault="00041ACF">
      <w:pPr>
        <w:widowControl w:val="0"/>
        <w:rPr>
          <w:sz w:val="20"/>
          <w:szCs w:val="20"/>
        </w:rPr>
      </w:pPr>
    </w:p>
    <w:p w14:paraId="4AAAE97C" w14:textId="77777777" w:rsidR="00041ACF" w:rsidRDefault="004C3B9B">
      <w:pPr>
        <w:widowControl w:val="0"/>
        <w:rPr>
          <w:sz w:val="20"/>
          <w:szCs w:val="20"/>
        </w:rPr>
      </w:pPr>
      <w:r>
        <w:rPr>
          <w:sz w:val="20"/>
          <w:szCs w:val="20"/>
        </w:rPr>
        <w:t>Using only academic business resources, such as those accessed through the NJ State Library and TESU databases</w:t>
      </w:r>
      <w:r>
        <w:rPr>
          <w:sz w:val="20"/>
          <w:szCs w:val="20"/>
        </w:rPr>
        <w:t xml:space="preserve">, prepare a professional management analysis on one of the issues listed below. </w:t>
      </w:r>
    </w:p>
    <w:p w14:paraId="19CC2280" w14:textId="77777777" w:rsidR="00041ACF" w:rsidRDefault="00041ACF">
      <w:pPr>
        <w:widowControl w:val="0"/>
        <w:rPr>
          <w:sz w:val="20"/>
          <w:szCs w:val="20"/>
        </w:rPr>
      </w:pPr>
    </w:p>
    <w:p w14:paraId="475443EB" w14:textId="77777777" w:rsidR="00041ACF" w:rsidRDefault="004C3B9B">
      <w:pPr>
        <w:widowControl w:val="0"/>
        <w:rPr>
          <w:sz w:val="20"/>
          <w:szCs w:val="20"/>
        </w:rPr>
      </w:pPr>
      <w:r>
        <w:rPr>
          <w:sz w:val="20"/>
          <w:szCs w:val="20"/>
        </w:rPr>
        <w:t xml:space="preserve">You can access the TESU databases through the </w:t>
      </w:r>
      <w:proofErr w:type="spellStart"/>
      <w:r>
        <w:rPr>
          <w:sz w:val="20"/>
          <w:szCs w:val="20"/>
        </w:rPr>
        <w:t>myEdison</w:t>
      </w:r>
      <w:proofErr w:type="spellEnd"/>
      <w:r>
        <w:rPr>
          <w:sz w:val="20"/>
          <w:szCs w:val="20"/>
        </w:rPr>
        <w:t xml:space="preserve"> portal. Look under the Educational Tab in the My Resources block. </w:t>
      </w:r>
    </w:p>
    <w:p w14:paraId="06BE69CA" w14:textId="77777777" w:rsidR="00041ACF" w:rsidRDefault="00041ACF">
      <w:pPr>
        <w:widowControl w:val="0"/>
        <w:rPr>
          <w:sz w:val="20"/>
          <w:szCs w:val="20"/>
        </w:rPr>
      </w:pPr>
    </w:p>
    <w:p w14:paraId="51ED0E93" w14:textId="77777777" w:rsidR="00041ACF" w:rsidRDefault="004C3B9B">
      <w:pPr>
        <w:widowControl w:val="0"/>
        <w:rPr>
          <w:sz w:val="20"/>
          <w:szCs w:val="20"/>
        </w:rPr>
      </w:pPr>
      <w:r>
        <w:rPr>
          <w:sz w:val="20"/>
          <w:szCs w:val="20"/>
        </w:rPr>
        <w:t>Before accessing the NJ State Library databases, yo</w:t>
      </w:r>
      <w:r>
        <w:rPr>
          <w:sz w:val="20"/>
          <w:szCs w:val="20"/>
        </w:rPr>
        <w:t>u will need to apply for a library card, which is free for TESU students</w:t>
      </w:r>
      <w:r>
        <w:rPr>
          <w:i/>
          <w:sz w:val="20"/>
          <w:szCs w:val="20"/>
        </w:rPr>
        <w:t>.</w:t>
      </w:r>
      <w:hyperlink r:id="rId7">
        <w:r>
          <w:rPr>
            <w:i/>
            <w:sz w:val="20"/>
            <w:szCs w:val="20"/>
          </w:rPr>
          <w:t xml:space="preserve"> </w:t>
        </w:r>
      </w:hyperlink>
      <w:hyperlink r:id="rId8">
        <w:r>
          <w:rPr>
            <w:i/>
            <w:color w:val="1155CC"/>
            <w:sz w:val="20"/>
            <w:szCs w:val="20"/>
            <w:u w:val="single"/>
          </w:rPr>
          <w:t>https://www.njstatelib.org/research_library/get_a_library_card/state_employee_and_tesc_students/</w:t>
        </w:r>
      </w:hyperlink>
    </w:p>
    <w:p w14:paraId="0E54ECFB" w14:textId="77777777" w:rsidR="00041ACF" w:rsidRDefault="00041ACF">
      <w:pPr>
        <w:widowControl w:val="0"/>
        <w:rPr>
          <w:sz w:val="20"/>
          <w:szCs w:val="20"/>
        </w:rPr>
      </w:pPr>
    </w:p>
    <w:p w14:paraId="6B1408E9" w14:textId="77777777" w:rsidR="00041ACF" w:rsidRDefault="004C3B9B">
      <w:pPr>
        <w:widowControl w:val="0"/>
        <w:rPr>
          <w:b/>
          <w:sz w:val="20"/>
          <w:szCs w:val="20"/>
        </w:rPr>
      </w:pPr>
      <w:r>
        <w:rPr>
          <w:b/>
          <w:sz w:val="20"/>
          <w:szCs w:val="20"/>
        </w:rPr>
        <w:t>Issues</w:t>
      </w:r>
    </w:p>
    <w:p w14:paraId="7AA6C788" w14:textId="77777777" w:rsidR="00041ACF" w:rsidRDefault="00041ACF">
      <w:pPr>
        <w:widowControl w:val="0"/>
        <w:rPr>
          <w:b/>
          <w:sz w:val="20"/>
          <w:szCs w:val="20"/>
        </w:rPr>
      </w:pPr>
    </w:p>
    <w:p w14:paraId="6B419408" w14:textId="77777777" w:rsidR="00041ACF" w:rsidRDefault="004C3B9B">
      <w:pPr>
        <w:widowControl w:val="0"/>
        <w:numPr>
          <w:ilvl w:val="0"/>
          <w:numId w:val="1"/>
        </w:numPr>
        <w:ind w:hanging="360"/>
        <w:contextualSpacing/>
        <w:rPr>
          <w:sz w:val="20"/>
          <w:szCs w:val="20"/>
        </w:rPr>
      </w:pPr>
      <w:r>
        <w:rPr>
          <w:sz w:val="20"/>
          <w:szCs w:val="20"/>
        </w:rPr>
        <w:t>The changing environment of human resources management</w:t>
      </w:r>
    </w:p>
    <w:p w14:paraId="4DD8D8D6" w14:textId="77777777" w:rsidR="00041ACF" w:rsidRDefault="004C3B9B">
      <w:pPr>
        <w:widowControl w:val="0"/>
        <w:numPr>
          <w:ilvl w:val="0"/>
          <w:numId w:val="1"/>
        </w:numPr>
        <w:ind w:hanging="360"/>
        <w:contextualSpacing/>
        <w:rPr>
          <w:sz w:val="20"/>
          <w:szCs w:val="20"/>
        </w:rPr>
      </w:pPr>
      <w:r>
        <w:rPr>
          <w:sz w:val="20"/>
          <w:szCs w:val="20"/>
        </w:rPr>
        <w:t>Applying equal employment laws and other regu</w:t>
      </w:r>
      <w:r>
        <w:rPr>
          <w:sz w:val="20"/>
          <w:szCs w:val="20"/>
        </w:rPr>
        <w:t>lations</w:t>
      </w:r>
    </w:p>
    <w:p w14:paraId="1303732B" w14:textId="77777777" w:rsidR="00041ACF" w:rsidRDefault="004C3B9B">
      <w:pPr>
        <w:widowControl w:val="0"/>
        <w:numPr>
          <w:ilvl w:val="0"/>
          <w:numId w:val="1"/>
        </w:numPr>
        <w:ind w:hanging="360"/>
        <w:contextualSpacing/>
        <w:rPr>
          <w:sz w:val="20"/>
          <w:szCs w:val="20"/>
        </w:rPr>
      </w:pPr>
      <w:r>
        <w:rPr>
          <w:sz w:val="20"/>
          <w:szCs w:val="20"/>
        </w:rPr>
        <w:t>Management issues involving discrimination-protected groups (e.g., LGBTQ workers)</w:t>
      </w:r>
    </w:p>
    <w:p w14:paraId="066601E8" w14:textId="77777777" w:rsidR="00041ACF" w:rsidRDefault="004C3B9B">
      <w:pPr>
        <w:widowControl w:val="0"/>
        <w:numPr>
          <w:ilvl w:val="0"/>
          <w:numId w:val="1"/>
        </w:numPr>
        <w:ind w:hanging="360"/>
        <w:contextualSpacing/>
        <w:rPr>
          <w:sz w:val="20"/>
          <w:szCs w:val="20"/>
        </w:rPr>
      </w:pPr>
      <w:r>
        <w:rPr>
          <w:sz w:val="20"/>
          <w:szCs w:val="20"/>
        </w:rPr>
        <w:t>Managing in a technologically mediated business environment</w:t>
      </w:r>
    </w:p>
    <w:p w14:paraId="1263C720" w14:textId="77777777" w:rsidR="00041ACF" w:rsidRDefault="004C3B9B">
      <w:pPr>
        <w:widowControl w:val="0"/>
        <w:numPr>
          <w:ilvl w:val="0"/>
          <w:numId w:val="1"/>
        </w:numPr>
        <w:ind w:hanging="360"/>
        <w:contextualSpacing/>
        <w:rPr>
          <w:sz w:val="20"/>
          <w:szCs w:val="20"/>
        </w:rPr>
      </w:pPr>
      <w:r>
        <w:rPr>
          <w:sz w:val="20"/>
          <w:szCs w:val="20"/>
        </w:rPr>
        <w:t>Recruitment and management in a retracting economy</w:t>
      </w:r>
    </w:p>
    <w:p w14:paraId="18DABFB0" w14:textId="77777777" w:rsidR="00041ACF" w:rsidRDefault="004C3B9B">
      <w:pPr>
        <w:widowControl w:val="0"/>
        <w:numPr>
          <w:ilvl w:val="0"/>
          <w:numId w:val="1"/>
        </w:numPr>
        <w:ind w:hanging="360"/>
        <w:contextualSpacing/>
        <w:rPr>
          <w:sz w:val="20"/>
          <w:szCs w:val="20"/>
        </w:rPr>
      </w:pPr>
      <w:r>
        <w:rPr>
          <w:sz w:val="20"/>
          <w:szCs w:val="20"/>
        </w:rPr>
        <w:t>Supply chain management and transportation logistics</w:t>
      </w:r>
    </w:p>
    <w:p w14:paraId="1AF88B19" w14:textId="77777777" w:rsidR="00041ACF" w:rsidRDefault="004C3B9B">
      <w:pPr>
        <w:widowControl w:val="0"/>
        <w:numPr>
          <w:ilvl w:val="0"/>
          <w:numId w:val="1"/>
        </w:numPr>
        <w:ind w:hanging="360"/>
        <w:contextualSpacing/>
        <w:rPr>
          <w:sz w:val="20"/>
          <w:szCs w:val="20"/>
        </w:rPr>
      </w:pPr>
      <w:r>
        <w:rPr>
          <w:sz w:val="20"/>
          <w:szCs w:val="20"/>
        </w:rPr>
        <w:t>Sk</w:t>
      </w:r>
      <w:r>
        <w:rPr>
          <w:sz w:val="20"/>
          <w:szCs w:val="20"/>
        </w:rPr>
        <w:t>ills and training demands of globalization</w:t>
      </w:r>
    </w:p>
    <w:p w14:paraId="4BFCEE7C" w14:textId="77777777" w:rsidR="00041ACF" w:rsidRDefault="004C3B9B">
      <w:pPr>
        <w:widowControl w:val="0"/>
        <w:numPr>
          <w:ilvl w:val="0"/>
          <w:numId w:val="1"/>
        </w:numPr>
        <w:ind w:hanging="360"/>
        <w:contextualSpacing/>
        <w:rPr>
          <w:sz w:val="20"/>
          <w:szCs w:val="20"/>
        </w:rPr>
      </w:pPr>
      <w:r>
        <w:rPr>
          <w:sz w:val="20"/>
          <w:szCs w:val="20"/>
        </w:rPr>
        <w:t>The impact of healthcare reform on managing American workers</w:t>
      </w:r>
    </w:p>
    <w:p w14:paraId="4155F1EC" w14:textId="77777777" w:rsidR="00041ACF" w:rsidRDefault="004C3B9B">
      <w:pPr>
        <w:widowControl w:val="0"/>
        <w:numPr>
          <w:ilvl w:val="0"/>
          <w:numId w:val="1"/>
        </w:numPr>
        <w:ind w:hanging="360"/>
        <w:contextualSpacing/>
        <w:rPr>
          <w:sz w:val="20"/>
          <w:szCs w:val="20"/>
        </w:rPr>
      </w:pPr>
      <w:r>
        <w:rPr>
          <w:sz w:val="20"/>
          <w:szCs w:val="20"/>
        </w:rPr>
        <w:t>Managing in a union environment</w:t>
      </w:r>
    </w:p>
    <w:p w14:paraId="192ED3A3" w14:textId="77777777" w:rsidR="00041ACF" w:rsidRDefault="004C3B9B">
      <w:pPr>
        <w:widowControl w:val="0"/>
        <w:numPr>
          <w:ilvl w:val="0"/>
          <w:numId w:val="1"/>
        </w:numPr>
        <w:ind w:hanging="360"/>
        <w:contextualSpacing/>
        <w:rPr>
          <w:sz w:val="20"/>
          <w:szCs w:val="20"/>
        </w:rPr>
      </w:pPr>
      <w:r>
        <w:rPr>
          <w:sz w:val="20"/>
          <w:szCs w:val="20"/>
        </w:rPr>
        <w:t>Management ethics violations and their impact on the respective organizations</w:t>
      </w:r>
    </w:p>
    <w:p w14:paraId="3479D315" w14:textId="77777777" w:rsidR="00041ACF" w:rsidRDefault="004C3B9B">
      <w:pPr>
        <w:widowControl w:val="0"/>
        <w:numPr>
          <w:ilvl w:val="0"/>
          <w:numId w:val="1"/>
        </w:numPr>
        <w:ind w:hanging="360"/>
        <w:contextualSpacing/>
        <w:rPr>
          <w:sz w:val="20"/>
          <w:szCs w:val="20"/>
        </w:rPr>
      </w:pPr>
      <w:r>
        <w:rPr>
          <w:sz w:val="20"/>
          <w:szCs w:val="20"/>
        </w:rPr>
        <w:t>Management risks and returns in today’s economy</w:t>
      </w:r>
    </w:p>
    <w:p w14:paraId="40A38F51" w14:textId="77777777" w:rsidR="00041ACF" w:rsidRDefault="004C3B9B">
      <w:pPr>
        <w:widowControl w:val="0"/>
        <w:numPr>
          <w:ilvl w:val="0"/>
          <w:numId w:val="1"/>
        </w:numPr>
        <w:ind w:hanging="360"/>
        <w:contextualSpacing/>
        <w:rPr>
          <w:sz w:val="20"/>
          <w:szCs w:val="20"/>
        </w:rPr>
      </w:pPr>
      <w:r>
        <w:rPr>
          <w:sz w:val="20"/>
          <w:szCs w:val="20"/>
        </w:rPr>
        <w:t>Islamophobia and its impact on American management</w:t>
      </w:r>
    </w:p>
    <w:p w14:paraId="5DBDE33A" w14:textId="77777777" w:rsidR="00041ACF" w:rsidRDefault="004C3B9B">
      <w:pPr>
        <w:widowControl w:val="0"/>
        <w:numPr>
          <w:ilvl w:val="0"/>
          <w:numId w:val="1"/>
        </w:numPr>
        <w:ind w:hanging="360"/>
        <w:contextualSpacing/>
        <w:rPr>
          <w:sz w:val="20"/>
          <w:szCs w:val="20"/>
        </w:rPr>
      </w:pPr>
      <w:r>
        <w:rPr>
          <w:sz w:val="20"/>
          <w:szCs w:val="20"/>
        </w:rPr>
        <w:t>How management must plan and respond to crisis</w:t>
      </w:r>
    </w:p>
    <w:p w14:paraId="58C308E0" w14:textId="77777777" w:rsidR="00041ACF" w:rsidRDefault="004C3B9B">
      <w:pPr>
        <w:widowControl w:val="0"/>
        <w:numPr>
          <w:ilvl w:val="0"/>
          <w:numId w:val="1"/>
        </w:numPr>
        <w:ind w:hanging="360"/>
        <w:contextualSpacing/>
        <w:rPr>
          <w:sz w:val="20"/>
          <w:szCs w:val="20"/>
        </w:rPr>
      </w:pPr>
      <w:r>
        <w:rPr>
          <w:sz w:val="20"/>
          <w:szCs w:val="20"/>
        </w:rPr>
        <w:t>Managing not-for-profit organizations in an economic decline</w:t>
      </w:r>
    </w:p>
    <w:p w14:paraId="4D386D4A" w14:textId="77777777" w:rsidR="00041ACF" w:rsidRDefault="004C3B9B">
      <w:pPr>
        <w:widowControl w:val="0"/>
        <w:numPr>
          <w:ilvl w:val="0"/>
          <w:numId w:val="1"/>
        </w:numPr>
        <w:ind w:hanging="360"/>
        <w:contextualSpacing/>
        <w:rPr>
          <w:sz w:val="20"/>
          <w:szCs w:val="20"/>
        </w:rPr>
      </w:pPr>
      <w:r>
        <w:rPr>
          <w:sz w:val="20"/>
          <w:szCs w:val="20"/>
        </w:rPr>
        <w:t>Outsourcing tax credit and management planning for labor</w:t>
      </w:r>
    </w:p>
    <w:p w14:paraId="08C589A7" w14:textId="77777777" w:rsidR="00041ACF" w:rsidRDefault="00041ACF">
      <w:pPr>
        <w:widowControl w:val="0"/>
        <w:rPr>
          <w:sz w:val="20"/>
          <w:szCs w:val="20"/>
        </w:rPr>
      </w:pPr>
    </w:p>
    <w:p w14:paraId="1D3E7003" w14:textId="77777777" w:rsidR="00041ACF" w:rsidRDefault="004C3B9B">
      <w:pPr>
        <w:widowControl w:val="0"/>
        <w:rPr>
          <w:sz w:val="20"/>
          <w:szCs w:val="20"/>
        </w:rPr>
      </w:pPr>
      <w:r>
        <w:rPr>
          <w:sz w:val="20"/>
          <w:szCs w:val="20"/>
        </w:rPr>
        <w:t>You may request a special issue choice beyond these suggestions, but you must have mentor approval before starting this assignment.</w:t>
      </w:r>
    </w:p>
    <w:p w14:paraId="7F5BDA3C" w14:textId="77777777" w:rsidR="00041ACF" w:rsidRDefault="00041ACF">
      <w:pPr>
        <w:widowControl w:val="0"/>
        <w:rPr>
          <w:sz w:val="20"/>
          <w:szCs w:val="20"/>
        </w:rPr>
      </w:pPr>
    </w:p>
    <w:p w14:paraId="01D02404" w14:textId="77777777" w:rsidR="00041ACF" w:rsidRDefault="00041ACF">
      <w:pPr>
        <w:widowControl w:val="0"/>
        <w:rPr>
          <w:sz w:val="20"/>
          <w:szCs w:val="20"/>
        </w:rPr>
      </w:pPr>
    </w:p>
    <w:p w14:paraId="29025671" w14:textId="77777777" w:rsidR="00041ACF" w:rsidRDefault="004C3B9B">
      <w:pPr>
        <w:widowControl w:val="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Requirements </w:t>
      </w:r>
    </w:p>
    <w:p w14:paraId="59BAEE3D" w14:textId="77777777" w:rsidR="00041ACF" w:rsidRDefault="00041ACF">
      <w:pPr>
        <w:widowControl w:val="0"/>
        <w:rPr>
          <w:b/>
          <w:sz w:val="20"/>
          <w:szCs w:val="20"/>
        </w:rPr>
      </w:pPr>
    </w:p>
    <w:p w14:paraId="73528C0C" w14:textId="77777777" w:rsidR="00041ACF" w:rsidRDefault="004C3B9B">
      <w:pPr>
        <w:widowControl w:val="0"/>
        <w:rPr>
          <w:sz w:val="20"/>
          <w:szCs w:val="20"/>
        </w:rPr>
      </w:pPr>
      <w:r>
        <w:rPr>
          <w:sz w:val="20"/>
          <w:szCs w:val="20"/>
        </w:rPr>
        <w:t>In your paper, be sure to include the following:</w:t>
      </w:r>
    </w:p>
    <w:p w14:paraId="40D3AC29" w14:textId="77777777" w:rsidR="00041ACF" w:rsidRDefault="00041ACF">
      <w:pPr>
        <w:widowControl w:val="0"/>
        <w:rPr>
          <w:sz w:val="20"/>
          <w:szCs w:val="20"/>
        </w:rPr>
      </w:pPr>
    </w:p>
    <w:p w14:paraId="138067DB" w14:textId="77777777" w:rsidR="00041ACF" w:rsidRDefault="004C3B9B">
      <w:pPr>
        <w:widowControl w:val="0"/>
        <w:numPr>
          <w:ilvl w:val="0"/>
          <w:numId w:val="6"/>
        </w:numPr>
        <w:ind w:hanging="360"/>
        <w:contextualSpacing/>
        <w:rPr>
          <w:sz w:val="20"/>
          <w:szCs w:val="20"/>
        </w:rPr>
      </w:pPr>
      <w:r>
        <w:rPr>
          <w:b/>
          <w:sz w:val="20"/>
          <w:szCs w:val="20"/>
        </w:rPr>
        <w:t>Introduction and topic selection.</w:t>
      </w:r>
      <w:r>
        <w:rPr>
          <w:sz w:val="20"/>
          <w:szCs w:val="20"/>
        </w:rPr>
        <w:t xml:space="preserve"> Provide a brief focus statement about your paper, a synopsis of your chosen topic, and what the reader can expect.</w:t>
      </w:r>
    </w:p>
    <w:p w14:paraId="401CF08F" w14:textId="77777777" w:rsidR="00041ACF" w:rsidRDefault="00041ACF">
      <w:pPr>
        <w:widowControl w:val="0"/>
        <w:rPr>
          <w:sz w:val="20"/>
          <w:szCs w:val="20"/>
        </w:rPr>
      </w:pPr>
    </w:p>
    <w:p w14:paraId="31457A0A" w14:textId="77777777" w:rsidR="00041ACF" w:rsidRDefault="004C3B9B">
      <w:pPr>
        <w:widowControl w:val="0"/>
        <w:numPr>
          <w:ilvl w:val="0"/>
          <w:numId w:val="6"/>
        </w:numPr>
        <w:ind w:hanging="360"/>
        <w:contextualSpacing/>
        <w:rPr>
          <w:sz w:val="20"/>
          <w:szCs w:val="20"/>
        </w:rPr>
      </w:pPr>
      <w:r>
        <w:rPr>
          <w:b/>
          <w:sz w:val="20"/>
          <w:szCs w:val="20"/>
        </w:rPr>
        <w:t>Functions of management.</w:t>
      </w:r>
      <w:r>
        <w:rPr>
          <w:sz w:val="20"/>
          <w:szCs w:val="20"/>
        </w:rPr>
        <w:t xml:space="preserve"> Explain how your chosen topic relates to the four functions of management: plann</w:t>
      </w:r>
      <w:r>
        <w:rPr>
          <w:sz w:val="20"/>
          <w:szCs w:val="20"/>
        </w:rPr>
        <w:t>ing, organizing, leading, and controlling.</w:t>
      </w:r>
    </w:p>
    <w:p w14:paraId="51678E2D" w14:textId="77777777" w:rsidR="00041ACF" w:rsidRDefault="00041ACF">
      <w:pPr>
        <w:widowControl w:val="0"/>
        <w:rPr>
          <w:sz w:val="20"/>
          <w:szCs w:val="20"/>
        </w:rPr>
      </w:pPr>
    </w:p>
    <w:p w14:paraId="0CC62533" w14:textId="77777777" w:rsidR="00041ACF" w:rsidRDefault="004C3B9B">
      <w:pPr>
        <w:widowControl w:val="0"/>
        <w:numPr>
          <w:ilvl w:val="0"/>
          <w:numId w:val="6"/>
        </w:numPr>
        <w:ind w:hanging="360"/>
        <w:contextualSpacing/>
        <w:rPr>
          <w:sz w:val="20"/>
          <w:szCs w:val="20"/>
        </w:rPr>
      </w:pPr>
      <w:r>
        <w:rPr>
          <w:b/>
          <w:sz w:val="20"/>
          <w:szCs w:val="20"/>
        </w:rPr>
        <w:t>Management skills.</w:t>
      </w:r>
      <w:r>
        <w:rPr>
          <w:sz w:val="20"/>
          <w:szCs w:val="20"/>
        </w:rPr>
        <w:t xml:space="preserve"> Explain how management skills are utilized in terms of your topic. Be sure to analyze which skills would be useful and why.</w:t>
      </w:r>
    </w:p>
    <w:p w14:paraId="288DC8A1" w14:textId="77777777" w:rsidR="00041ACF" w:rsidRDefault="00041ACF">
      <w:pPr>
        <w:widowControl w:val="0"/>
        <w:rPr>
          <w:sz w:val="20"/>
          <w:szCs w:val="20"/>
        </w:rPr>
      </w:pPr>
    </w:p>
    <w:p w14:paraId="62569DAE" w14:textId="77777777" w:rsidR="00041ACF" w:rsidRDefault="004C3B9B">
      <w:pPr>
        <w:widowControl w:val="0"/>
        <w:numPr>
          <w:ilvl w:val="0"/>
          <w:numId w:val="6"/>
        </w:numPr>
        <w:ind w:hanging="360"/>
        <w:contextualSpacing/>
        <w:rPr>
          <w:sz w:val="20"/>
          <w:szCs w:val="20"/>
        </w:rPr>
      </w:pPr>
      <w:r>
        <w:rPr>
          <w:b/>
          <w:sz w:val="20"/>
          <w:szCs w:val="20"/>
        </w:rPr>
        <w:t>Motivated workforce.</w:t>
      </w:r>
      <w:r>
        <w:rPr>
          <w:sz w:val="20"/>
          <w:szCs w:val="20"/>
        </w:rPr>
        <w:t xml:space="preserve"> Assess how your topic relates to building a mot</w:t>
      </w:r>
      <w:r>
        <w:rPr>
          <w:sz w:val="20"/>
          <w:szCs w:val="20"/>
        </w:rPr>
        <w:t>ivated workforce. Where applicable, discuss how diversity plays a role. Explain what human resource management principles apply here.</w:t>
      </w:r>
    </w:p>
    <w:p w14:paraId="2FEC0A35" w14:textId="77777777" w:rsidR="00041ACF" w:rsidRDefault="00041ACF">
      <w:pPr>
        <w:widowControl w:val="0"/>
        <w:rPr>
          <w:sz w:val="20"/>
          <w:szCs w:val="20"/>
        </w:rPr>
      </w:pPr>
    </w:p>
    <w:p w14:paraId="0D505F9C" w14:textId="77777777" w:rsidR="00041ACF" w:rsidRDefault="004C3B9B">
      <w:pPr>
        <w:widowControl w:val="0"/>
        <w:numPr>
          <w:ilvl w:val="0"/>
          <w:numId w:val="6"/>
        </w:numPr>
        <w:ind w:hanging="360"/>
        <w:contextualSpacing/>
        <w:rPr>
          <w:sz w:val="20"/>
          <w:szCs w:val="20"/>
        </w:rPr>
      </w:pPr>
      <w:r>
        <w:rPr>
          <w:b/>
          <w:sz w:val="20"/>
          <w:szCs w:val="20"/>
        </w:rPr>
        <w:t>Solutions.</w:t>
      </w:r>
      <w:r>
        <w:rPr>
          <w:sz w:val="20"/>
          <w:szCs w:val="20"/>
        </w:rPr>
        <w:t xml:space="preserve"> Discuss how the findings can be expanded, implemented, or promoted when determining managerial solutions. Appl</w:t>
      </w:r>
      <w:r>
        <w:rPr>
          <w:sz w:val="20"/>
          <w:szCs w:val="20"/>
        </w:rPr>
        <w:t>y specific theories or models that would benefit this issue.</w:t>
      </w:r>
    </w:p>
    <w:p w14:paraId="5F709AAB" w14:textId="77777777" w:rsidR="00041ACF" w:rsidRDefault="00041ACF">
      <w:pPr>
        <w:widowControl w:val="0"/>
        <w:rPr>
          <w:sz w:val="20"/>
          <w:szCs w:val="20"/>
        </w:rPr>
      </w:pPr>
    </w:p>
    <w:p w14:paraId="7DEA7865" w14:textId="77777777" w:rsidR="00041ACF" w:rsidRDefault="004C3B9B">
      <w:pPr>
        <w:widowControl w:val="0"/>
        <w:numPr>
          <w:ilvl w:val="0"/>
          <w:numId w:val="6"/>
        </w:numPr>
        <w:ind w:hanging="360"/>
        <w:contextualSpacing/>
        <w:rPr>
          <w:sz w:val="20"/>
          <w:szCs w:val="20"/>
        </w:rPr>
      </w:pPr>
      <w:r>
        <w:rPr>
          <w:b/>
          <w:sz w:val="20"/>
          <w:szCs w:val="20"/>
        </w:rPr>
        <w:t>Summary.</w:t>
      </w:r>
      <w:r>
        <w:rPr>
          <w:sz w:val="20"/>
          <w:szCs w:val="20"/>
        </w:rPr>
        <w:t xml:space="preserve"> Culminate your paper with a few concluding paragraphs about what your paper discussed and how it can be beneficial to practitioners.</w:t>
      </w:r>
    </w:p>
    <w:p w14:paraId="2719B893" w14:textId="77777777" w:rsidR="00041ACF" w:rsidRDefault="00041ACF">
      <w:pPr>
        <w:widowControl w:val="0"/>
        <w:rPr>
          <w:sz w:val="20"/>
          <w:szCs w:val="20"/>
        </w:rPr>
      </w:pPr>
    </w:p>
    <w:p w14:paraId="20CA98E0" w14:textId="77777777" w:rsidR="00041ACF" w:rsidRDefault="00041ACF">
      <w:pPr>
        <w:widowControl w:val="0"/>
        <w:rPr>
          <w:sz w:val="20"/>
          <w:szCs w:val="20"/>
        </w:rPr>
      </w:pPr>
    </w:p>
    <w:p w14:paraId="17578911" w14:textId="77777777" w:rsidR="00041ACF" w:rsidRDefault="004C3B9B">
      <w:pPr>
        <w:widowControl w:val="0"/>
        <w:rPr>
          <w:b/>
          <w:sz w:val="20"/>
          <w:szCs w:val="20"/>
        </w:rPr>
      </w:pPr>
      <w:r>
        <w:rPr>
          <w:b/>
          <w:sz w:val="20"/>
          <w:szCs w:val="20"/>
        </w:rPr>
        <w:t>Important Deadlines</w:t>
      </w:r>
    </w:p>
    <w:p w14:paraId="143213CA" w14:textId="77777777" w:rsidR="00041ACF" w:rsidRDefault="00041ACF">
      <w:pPr>
        <w:widowControl w:val="0"/>
        <w:rPr>
          <w:b/>
          <w:sz w:val="20"/>
          <w:szCs w:val="20"/>
        </w:rPr>
      </w:pPr>
    </w:p>
    <w:p w14:paraId="602DF237" w14:textId="77777777" w:rsidR="00041ACF" w:rsidRDefault="004C3B9B">
      <w:pPr>
        <w:widowControl w:val="0"/>
        <w:numPr>
          <w:ilvl w:val="0"/>
          <w:numId w:val="9"/>
        </w:numPr>
        <w:ind w:hanging="360"/>
        <w:contextualSpacing/>
        <w:rPr>
          <w:sz w:val="20"/>
          <w:szCs w:val="20"/>
        </w:rPr>
      </w:pPr>
      <w:r>
        <w:rPr>
          <w:sz w:val="20"/>
          <w:szCs w:val="20"/>
        </w:rPr>
        <w:t>Module 1—Discussion Forum: Management Issue of Choice</w:t>
      </w:r>
    </w:p>
    <w:p w14:paraId="5DB20CE8" w14:textId="77777777" w:rsidR="00041ACF" w:rsidRDefault="004C3B9B">
      <w:pPr>
        <w:widowControl w:val="0"/>
        <w:numPr>
          <w:ilvl w:val="0"/>
          <w:numId w:val="9"/>
        </w:numPr>
        <w:ind w:hanging="360"/>
        <w:contextualSpacing/>
        <w:rPr>
          <w:sz w:val="20"/>
          <w:szCs w:val="20"/>
        </w:rPr>
      </w:pPr>
      <w:r>
        <w:rPr>
          <w:sz w:val="20"/>
          <w:szCs w:val="20"/>
        </w:rPr>
        <w:t>Module 4—Discussion Forum: Statement of Purpose</w:t>
      </w:r>
    </w:p>
    <w:p w14:paraId="12A613D3" w14:textId="77777777" w:rsidR="00041ACF" w:rsidRDefault="00041ACF">
      <w:pPr>
        <w:widowControl w:val="0"/>
        <w:rPr>
          <w:sz w:val="20"/>
          <w:szCs w:val="20"/>
        </w:rPr>
      </w:pPr>
    </w:p>
    <w:p w14:paraId="08533C94" w14:textId="77777777" w:rsidR="00041ACF" w:rsidRDefault="004C3B9B">
      <w:pPr>
        <w:pStyle w:val="Heading1"/>
        <w:keepNext w:val="0"/>
        <w:keepLines w:val="0"/>
        <w:widowControl w:val="0"/>
        <w:spacing w:line="360" w:lineRule="auto"/>
        <w:contextualSpacing w:val="0"/>
        <w:rPr>
          <w:sz w:val="24"/>
          <w:szCs w:val="24"/>
        </w:rPr>
      </w:pPr>
      <w:bookmarkStart w:id="3" w:name="_toza3yrvmrq3" w:colFirst="0" w:colLast="0"/>
      <w:bookmarkEnd w:id="3"/>
      <w:r>
        <w:rPr>
          <w:sz w:val="24"/>
          <w:szCs w:val="24"/>
        </w:rPr>
        <w:t>GUIDELINES</w:t>
      </w:r>
    </w:p>
    <w:p w14:paraId="7C47B2B5" w14:textId="77777777" w:rsidR="00041ACF" w:rsidRDefault="004C3B9B">
      <w:pPr>
        <w:widowControl w:val="0"/>
        <w:rPr>
          <w:sz w:val="20"/>
          <w:szCs w:val="20"/>
        </w:rPr>
      </w:pPr>
      <w:r>
        <w:rPr>
          <w:sz w:val="20"/>
          <w:szCs w:val="20"/>
        </w:rPr>
        <w:t xml:space="preserve">For this final paper, thoroughly discuss your chosen topic and, when possible, provide specific examples or recommendations. </w:t>
      </w:r>
    </w:p>
    <w:p w14:paraId="659FCBC1" w14:textId="77777777" w:rsidR="00041ACF" w:rsidRDefault="00041ACF">
      <w:pPr>
        <w:widowControl w:val="0"/>
        <w:rPr>
          <w:sz w:val="20"/>
          <w:szCs w:val="20"/>
        </w:rPr>
      </w:pPr>
    </w:p>
    <w:p w14:paraId="3E588AA6" w14:textId="77777777" w:rsidR="00041ACF" w:rsidRDefault="004C3B9B">
      <w:pPr>
        <w:widowControl w:val="0"/>
        <w:rPr>
          <w:sz w:val="20"/>
          <w:szCs w:val="20"/>
        </w:rPr>
      </w:pPr>
      <w:r>
        <w:rPr>
          <w:sz w:val="20"/>
          <w:szCs w:val="20"/>
        </w:rPr>
        <w:t>Your paper shou</w:t>
      </w:r>
      <w:r>
        <w:rPr>
          <w:sz w:val="20"/>
          <w:szCs w:val="20"/>
        </w:rPr>
        <w:t>ld:</w:t>
      </w:r>
    </w:p>
    <w:p w14:paraId="65CBCC7B" w14:textId="77777777" w:rsidR="00041ACF" w:rsidRDefault="00041ACF">
      <w:pPr>
        <w:widowControl w:val="0"/>
        <w:rPr>
          <w:sz w:val="20"/>
          <w:szCs w:val="20"/>
        </w:rPr>
      </w:pPr>
    </w:p>
    <w:p w14:paraId="56708424" w14:textId="77777777" w:rsidR="00041ACF" w:rsidRDefault="004C3B9B">
      <w:pPr>
        <w:widowControl w:val="0"/>
        <w:numPr>
          <w:ilvl w:val="0"/>
          <w:numId w:val="8"/>
        </w:numPr>
        <w:ind w:hanging="360"/>
        <w:contextualSpacing/>
        <w:rPr>
          <w:sz w:val="20"/>
          <w:szCs w:val="20"/>
        </w:rPr>
      </w:pPr>
      <w:r>
        <w:rPr>
          <w:sz w:val="20"/>
          <w:szCs w:val="20"/>
        </w:rPr>
        <w:t>Be 1750 to 2500 words in length. It must be prepared using Calibri 11-font or Arial 11-font with 1-inch margins.</w:t>
      </w:r>
    </w:p>
    <w:p w14:paraId="358A43C7" w14:textId="77777777" w:rsidR="00041ACF" w:rsidRDefault="00041ACF">
      <w:pPr>
        <w:widowControl w:val="0"/>
        <w:rPr>
          <w:sz w:val="20"/>
          <w:szCs w:val="20"/>
        </w:rPr>
      </w:pPr>
    </w:p>
    <w:p w14:paraId="1456F5F3" w14:textId="77777777" w:rsidR="00041ACF" w:rsidRDefault="004C3B9B">
      <w:pPr>
        <w:widowControl w:val="0"/>
        <w:numPr>
          <w:ilvl w:val="0"/>
          <w:numId w:val="2"/>
        </w:numPr>
        <w:ind w:hanging="36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Include author’s full name appearing in the paper’s footer left margin, along with the page number centered, and the course at the right </w:t>
      </w:r>
      <w:r>
        <w:rPr>
          <w:sz w:val="20"/>
          <w:szCs w:val="20"/>
        </w:rPr>
        <w:t>margin.</w:t>
      </w:r>
    </w:p>
    <w:p w14:paraId="672617C8" w14:textId="77777777" w:rsidR="00041ACF" w:rsidRDefault="00041ACF">
      <w:pPr>
        <w:widowControl w:val="0"/>
        <w:rPr>
          <w:sz w:val="20"/>
          <w:szCs w:val="20"/>
        </w:rPr>
      </w:pPr>
    </w:p>
    <w:p w14:paraId="3B6B4FD0" w14:textId="77777777" w:rsidR="00041ACF" w:rsidRDefault="004C3B9B">
      <w:pPr>
        <w:widowControl w:val="0"/>
        <w:numPr>
          <w:ilvl w:val="0"/>
          <w:numId w:val="11"/>
        </w:numPr>
        <w:ind w:hanging="36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Include a cover sheet, a table of contents, and an appropriate References section in addition to its content pages. </w:t>
      </w:r>
    </w:p>
    <w:p w14:paraId="1EE1B794" w14:textId="77777777" w:rsidR="00041ACF" w:rsidRDefault="00041ACF">
      <w:pPr>
        <w:widowControl w:val="0"/>
        <w:rPr>
          <w:sz w:val="20"/>
          <w:szCs w:val="20"/>
        </w:rPr>
      </w:pPr>
    </w:p>
    <w:p w14:paraId="544C7A83" w14:textId="77777777" w:rsidR="00041ACF" w:rsidRDefault="004C3B9B">
      <w:pPr>
        <w:widowControl w:val="0"/>
        <w:numPr>
          <w:ilvl w:val="0"/>
          <w:numId w:val="5"/>
        </w:numPr>
        <w:ind w:hanging="36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Follow academic research approaches and APA citation format, including in-text citations and a </w:t>
      </w:r>
      <w:r>
        <w:rPr>
          <w:sz w:val="20"/>
          <w:szCs w:val="20"/>
        </w:rPr>
        <w:lastRenderedPageBreak/>
        <w:t>References list. All references mu</w:t>
      </w:r>
      <w:r>
        <w:rPr>
          <w:sz w:val="20"/>
          <w:szCs w:val="20"/>
        </w:rPr>
        <w:t>st have integrity of source (i.e., professional journals, newspapers, books, and media sources). Encyclopedias, including Wikipedia, college textbooks, and dictionaries are not acceptable sources for college writing.</w:t>
      </w:r>
    </w:p>
    <w:p w14:paraId="1504D3F3" w14:textId="77777777" w:rsidR="00041ACF" w:rsidRDefault="00041ACF">
      <w:pPr>
        <w:widowControl w:val="0"/>
        <w:rPr>
          <w:sz w:val="20"/>
          <w:szCs w:val="20"/>
        </w:rPr>
      </w:pPr>
    </w:p>
    <w:p w14:paraId="7543DB61" w14:textId="77777777" w:rsidR="00041ACF" w:rsidRDefault="004C3B9B">
      <w:pPr>
        <w:widowControl w:val="0"/>
        <w:numPr>
          <w:ilvl w:val="0"/>
          <w:numId w:val="10"/>
        </w:numPr>
        <w:ind w:hanging="360"/>
        <w:contextualSpacing/>
        <w:rPr>
          <w:sz w:val="20"/>
          <w:szCs w:val="20"/>
        </w:rPr>
      </w:pPr>
      <w:r>
        <w:rPr>
          <w:sz w:val="20"/>
          <w:szCs w:val="20"/>
        </w:rPr>
        <w:t>Be well-developed and convey your understanding of the readings and concepts.</w:t>
      </w:r>
    </w:p>
    <w:p w14:paraId="47440ABB" w14:textId="77777777" w:rsidR="00041ACF" w:rsidRDefault="00041ACF">
      <w:pPr>
        <w:widowControl w:val="0"/>
        <w:rPr>
          <w:sz w:val="20"/>
          <w:szCs w:val="20"/>
        </w:rPr>
      </w:pPr>
    </w:p>
    <w:p w14:paraId="185C7064" w14:textId="77777777" w:rsidR="00041ACF" w:rsidRDefault="004C3B9B">
      <w:pPr>
        <w:widowControl w:val="0"/>
        <w:numPr>
          <w:ilvl w:val="0"/>
          <w:numId w:val="4"/>
        </w:numPr>
        <w:ind w:hanging="360"/>
        <w:contextualSpacing/>
        <w:rPr>
          <w:sz w:val="20"/>
          <w:szCs w:val="20"/>
        </w:rPr>
      </w:pPr>
      <w:r>
        <w:rPr>
          <w:sz w:val="20"/>
          <w:szCs w:val="20"/>
        </w:rPr>
        <w:t>Be organized, coherent, and unified.</w:t>
      </w:r>
    </w:p>
    <w:p w14:paraId="2D50789B" w14:textId="77777777" w:rsidR="00041ACF" w:rsidRDefault="00041ACF">
      <w:pPr>
        <w:widowControl w:val="0"/>
        <w:rPr>
          <w:sz w:val="20"/>
          <w:szCs w:val="20"/>
        </w:rPr>
      </w:pPr>
    </w:p>
    <w:p w14:paraId="032FA8B4" w14:textId="77777777" w:rsidR="00041ACF" w:rsidRDefault="004C3B9B">
      <w:pPr>
        <w:widowControl w:val="0"/>
        <w:numPr>
          <w:ilvl w:val="0"/>
          <w:numId w:val="7"/>
        </w:numPr>
        <w:ind w:hanging="360"/>
        <w:contextualSpacing/>
        <w:rPr>
          <w:sz w:val="20"/>
          <w:szCs w:val="20"/>
        </w:rPr>
      </w:pPr>
      <w:r>
        <w:rPr>
          <w:sz w:val="20"/>
          <w:szCs w:val="20"/>
        </w:rPr>
        <w:t>Be free of spelling, structure, and grammatical errors.</w:t>
      </w:r>
    </w:p>
    <w:p w14:paraId="5667C56D" w14:textId="77777777" w:rsidR="00041ACF" w:rsidRDefault="00041ACF">
      <w:pPr>
        <w:widowControl w:val="0"/>
        <w:rPr>
          <w:sz w:val="20"/>
          <w:szCs w:val="20"/>
        </w:rPr>
      </w:pPr>
    </w:p>
    <w:p w14:paraId="660DBDBD" w14:textId="77777777" w:rsidR="00041ACF" w:rsidRDefault="004C3B9B">
      <w:pPr>
        <w:widowControl w:val="0"/>
        <w:rPr>
          <w:sz w:val="20"/>
          <w:szCs w:val="20"/>
        </w:rPr>
      </w:pPr>
      <w:r>
        <w:rPr>
          <w:sz w:val="20"/>
          <w:szCs w:val="20"/>
        </w:rPr>
        <w:t>If you have questions about the requirements of the paper, be sure to discuss them</w:t>
      </w:r>
      <w:r>
        <w:rPr>
          <w:sz w:val="20"/>
          <w:szCs w:val="20"/>
        </w:rPr>
        <w:t xml:space="preserve"> with your mentor well in advance of the final submission. Consult the Course Calendar for this paper's due date. It must be submitted by the last day of the semester.</w:t>
      </w:r>
    </w:p>
    <w:p w14:paraId="3834F605" w14:textId="77777777" w:rsidR="00041ACF" w:rsidRDefault="00041ACF">
      <w:pPr>
        <w:widowControl w:val="0"/>
        <w:rPr>
          <w:sz w:val="20"/>
          <w:szCs w:val="20"/>
        </w:rPr>
      </w:pPr>
    </w:p>
    <w:p w14:paraId="62CEE90B" w14:textId="77777777" w:rsidR="00041ACF" w:rsidRDefault="00041ACF">
      <w:pPr>
        <w:widowControl w:val="0"/>
        <w:rPr>
          <w:sz w:val="20"/>
          <w:szCs w:val="20"/>
        </w:rPr>
      </w:pPr>
    </w:p>
    <w:p w14:paraId="36CF32EC" w14:textId="77777777" w:rsidR="00041ACF" w:rsidRDefault="004C3B9B">
      <w:pPr>
        <w:pStyle w:val="Heading1"/>
        <w:keepNext w:val="0"/>
        <w:keepLines w:val="0"/>
        <w:widowControl w:val="0"/>
        <w:spacing w:line="360" w:lineRule="auto"/>
        <w:contextualSpacing w:val="0"/>
        <w:rPr>
          <w:sz w:val="24"/>
          <w:szCs w:val="24"/>
        </w:rPr>
      </w:pPr>
      <w:bookmarkStart w:id="4" w:name="_mneoxcszw0d3" w:colFirst="0" w:colLast="0"/>
      <w:bookmarkEnd w:id="4"/>
      <w:r>
        <w:rPr>
          <w:sz w:val="24"/>
          <w:szCs w:val="24"/>
        </w:rPr>
        <w:t>WRITING RESOURCES</w:t>
      </w:r>
    </w:p>
    <w:p w14:paraId="45E15F1A" w14:textId="77777777" w:rsidR="00041ACF" w:rsidRDefault="004C3B9B">
      <w:pPr>
        <w:widowControl w:val="0"/>
        <w:rPr>
          <w:sz w:val="20"/>
          <w:szCs w:val="20"/>
        </w:rPr>
      </w:pPr>
      <w:r>
        <w:rPr>
          <w:sz w:val="20"/>
          <w:szCs w:val="20"/>
        </w:rPr>
        <w:t>The following links provide online writing aids to help you with you</w:t>
      </w:r>
      <w:r>
        <w:rPr>
          <w:sz w:val="20"/>
          <w:szCs w:val="20"/>
        </w:rPr>
        <w:t>r paper assignments.</w:t>
      </w:r>
      <w:r>
        <w:rPr>
          <w:sz w:val="20"/>
          <w:szCs w:val="20"/>
        </w:rPr>
        <w:br/>
      </w:r>
    </w:p>
    <w:p w14:paraId="720A3A57" w14:textId="77777777" w:rsidR="00041ACF" w:rsidRDefault="004C3B9B">
      <w:pPr>
        <w:widowControl w:val="0"/>
        <w:numPr>
          <w:ilvl w:val="0"/>
          <w:numId w:val="3"/>
        </w:numPr>
        <w:ind w:hanging="360"/>
        <w:contextualSpacing/>
      </w:pPr>
      <w:hyperlink r:id="rId9">
        <w:r>
          <w:rPr>
            <w:color w:val="1155CC"/>
            <w:sz w:val="20"/>
            <w:szCs w:val="20"/>
            <w:u w:val="single"/>
          </w:rPr>
          <w:t>OWL</w:t>
        </w:r>
      </w:hyperlink>
      <w:r>
        <w:rPr>
          <w:sz w:val="20"/>
          <w:szCs w:val="20"/>
        </w:rPr>
        <w:t xml:space="preserve"> (Online Writing Lab) at Purdue University</w:t>
      </w:r>
    </w:p>
    <w:p w14:paraId="0D6D09E7" w14:textId="77777777" w:rsidR="00041ACF" w:rsidRDefault="004C3B9B">
      <w:pPr>
        <w:widowControl w:val="0"/>
        <w:numPr>
          <w:ilvl w:val="0"/>
          <w:numId w:val="3"/>
        </w:numPr>
        <w:ind w:hanging="360"/>
        <w:contextualSpacing/>
      </w:pPr>
      <w:hyperlink r:id="rId10">
        <w:r>
          <w:rPr>
            <w:color w:val="1155CC"/>
            <w:sz w:val="20"/>
            <w:szCs w:val="20"/>
            <w:u w:val="single"/>
          </w:rPr>
          <w:t>Writer's Handbook</w:t>
        </w:r>
      </w:hyperlink>
      <w:r>
        <w:rPr>
          <w:sz w:val="20"/>
          <w:szCs w:val="20"/>
        </w:rPr>
        <w:t>, the Writing Center at the University of Wisconsin–Madison</w:t>
      </w:r>
    </w:p>
    <w:p w14:paraId="2B21A4C8" w14:textId="77777777" w:rsidR="00041ACF" w:rsidRDefault="004C3B9B">
      <w:pPr>
        <w:widowControl w:val="0"/>
        <w:numPr>
          <w:ilvl w:val="0"/>
          <w:numId w:val="3"/>
        </w:numPr>
        <w:ind w:hanging="360"/>
        <w:contextualSpacing/>
      </w:pPr>
      <w:hyperlink r:id="rId11">
        <w:r>
          <w:rPr>
            <w:color w:val="1155CC"/>
            <w:sz w:val="20"/>
            <w:szCs w:val="20"/>
            <w:u w:val="single"/>
          </w:rPr>
          <w:t>APA Guidelines</w:t>
        </w:r>
      </w:hyperlink>
    </w:p>
    <w:p w14:paraId="44BB5988" w14:textId="77777777" w:rsidR="00041ACF" w:rsidRDefault="00041ACF">
      <w:pPr>
        <w:widowControl w:val="0"/>
        <w:rPr>
          <w:b/>
          <w:sz w:val="20"/>
          <w:szCs w:val="20"/>
        </w:rPr>
      </w:pPr>
    </w:p>
    <w:sectPr w:rsidR="00041ACF">
      <w:footerReference w:type="default" r:id="rId12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D8EB21" w14:textId="77777777" w:rsidR="00000000" w:rsidRDefault="004C3B9B">
      <w:pPr>
        <w:spacing w:line="240" w:lineRule="auto"/>
      </w:pPr>
      <w:r>
        <w:separator/>
      </w:r>
    </w:p>
  </w:endnote>
  <w:endnote w:type="continuationSeparator" w:id="0">
    <w:p w14:paraId="54A97A50" w14:textId="77777777" w:rsidR="00000000" w:rsidRDefault="004C3B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33D06" w14:textId="77777777" w:rsidR="00041ACF" w:rsidRDefault="00041ACF">
    <w:pPr>
      <w:widowControl w:val="0"/>
      <w:jc w:val="center"/>
      <w:rPr>
        <w:b/>
        <w:sz w:val="20"/>
        <w:szCs w:val="20"/>
      </w:rPr>
    </w:pPr>
  </w:p>
  <w:p w14:paraId="5168D5D6" w14:textId="77777777" w:rsidR="00041ACF" w:rsidRDefault="004C3B9B">
    <w:pPr>
      <w:widowControl w:val="0"/>
      <w:jc w:val="center"/>
      <w:rPr>
        <w:sz w:val="16"/>
        <w:szCs w:val="16"/>
      </w:rPr>
    </w:pPr>
    <w:r>
      <w:rPr>
        <w:sz w:val="16"/>
        <w:szCs w:val="16"/>
      </w:rPr>
      <w:t>Copyright © 2016 by Thomas Edison State University. All rights reserved.</w:t>
    </w:r>
  </w:p>
  <w:p w14:paraId="3DE05799" w14:textId="77777777" w:rsidR="00041ACF" w:rsidRDefault="00041ACF">
    <w:pPr>
      <w:widowControl w:val="0"/>
      <w:jc w:val="center"/>
      <w:rPr>
        <w:b/>
        <w:sz w:val="20"/>
        <w:szCs w:val="20"/>
      </w:rPr>
    </w:pPr>
  </w:p>
  <w:p w14:paraId="628D4ECA" w14:textId="77777777" w:rsidR="00041ACF" w:rsidRDefault="00041ACF">
    <w:pPr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044100" w14:textId="77777777" w:rsidR="00000000" w:rsidRDefault="004C3B9B">
      <w:pPr>
        <w:spacing w:line="240" w:lineRule="auto"/>
      </w:pPr>
      <w:r>
        <w:separator/>
      </w:r>
    </w:p>
  </w:footnote>
  <w:footnote w:type="continuationSeparator" w:id="0">
    <w:p w14:paraId="1A55E5C4" w14:textId="77777777" w:rsidR="00000000" w:rsidRDefault="004C3B9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C27DC"/>
    <w:multiLevelType w:val="multilevel"/>
    <w:tmpl w:val="B03ECC14"/>
    <w:lvl w:ilvl="0">
      <w:start w:val="1"/>
      <w:numFmt w:val="decimal"/>
      <w:lvlText w:val="%1."/>
      <w:lvlJc w:val="left"/>
      <w:pPr>
        <w:ind w:left="720" w:firstLine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 w15:restartNumberingAfterBreak="0">
    <w:nsid w:val="0FA737D3"/>
    <w:multiLevelType w:val="multilevel"/>
    <w:tmpl w:val="9E84BC22"/>
    <w:lvl w:ilvl="0">
      <w:start w:val="1"/>
      <w:numFmt w:val="bullet"/>
      <w:lvlText w:val="●"/>
      <w:lvlJc w:val="left"/>
      <w:pPr>
        <w:ind w:left="720" w:firstLine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1A6E1CB1"/>
    <w:multiLevelType w:val="multilevel"/>
    <w:tmpl w:val="B74ECD38"/>
    <w:lvl w:ilvl="0">
      <w:start w:val="1"/>
      <w:numFmt w:val="bullet"/>
      <w:lvlText w:val="●"/>
      <w:lvlJc w:val="left"/>
      <w:pPr>
        <w:ind w:left="720" w:firstLine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2DF25A8D"/>
    <w:multiLevelType w:val="multilevel"/>
    <w:tmpl w:val="3E86196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314012B8"/>
    <w:multiLevelType w:val="multilevel"/>
    <w:tmpl w:val="C73CDCB6"/>
    <w:lvl w:ilvl="0">
      <w:start w:val="1"/>
      <w:numFmt w:val="bullet"/>
      <w:lvlText w:val="●"/>
      <w:lvlJc w:val="left"/>
      <w:pPr>
        <w:ind w:left="720" w:firstLine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52C81398"/>
    <w:multiLevelType w:val="multilevel"/>
    <w:tmpl w:val="B0F42F6E"/>
    <w:lvl w:ilvl="0">
      <w:start w:val="1"/>
      <w:numFmt w:val="bullet"/>
      <w:lvlText w:val="●"/>
      <w:lvlJc w:val="left"/>
      <w:pPr>
        <w:ind w:left="720" w:firstLine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663C55F7"/>
    <w:multiLevelType w:val="multilevel"/>
    <w:tmpl w:val="3D925446"/>
    <w:lvl w:ilvl="0">
      <w:start w:val="1"/>
      <w:numFmt w:val="bullet"/>
      <w:lvlText w:val="●"/>
      <w:lvlJc w:val="left"/>
      <w:pPr>
        <w:ind w:left="720" w:firstLine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 w15:restartNumberingAfterBreak="0">
    <w:nsid w:val="66BD2E55"/>
    <w:multiLevelType w:val="multilevel"/>
    <w:tmpl w:val="5922E1AC"/>
    <w:lvl w:ilvl="0">
      <w:start w:val="1"/>
      <w:numFmt w:val="bullet"/>
      <w:lvlText w:val="●"/>
      <w:lvlJc w:val="left"/>
      <w:pPr>
        <w:ind w:left="720" w:firstLine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 w15:restartNumberingAfterBreak="0">
    <w:nsid w:val="6B957865"/>
    <w:multiLevelType w:val="multilevel"/>
    <w:tmpl w:val="245C3EA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7AE16585"/>
    <w:multiLevelType w:val="multilevel"/>
    <w:tmpl w:val="F0E04C0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highlight w:val="white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highlight w:val="white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highlight w:val="white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highlight w:val="white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highlight w:val="white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highlight w:val="white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highlight w:val="white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highlight w:val="white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highlight w:val="white"/>
        <w:u w:val="none"/>
        <w:vertAlign w:val="baseline"/>
      </w:rPr>
    </w:lvl>
  </w:abstractNum>
  <w:abstractNum w:abstractNumId="10" w15:restartNumberingAfterBreak="0">
    <w:nsid w:val="7E7B7E96"/>
    <w:multiLevelType w:val="multilevel"/>
    <w:tmpl w:val="194A83DA"/>
    <w:lvl w:ilvl="0">
      <w:start w:val="1"/>
      <w:numFmt w:val="bullet"/>
      <w:lvlText w:val="●"/>
      <w:lvlJc w:val="left"/>
      <w:pPr>
        <w:ind w:left="720" w:firstLine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10"/>
  </w:num>
  <w:num w:numId="5">
    <w:abstractNumId w:val="5"/>
  </w:num>
  <w:num w:numId="6">
    <w:abstractNumId w:val="0"/>
  </w:num>
  <w:num w:numId="7">
    <w:abstractNumId w:val="7"/>
  </w:num>
  <w:num w:numId="8">
    <w:abstractNumId w:val="2"/>
  </w:num>
  <w:num w:numId="9">
    <w:abstractNumId w:val="3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ACF"/>
    <w:rsid w:val="00041ACF"/>
    <w:rsid w:val="004C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33EB231"/>
  <w15:docId w15:val="{8932B6F1-6345-460B-8092-342308333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jstatelib.org/research_library/get_a_library_card/state_employee_and_tesc_student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jstatelib.org/research_library/get_a_library_card/state_employee_and_tesc_students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pastyle.org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riting.wisc.edu/Handbook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wl.english.purdue.edu/ow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759</Words>
  <Characters>4329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Nicholaus Komla-Aza</dc:creator>
  <cp:lastModifiedBy>Nicholaus Komla-Aza</cp:lastModifiedBy>
  <cp:revision>2</cp:revision>
  <dcterms:created xsi:type="dcterms:W3CDTF">2017-05-21T16:19:00Z</dcterms:created>
  <dcterms:modified xsi:type="dcterms:W3CDTF">2017-05-21T16:19:00Z</dcterms:modified>
</cp:coreProperties>
</file>