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EB" w:rsidRDefault="00DB0C25" w:rsidP="005A38EB">
      <w:pPr>
        <w:spacing w:after="0" w:line="480" w:lineRule="auto"/>
        <w:contextualSpacing/>
        <w:jc w:val="center"/>
        <w:rPr>
          <w:rFonts w:ascii="Times New Roman" w:hAnsi="Times New Roman" w:cs="Times New Roman"/>
          <w:sz w:val="24"/>
          <w:szCs w:val="24"/>
        </w:rPr>
      </w:pPr>
    </w:p>
    <w:p w:rsidR="005A38EB" w:rsidRDefault="00DB0C25" w:rsidP="005A38EB">
      <w:pPr>
        <w:spacing w:after="0" w:line="480" w:lineRule="auto"/>
        <w:contextualSpacing/>
        <w:jc w:val="center"/>
        <w:rPr>
          <w:rFonts w:ascii="Times New Roman" w:hAnsi="Times New Roman" w:cs="Times New Roman"/>
          <w:sz w:val="24"/>
          <w:szCs w:val="24"/>
        </w:rPr>
      </w:pPr>
    </w:p>
    <w:p w:rsidR="005A38EB" w:rsidRDefault="00DB0C25" w:rsidP="005A38EB">
      <w:pPr>
        <w:spacing w:after="0" w:line="480" w:lineRule="auto"/>
        <w:contextualSpacing/>
        <w:jc w:val="center"/>
        <w:rPr>
          <w:rFonts w:ascii="Times New Roman" w:hAnsi="Times New Roman" w:cs="Times New Roman"/>
          <w:sz w:val="24"/>
          <w:szCs w:val="24"/>
        </w:rPr>
      </w:pPr>
    </w:p>
    <w:p w:rsidR="005A38EB" w:rsidRDefault="00DB0C25" w:rsidP="005A38EB">
      <w:pPr>
        <w:spacing w:after="0" w:line="480" w:lineRule="auto"/>
        <w:contextualSpacing/>
        <w:jc w:val="center"/>
        <w:rPr>
          <w:rFonts w:ascii="Times New Roman" w:hAnsi="Times New Roman" w:cs="Times New Roman"/>
          <w:sz w:val="24"/>
          <w:szCs w:val="24"/>
        </w:rPr>
      </w:pPr>
    </w:p>
    <w:p w:rsidR="005A38EB" w:rsidRDefault="00DB0C25" w:rsidP="005A38EB">
      <w:pPr>
        <w:spacing w:after="0" w:line="480" w:lineRule="auto"/>
        <w:contextualSpacing/>
        <w:jc w:val="center"/>
        <w:rPr>
          <w:rFonts w:ascii="Times New Roman" w:hAnsi="Times New Roman" w:cs="Times New Roman"/>
          <w:sz w:val="24"/>
          <w:szCs w:val="24"/>
        </w:rPr>
      </w:pPr>
    </w:p>
    <w:p w:rsidR="005A38EB" w:rsidRDefault="00DB0C25" w:rsidP="005A38EB">
      <w:pPr>
        <w:spacing w:after="0" w:line="480" w:lineRule="auto"/>
        <w:contextualSpacing/>
        <w:jc w:val="center"/>
        <w:rPr>
          <w:rFonts w:ascii="Times New Roman" w:hAnsi="Times New Roman" w:cs="Times New Roman"/>
          <w:sz w:val="24"/>
          <w:szCs w:val="24"/>
        </w:rPr>
      </w:pPr>
    </w:p>
    <w:p w:rsidR="00F812BB" w:rsidRDefault="00F812BB" w:rsidP="00AA6F1F">
      <w:pPr>
        <w:spacing w:after="0" w:line="480" w:lineRule="auto"/>
        <w:contextualSpacing/>
        <w:jc w:val="center"/>
        <w:rPr>
          <w:rFonts w:ascii="Times New Roman" w:hAnsi="Times New Roman" w:cs="Times New Roman"/>
          <w:sz w:val="24"/>
          <w:szCs w:val="24"/>
        </w:rPr>
      </w:pPr>
    </w:p>
    <w:p w:rsidR="00F812BB" w:rsidRDefault="00F812BB" w:rsidP="00AA6F1F">
      <w:pPr>
        <w:spacing w:after="0" w:line="480" w:lineRule="auto"/>
        <w:contextualSpacing/>
        <w:jc w:val="center"/>
        <w:rPr>
          <w:rFonts w:ascii="Times New Roman" w:hAnsi="Times New Roman" w:cs="Times New Roman"/>
          <w:sz w:val="24"/>
          <w:szCs w:val="24"/>
        </w:rPr>
      </w:pPr>
    </w:p>
    <w:p w:rsidR="00F812BB" w:rsidRDefault="00F812BB" w:rsidP="00AA6F1F">
      <w:pPr>
        <w:spacing w:after="0" w:line="480" w:lineRule="auto"/>
        <w:contextualSpacing/>
        <w:jc w:val="center"/>
        <w:rPr>
          <w:rFonts w:ascii="Times New Roman" w:hAnsi="Times New Roman" w:cs="Times New Roman"/>
          <w:sz w:val="24"/>
          <w:szCs w:val="24"/>
        </w:rPr>
      </w:pPr>
    </w:p>
    <w:p w:rsidR="00F812BB" w:rsidRDefault="00F812BB" w:rsidP="00AA6F1F">
      <w:pPr>
        <w:spacing w:after="0" w:line="480" w:lineRule="auto"/>
        <w:contextualSpacing/>
        <w:jc w:val="center"/>
        <w:rPr>
          <w:rFonts w:ascii="Times New Roman" w:hAnsi="Times New Roman" w:cs="Times New Roman"/>
          <w:sz w:val="24"/>
          <w:szCs w:val="24"/>
        </w:rPr>
      </w:pPr>
    </w:p>
    <w:p w:rsidR="00F812BB" w:rsidRDefault="00F812BB" w:rsidP="00AA6F1F">
      <w:pPr>
        <w:spacing w:after="0" w:line="480" w:lineRule="auto"/>
        <w:contextualSpacing/>
        <w:jc w:val="center"/>
        <w:rPr>
          <w:rFonts w:ascii="Times New Roman" w:hAnsi="Times New Roman" w:cs="Times New Roman"/>
          <w:sz w:val="24"/>
          <w:szCs w:val="24"/>
        </w:rPr>
      </w:pPr>
    </w:p>
    <w:p w:rsidR="00F812BB" w:rsidRDefault="00F812BB" w:rsidP="00AA6F1F">
      <w:pPr>
        <w:spacing w:after="0" w:line="480" w:lineRule="auto"/>
        <w:contextualSpacing/>
        <w:jc w:val="center"/>
        <w:rPr>
          <w:rFonts w:ascii="Times New Roman" w:hAnsi="Times New Roman" w:cs="Times New Roman"/>
          <w:sz w:val="24"/>
          <w:szCs w:val="24"/>
        </w:rPr>
      </w:pPr>
    </w:p>
    <w:p w:rsidR="00AA6F1F" w:rsidRDefault="007320E6" w:rsidP="00AA6F1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Statistical Milestone: High School Dropout Rates</w:t>
      </w:r>
    </w:p>
    <w:p w:rsidR="00AA6F1F" w:rsidRDefault="00F812BB" w:rsidP="00AA6F1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Christine Singleton</w:t>
      </w:r>
    </w:p>
    <w:p w:rsidR="00AA6F1F" w:rsidRDefault="00F812BB" w:rsidP="00AA6F1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Southern New Hampshire University</w:t>
      </w:r>
    </w:p>
    <w:p w:rsidR="005A38EB" w:rsidRDefault="007320E6">
      <w:pPr>
        <w:rPr>
          <w:rFonts w:ascii="Times New Roman" w:hAnsi="Times New Roman" w:cs="Times New Roman"/>
          <w:sz w:val="24"/>
          <w:szCs w:val="24"/>
        </w:rPr>
      </w:pPr>
      <w:r>
        <w:rPr>
          <w:rFonts w:ascii="Times New Roman" w:hAnsi="Times New Roman" w:cs="Times New Roman"/>
          <w:sz w:val="24"/>
          <w:szCs w:val="24"/>
        </w:rPr>
        <w:br w:type="page"/>
      </w:r>
    </w:p>
    <w:p w:rsidR="0003772A" w:rsidRPr="00616600" w:rsidRDefault="0003772A" w:rsidP="0003772A">
      <w:pPr>
        <w:spacing w:after="0" w:line="480" w:lineRule="auto"/>
        <w:contextualSpacing/>
        <w:jc w:val="center"/>
        <w:rPr>
          <w:rFonts w:ascii="Times New Roman" w:hAnsi="Times New Roman" w:cs="Times New Roman"/>
          <w:sz w:val="24"/>
          <w:szCs w:val="24"/>
        </w:rPr>
      </w:pPr>
      <w:r w:rsidRPr="00616600">
        <w:rPr>
          <w:rFonts w:ascii="Times New Roman" w:hAnsi="Times New Roman" w:cs="Times New Roman"/>
          <w:sz w:val="24"/>
          <w:szCs w:val="24"/>
        </w:rPr>
        <w:lastRenderedPageBreak/>
        <w:t>Statistical Milestone: High School Dropout Rates</w:t>
      </w:r>
    </w:p>
    <w:p w:rsidR="0003772A" w:rsidRPr="00616600" w:rsidRDefault="0003772A" w:rsidP="0003772A">
      <w:pPr>
        <w:spacing w:after="0" w:line="480" w:lineRule="auto"/>
        <w:contextualSpacing/>
        <w:rPr>
          <w:rFonts w:ascii="Times New Roman" w:hAnsi="Times New Roman" w:cs="Times New Roman"/>
          <w:sz w:val="24"/>
          <w:szCs w:val="24"/>
        </w:rPr>
      </w:pPr>
      <w:r w:rsidRPr="00616600">
        <w:rPr>
          <w:rFonts w:ascii="Times New Roman" w:hAnsi="Times New Roman" w:cs="Times New Roman"/>
          <w:b/>
          <w:sz w:val="24"/>
          <w:szCs w:val="24"/>
        </w:rPr>
        <w:t>Thesis Statement:</w:t>
      </w:r>
      <w:r w:rsidRPr="00616600">
        <w:rPr>
          <w:rFonts w:ascii="Times New Roman" w:hAnsi="Times New Roman" w:cs="Times New Roman"/>
          <w:sz w:val="24"/>
          <w:szCs w:val="24"/>
        </w:rPr>
        <w:t xml:space="preserve"> Establishing the reasons behind the dropout rates as well the students who pos</w:t>
      </w:r>
      <w:r w:rsidR="00DB4EC5">
        <w:rPr>
          <w:rFonts w:ascii="Times New Roman" w:hAnsi="Times New Roman" w:cs="Times New Roman"/>
          <w:sz w:val="24"/>
          <w:szCs w:val="24"/>
        </w:rPr>
        <w:t xml:space="preserve">e </w:t>
      </w:r>
      <w:r w:rsidRPr="00616600">
        <w:rPr>
          <w:rFonts w:ascii="Times New Roman" w:hAnsi="Times New Roman" w:cs="Times New Roman"/>
          <w:sz w:val="24"/>
          <w:szCs w:val="24"/>
        </w:rPr>
        <w:t xml:space="preserve">a higher risk of dropping </w:t>
      </w:r>
      <w:r w:rsidR="00DB4EC5">
        <w:rPr>
          <w:rFonts w:ascii="Times New Roman" w:hAnsi="Times New Roman" w:cs="Times New Roman"/>
          <w:sz w:val="24"/>
          <w:szCs w:val="24"/>
        </w:rPr>
        <w:t>out of</w:t>
      </w:r>
      <w:r w:rsidRPr="00616600">
        <w:rPr>
          <w:rFonts w:ascii="Times New Roman" w:hAnsi="Times New Roman" w:cs="Times New Roman"/>
          <w:sz w:val="24"/>
          <w:szCs w:val="24"/>
        </w:rPr>
        <w:t xml:space="preserve"> school between the </w:t>
      </w:r>
      <w:r w:rsidR="00DB4EC5">
        <w:rPr>
          <w:rFonts w:ascii="Times New Roman" w:hAnsi="Times New Roman" w:cs="Times New Roman"/>
          <w:sz w:val="24"/>
          <w:szCs w:val="24"/>
        </w:rPr>
        <w:t>Caucasians</w:t>
      </w:r>
      <w:r w:rsidRPr="00616600">
        <w:rPr>
          <w:rFonts w:ascii="Times New Roman" w:hAnsi="Times New Roman" w:cs="Times New Roman"/>
          <w:sz w:val="24"/>
          <w:szCs w:val="24"/>
        </w:rPr>
        <w:t xml:space="preserve"> and the African- Americans.</w:t>
      </w:r>
    </w:p>
    <w:p w:rsidR="0003772A" w:rsidRPr="00616600" w:rsidRDefault="0003772A" w:rsidP="0003772A">
      <w:pPr>
        <w:pStyle w:val="ListParagraph"/>
        <w:numPr>
          <w:ilvl w:val="0"/>
          <w:numId w:val="1"/>
        </w:numPr>
        <w:spacing w:after="0" w:line="480" w:lineRule="auto"/>
        <w:rPr>
          <w:rFonts w:ascii="Times New Roman" w:hAnsi="Times New Roman" w:cs="Times New Roman"/>
          <w:sz w:val="24"/>
          <w:szCs w:val="24"/>
        </w:rPr>
      </w:pPr>
      <w:r w:rsidRPr="00616600">
        <w:rPr>
          <w:rFonts w:ascii="Times New Roman" w:hAnsi="Times New Roman" w:cs="Times New Roman"/>
          <w:sz w:val="24"/>
          <w:szCs w:val="24"/>
        </w:rPr>
        <w:t>Executive Summary</w:t>
      </w:r>
    </w:p>
    <w:p w:rsidR="0003772A" w:rsidRPr="00616600" w:rsidRDefault="0003772A" w:rsidP="0003772A">
      <w:pPr>
        <w:pStyle w:val="ListParagraph"/>
        <w:numPr>
          <w:ilvl w:val="0"/>
          <w:numId w:val="1"/>
        </w:numPr>
        <w:spacing w:after="0" w:line="480" w:lineRule="auto"/>
        <w:rPr>
          <w:rFonts w:ascii="Times New Roman" w:hAnsi="Times New Roman" w:cs="Times New Roman"/>
          <w:sz w:val="24"/>
          <w:szCs w:val="24"/>
        </w:rPr>
      </w:pPr>
      <w:r w:rsidRPr="00616600">
        <w:rPr>
          <w:rFonts w:ascii="Times New Roman" w:hAnsi="Times New Roman" w:cs="Times New Roman"/>
          <w:sz w:val="24"/>
          <w:szCs w:val="24"/>
        </w:rPr>
        <w:t>Problem Statement</w:t>
      </w:r>
    </w:p>
    <w:p w:rsidR="0003772A" w:rsidRPr="00616600" w:rsidRDefault="0003772A" w:rsidP="0003772A">
      <w:pPr>
        <w:pStyle w:val="ListParagraph"/>
        <w:numPr>
          <w:ilvl w:val="0"/>
          <w:numId w:val="1"/>
        </w:numPr>
        <w:spacing w:after="0" w:line="480" w:lineRule="auto"/>
        <w:rPr>
          <w:rFonts w:ascii="Times New Roman" w:hAnsi="Times New Roman" w:cs="Times New Roman"/>
          <w:sz w:val="24"/>
          <w:szCs w:val="24"/>
        </w:rPr>
      </w:pPr>
      <w:r w:rsidRPr="00616600">
        <w:rPr>
          <w:rFonts w:ascii="Times New Roman" w:hAnsi="Times New Roman" w:cs="Times New Roman"/>
          <w:sz w:val="24"/>
          <w:szCs w:val="24"/>
        </w:rPr>
        <w:t>Research description</w:t>
      </w:r>
    </w:p>
    <w:p w:rsidR="0003772A" w:rsidRPr="00616600" w:rsidRDefault="0003772A" w:rsidP="0003772A">
      <w:pPr>
        <w:pStyle w:val="ListParagraph"/>
        <w:numPr>
          <w:ilvl w:val="0"/>
          <w:numId w:val="1"/>
        </w:numPr>
        <w:spacing w:after="0" w:line="480" w:lineRule="auto"/>
        <w:rPr>
          <w:rFonts w:ascii="Times New Roman" w:hAnsi="Times New Roman" w:cs="Times New Roman"/>
          <w:sz w:val="24"/>
          <w:szCs w:val="24"/>
        </w:rPr>
      </w:pPr>
      <w:r w:rsidRPr="00616600">
        <w:rPr>
          <w:rFonts w:ascii="Times New Roman" w:hAnsi="Times New Roman" w:cs="Times New Roman"/>
          <w:sz w:val="24"/>
          <w:szCs w:val="24"/>
        </w:rPr>
        <w:t>Sample Size and data collection</w:t>
      </w:r>
    </w:p>
    <w:p w:rsidR="0003772A" w:rsidRPr="00616600" w:rsidRDefault="0003772A" w:rsidP="0003772A">
      <w:pPr>
        <w:pStyle w:val="ListParagraph"/>
        <w:numPr>
          <w:ilvl w:val="0"/>
          <w:numId w:val="1"/>
        </w:numPr>
        <w:spacing w:after="0" w:line="480" w:lineRule="auto"/>
        <w:rPr>
          <w:rFonts w:ascii="Times New Roman" w:hAnsi="Times New Roman" w:cs="Times New Roman"/>
          <w:sz w:val="24"/>
          <w:szCs w:val="24"/>
        </w:rPr>
      </w:pPr>
      <w:r w:rsidRPr="00616600">
        <w:rPr>
          <w:rFonts w:ascii="Times New Roman" w:hAnsi="Times New Roman" w:cs="Times New Roman"/>
          <w:sz w:val="24"/>
          <w:szCs w:val="24"/>
        </w:rPr>
        <w:t>Statistical Methodology</w:t>
      </w:r>
    </w:p>
    <w:p w:rsidR="0003772A" w:rsidRPr="00616600" w:rsidRDefault="0003772A" w:rsidP="0003772A">
      <w:pPr>
        <w:pStyle w:val="ListParagraph"/>
        <w:numPr>
          <w:ilvl w:val="0"/>
          <w:numId w:val="1"/>
        </w:numPr>
        <w:spacing w:after="0" w:line="480" w:lineRule="auto"/>
        <w:rPr>
          <w:rFonts w:ascii="Times New Roman" w:hAnsi="Times New Roman" w:cs="Times New Roman"/>
          <w:sz w:val="24"/>
          <w:szCs w:val="24"/>
        </w:rPr>
      </w:pPr>
      <w:r w:rsidRPr="00616600">
        <w:rPr>
          <w:rFonts w:ascii="Times New Roman" w:hAnsi="Times New Roman" w:cs="Times New Roman"/>
          <w:sz w:val="24"/>
          <w:szCs w:val="24"/>
        </w:rPr>
        <w:t>Statistical Solutions</w:t>
      </w:r>
    </w:p>
    <w:p w:rsidR="0003772A" w:rsidRPr="00616600" w:rsidRDefault="0003772A" w:rsidP="0003772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Analyst Statement</w:t>
      </w:r>
    </w:p>
    <w:p w:rsidR="0003772A" w:rsidRDefault="0003772A" w:rsidP="007514F2">
      <w:pPr>
        <w:spacing w:after="0" w:line="480" w:lineRule="auto"/>
        <w:contextualSpacing/>
        <w:jc w:val="center"/>
        <w:rPr>
          <w:rFonts w:ascii="Times New Roman" w:hAnsi="Times New Roman" w:cs="Times New Roman"/>
          <w:b/>
          <w:sz w:val="24"/>
          <w:szCs w:val="24"/>
        </w:rPr>
      </w:pPr>
    </w:p>
    <w:p w:rsidR="0003772A" w:rsidRDefault="0003772A" w:rsidP="007514F2">
      <w:pPr>
        <w:spacing w:after="0" w:line="480" w:lineRule="auto"/>
        <w:contextualSpacing/>
        <w:jc w:val="center"/>
        <w:rPr>
          <w:rFonts w:ascii="Times New Roman" w:hAnsi="Times New Roman" w:cs="Times New Roman"/>
          <w:b/>
          <w:sz w:val="24"/>
          <w:szCs w:val="24"/>
        </w:rPr>
      </w:pPr>
    </w:p>
    <w:p w:rsidR="0003772A" w:rsidRDefault="0003772A" w:rsidP="007514F2">
      <w:pPr>
        <w:spacing w:after="0" w:line="480" w:lineRule="auto"/>
        <w:contextualSpacing/>
        <w:jc w:val="center"/>
        <w:rPr>
          <w:rFonts w:ascii="Times New Roman" w:hAnsi="Times New Roman" w:cs="Times New Roman"/>
          <w:b/>
          <w:sz w:val="24"/>
          <w:szCs w:val="24"/>
        </w:rPr>
      </w:pPr>
    </w:p>
    <w:p w:rsidR="0003772A" w:rsidRDefault="0003772A" w:rsidP="007514F2">
      <w:pPr>
        <w:spacing w:after="0" w:line="480" w:lineRule="auto"/>
        <w:contextualSpacing/>
        <w:jc w:val="center"/>
        <w:rPr>
          <w:rFonts w:ascii="Times New Roman" w:hAnsi="Times New Roman" w:cs="Times New Roman"/>
          <w:b/>
          <w:sz w:val="24"/>
          <w:szCs w:val="24"/>
        </w:rPr>
      </w:pPr>
    </w:p>
    <w:p w:rsidR="0003772A" w:rsidRDefault="0003772A" w:rsidP="007514F2">
      <w:pPr>
        <w:spacing w:after="0" w:line="480" w:lineRule="auto"/>
        <w:contextualSpacing/>
        <w:jc w:val="center"/>
        <w:rPr>
          <w:rFonts w:ascii="Times New Roman" w:hAnsi="Times New Roman" w:cs="Times New Roman"/>
          <w:b/>
          <w:sz w:val="24"/>
          <w:szCs w:val="24"/>
        </w:rPr>
      </w:pPr>
    </w:p>
    <w:p w:rsidR="0003772A" w:rsidRDefault="0003772A" w:rsidP="007514F2">
      <w:pPr>
        <w:spacing w:after="0" w:line="480" w:lineRule="auto"/>
        <w:contextualSpacing/>
        <w:jc w:val="center"/>
        <w:rPr>
          <w:rFonts w:ascii="Times New Roman" w:hAnsi="Times New Roman" w:cs="Times New Roman"/>
          <w:b/>
          <w:sz w:val="24"/>
          <w:szCs w:val="24"/>
        </w:rPr>
      </w:pPr>
    </w:p>
    <w:p w:rsidR="0003772A" w:rsidRDefault="0003772A" w:rsidP="007514F2">
      <w:pPr>
        <w:spacing w:after="0" w:line="480" w:lineRule="auto"/>
        <w:contextualSpacing/>
        <w:jc w:val="center"/>
        <w:rPr>
          <w:rFonts w:ascii="Times New Roman" w:hAnsi="Times New Roman" w:cs="Times New Roman"/>
          <w:b/>
          <w:sz w:val="24"/>
          <w:szCs w:val="24"/>
        </w:rPr>
      </w:pPr>
    </w:p>
    <w:p w:rsidR="0003772A" w:rsidRDefault="0003772A" w:rsidP="007514F2">
      <w:pPr>
        <w:spacing w:after="0" w:line="480" w:lineRule="auto"/>
        <w:contextualSpacing/>
        <w:jc w:val="center"/>
        <w:rPr>
          <w:rFonts w:ascii="Times New Roman" w:hAnsi="Times New Roman" w:cs="Times New Roman"/>
          <w:b/>
          <w:sz w:val="24"/>
          <w:szCs w:val="24"/>
        </w:rPr>
      </w:pPr>
    </w:p>
    <w:p w:rsidR="0003772A" w:rsidRDefault="0003772A" w:rsidP="007514F2">
      <w:pPr>
        <w:spacing w:after="0" w:line="480" w:lineRule="auto"/>
        <w:contextualSpacing/>
        <w:jc w:val="center"/>
        <w:rPr>
          <w:rFonts w:ascii="Times New Roman" w:hAnsi="Times New Roman" w:cs="Times New Roman"/>
          <w:b/>
          <w:sz w:val="24"/>
          <w:szCs w:val="24"/>
        </w:rPr>
      </w:pPr>
    </w:p>
    <w:p w:rsidR="0003772A" w:rsidRDefault="0003772A" w:rsidP="007514F2">
      <w:pPr>
        <w:spacing w:after="0" w:line="480" w:lineRule="auto"/>
        <w:contextualSpacing/>
        <w:jc w:val="center"/>
        <w:rPr>
          <w:rFonts w:ascii="Times New Roman" w:hAnsi="Times New Roman" w:cs="Times New Roman"/>
          <w:b/>
          <w:sz w:val="24"/>
          <w:szCs w:val="24"/>
        </w:rPr>
      </w:pPr>
    </w:p>
    <w:p w:rsidR="0003772A" w:rsidRDefault="0003772A" w:rsidP="007514F2">
      <w:pPr>
        <w:spacing w:after="0" w:line="480" w:lineRule="auto"/>
        <w:contextualSpacing/>
        <w:jc w:val="center"/>
        <w:rPr>
          <w:rFonts w:ascii="Times New Roman" w:hAnsi="Times New Roman" w:cs="Times New Roman"/>
          <w:b/>
          <w:sz w:val="24"/>
          <w:szCs w:val="24"/>
        </w:rPr>
      </w:pPr>
    </w:p>
    <w:p w:rsidR="0003772A" w:rsidRDefault="0003772A" w:rsidP="007514F2">
      <w:pPr>
        <w:spacing w:after="0" w:line="480" w:lineRule="auto"/>
        <w:contextualSpacing/>
        <w:jc w:val="center"/>
        <w:rPr>
          <w:rFonts w:ascii="Times New Roman" w:hAnsi="Times New Roman" w:cs="Times New Roman"/>
          <w:b/>
          <w:sz w:val="24"/>
          <w:szCs w:val="24"/>
        </w:rPr>
      </w:pPr>
    </w:p>
    <w:p w:rsidR="0003772A" w:rsidRDefault="0003772A" w:rsidP="007514F2">
      <w:pPr>
        <w:spacing w:after="0" w:line="480" w:lineRule="auto"/>
        <w:contextualSpacing/>
        <w:jc w:val="center"/>
        <w:rPr>
          <w:rFonts w:ascii="Times New Roman" w:hAnsi="Times New Roman" w:cs="Times New Roman"/>
          <w:b/>
          <w:sz w:val="24"/>
          <w:szCs w:val="24"/>
        </w:rPr>
      </w:pPr>
    </w:p>
    <w:p w:rsidR="007A062A" w:rsidRPr="005372B6" w:rsidRDefault="007320E6" w:rsidP="007514F2">
      <w:pPr>
        <w:spacing w:after="0" w:line="480" w:lineRule="auto"/>
        <w:contextualSpacing/>
        <w:jc w:val="center"/>
        <w:rPr>
          <w:rFonts w:ascii="Times New Roman" w:hAnsi="Times New Roman" w:cs="Times New Roman"/>
          <w:b/>
          <w:sz w:val="24"/>
          <w:szCs w:val="24"/>
        </w:rPr>
      </w:pPr>
      <w:r w:rsidRPr="005372B6">
        <w:rPr>
          <w:rFonts w:ascii="Times New Roman" w:hAnsi="Times New Roman" w:cs="Times New Roman"/>
          <w:b/>
          <w:sz w:val="24"/>
          <w:szCs w:val="24"/>
        </w:rPr>
        <w:lastRenderedPageBreak/>
        <w:t>Executive Summary</w:t>
      </w:r>
    </w:p>
    <w:p w:rsidR="007A062A" w:rsidRDefault="007320E6" w:rsidP="00D00200">
      <w:pPr>
        <w:spacing w:after="0" w:line="480" w:lineRule="auto"/>
        <w:ind w:firstLine="720"/>
        <w:contextualSpacing/>
        <w:rPr>
          <w:rFonts w:ascii="Times New Roman" w:hAnsi="Times New Roman" w:cs="Times New Roman"/>
          <w:sz w:val="24"/>
          <w:szCs w:val="24"/>
        </w:rPr>
      </w:pPr>
      <w:r w:rsidRPr="00E641B1">
        <w:rPr>
          <w:rFonts w:ascii="Times New Roman" w:hAnsi="Times New Roman" w:cs="Times New Roman"/>
          <w:sz w:val="24"/>
          <w:szCs w:val="24"/>
        </w:rPr>
        <w:t>Recently, there has been a very high rate of high school students dropping studies because of various attributes.</w:t>
      </w:r>
      <w:r>
        <w:rPr>
          <w:rFonts w:ascii="Times New Roman" w:hAnsi="Times New Roman" w:cs="Times New Roman"/>
          <w:sz w:val="24"/>
          <w:szCs w:val="24"/>
        </w:rPr>
        <w:t xml:space="preserve"> Although, there has been a significant decline in the rates of dropouts, much more ought to be done to end the problem that is prevalent in our society.</w:t>
      </w:r>
      <w:r w:rsidRPr="00E641B1">
        <w:rPr>
          <w:rFonts w:ascii="Times New Roman" w:hAnsi="Times New Roman" w:cs="Times New Roman"/>
          <w:sz w:val="24"/>
          <w:szCs w:val="24"/>
        </w:rPr>
        <w:t xml:space="preserve"> Notably, previous studies have</w:t>
      </w:r>
      <w:r>
        <w:rPr>
          <w:rFonts w:ascii="Times New Roman" w:hAnsi="Times New Roman" w:cs="Times New Roman"/>
          <w:sz w:val="24"/>
          <w:szCs w:val="24"/>
        </w:rPr>
        <w:t xml:space="preserve"> depicted that the dropping </w:t>
      </w:r>
      <w:r w:rsidRPr="00E641B1">
        <w:rPr>
          <w:rFonts w:ascii="Times New Roman" w:hAnsi="Times New Roman" w:cs="Times New Roman"/>
          <w:sz w:val="24"/>
          <w:szCs w:val="24"/>
        </w:rPr>
        <w:t>from school is more prevalent in boys as compared to the</w:t>
      </w:r>
      <w:r>
        <w:rPr>
          <w:rFonts w:ascii="Times New Roman" w:hAnsi="Times New Roman" w:cs="Times New Roman"/>
          <w:sz w:val="24"/>
          <w:szCs w:val="24"/>
        </w:rPr>
        <w:t>ir</w:t>
      </w:r>
      <w:r w:rsidRPr="00E641B1">
        <w:rPr>
          <w:rFonts w:ascii="Times New Roman" w:hAnsi="Times New Roman" w:cs="Times New Roman"/>
          <w:sz w:val="24"/>
          <w:szCs w:val="24"/>
        </w:rPr>
        <w:t xml:space="preserve"> counterpart</w:t>
      </w:r>
      <w:r>
        <w:rPr>
          <w:rFonts w:ascii="Times New Roman" w:hAnsi="Times New Roman" w:cs="Times New Roman"/>
          <w:sz w:val="24"/>
          <w:szCs w:val="24"/>
        </w:rPr>
        <w:t>s the female students</w:t>
      </w:r>
      <w:r w:rsidRPr="00E641B1">
        <w:rPr>
          <w:rFonts w:ascii="Times New Roman" w:hAnsi="Times New Roman" w:cs="Times New Roman"/>
          <w:sz w:val="24"/>
          <w:szCs w:val="24"/>
        </w:rPr>
        <w:t>. As a result, students’ dropping out from schools provides a wider scope of statistical study in the desire to lea</w:t>
      </w:r>
      <w:r>
        <w:rPr>
          <w:rFonts w:ascii="Times New Roman" w:hAnsi="Times New Roman" w:cs="Times New Roman"/>
          <w:sz w:val="24"/>
          <w:szCs w:val="24"/>
        </w:rPr>
        <w:t>rn more about the causes of these phenomena,</w:t>
      </w:r>
      <w:r w:rsidRPr="00E641B1">
        <w:rPr>
          <w:rFonts w:ascii="Times New Roman" w:hAnsi="Times New Roman" w:cs="Times New Roman"/>
          <w:sz w:val="24"/>
          <w:szCs w:val="24"/>
        </w:rPr>
        <w:t xml:space="preserve"> as well as providing solution</w:t>
      </w:r>
      <w:r>
        <w:rPr>
          <w:rFonts w:ascii="Times New Roman" w:hAnsi="Times New Roman" w:cs="Times New Roman"/>
          <w:sz w:val="24"/>
          <w:szCs w:val="24"/>
        </w:rPr>
        <w:t>s</w:t>
      </w:r>
      <w:r w:rsidRPr="00E641B1">
        <w:rPr>
          <w:rFonts w:ascii="Times New Roman" w:hAnsi="Times New Roman" w:cs="Times New Roman"/>
          <w:sz w:val="24"/>
          <w:szCs w:val="24"/>
        </w:rPr>
        <w:t xml:space="preserve"> to curb the dropping out menace among our teenagers. According to </w:t>
      </w:r>
      <w:r w:rsidRPr="00E641B1">
        <w:rPr>
          <w:rFonts w:ascii="Times New Roman" w:eastAsia="Times New Roman" w:hAnsi="Times New Roman" w:cs="Times New Roman"/>
          <w:sz w:val="24"/>
          <w:szCs w:val="24"/>
        </w:rPr>
        <w:t>A</w:t>
      </w:r>
      <w:r w:rsidR="00DB4EC5">
        <w:rPr>
          <w:rFonts w:ascii="Times New Roman" w:eastAsia="Times New Roman" w:hAnsi="Times New Roman" w:cs="Times New Roman"/>
          <w:sz w:val="24"/>
          <w:szCs w:val="24"/>
        </w:rPr>
        <w:t xml:space="preserve">lexander, </w:t>
      </w:r>
      <w:proofErr w:type="spellStart"/>
      <w:r w:rsidR="00DB4EC5">
        <w:rPr>
          <w:rFonts w:ascii="Times New Roman" w:eastAsia="Times New Roman" w:hAnsi="Times New Roman" w:cs="Times New Roman"/>
          <w:sz w:val="24"/>
          <w:szCs w:val="24"/>
        </w:rPr>
        <w:t>Entwisle</w:t>
      </w:r>
      <w:proofErr w:type="spellEnd"/>
      <w:r w:rsidR="00DB4EC5">
        <w:rPr>
          <w:rFonts w:ascii="Times New Roman" w:eastAsia="Times New Roman" w:hAnsi="Times New Roman" w:cs="Times New Roman"/>
          <w:sz w:val="24"/>
          <w:szCs w:val="24"/>
        </w:rPr>
        <w:t xml:space="preserve">, and Horsey </w:t>
      </w:r>
      <w:r w:rsidRPr="00E641B1">
        <w:rPr>
          <w:rFonts w:ascii="Times New Roman" w:eastAsia="Times New Roman" w:hAnsi="Times New Roman" w:cs="Times New Roman"/>
          <w:sz w:val="24"/>
          <w:szCs w:val="24"/>
        </w:rPr>
        <w:t>(1997), postulates that currently</w:t>
      </w:r>
      <w:r w:rsidRPr="00E641B1">
        <w:rPr>
          <w:rFonts w:ascii="Times New Roman" w:hAnsi="Times New Roman" w:cs="Times New Roman"/>
          <w:sz w:val="24"/>
          <w:szCs w:val="24"/>
        </w:rPr>
        <w:t xml:space="preserve"> the rate of dropouts have declined significantly, probably attributed to the ongoing crusades to m</w:t>
      </w:r>
      <w:r>
        <w:rPr>
          <w:rFonts w:ascii="Times New Roman" w:hAnsi="Times New Roman" w:cs="Times New Roman"/>
          <w:sz w:val="24"/>
          <w:szCs w:val="24"/>
        </w:rPr>
        <w:t xml:space="preserve">inimize </w:t>
      </w:r>
      <w:r w:rsidRPr="00E641B1">
        <w:rPr>
          <w:rFonts w:ascii="Times New Roman" w:hAnsi="Times New Roman" w:cs="Times New Roman"/>
          <w:sz w:val="24"/>
          <w:szCs w:val="24"/>
        </w:rPr>
        <w:t>children dropping out from schools. Noteworthy, students drop from schools due to various factors, for example, segregation, peer pressure, drug and substance abuse among other attributes (</w:t>
      </w:r>
      <w:proofErr w:type="spellStart"/>
      <w:r w:rsidRPr="00E641B1">
        <w:rPr>
          <w:rFonts w:ascii="Times New Roman" w:eastAsia="Times New Roman" w:hAnsi="Times New Roman" w:cs="Times New Roman"/>
          <w:sz w:val="24"/>
          <w:szCs w:val="24"/>
        </w:rPr>
        <w:t>Rumberger</w:t>
      </w:r>
      <w:proofErr w:type="spellEnd"/>
      <w:r w:rsidRPr="00E641B1">
        <w:rPr>
          <w:rFonts w:ascii="Times New Roman" w:eastAsia="Times New Roman" w:hAnsi="Times New Roman" w:cs="Times New Roman"/>
          <w:sz w:val="24"/>
          <w:szCs w:val="24"/>
        </w:rPr>
        <w:t xml:space="preserve">, 2011). Therefore, the </w:t>
      </w:r>
      <w:r w:rsidRPr="00E641B1">
        <w:rPr>
          <w:rFonts w:ascii="Times New Roman" w:hAnsi="Times New Roman" w:cs="Times New Roman"/>
          <w:sz w:val="24"/>
          <w:szCs w:val="24"/>
        </w:rPr>
        <w:t>primary objective of carrying out this research was to establish the reasons behind the dropout rate</w:t>
      </w:r>
      <w:r w:rsidR="00DB4EC5">
        <w:rPr>
          <w:rFonts w:ascii="Times New Roman" w:hAnsi="Times New Roman" w:cs="Times New Roman"/>
          <w:sz w:val="24"/>
          <w:szCs w:val="24"/>
        </w:rPr>
        <w:t>s as well the students who pose</w:t>
      </w:r>
      <w:r w:rsidRPr="00E641B1">
        <w:rPr>
          <w:rFonts w:ascii="Times New Roman" w:hAnsi="Times New Roman" w:cs="Times New Roman"/>
          <w:sz w:val="24"/>
          <w:szCs w:val="24"/>
        </w:rPr>
        <w:t xml:space="preserve"> a higher risk of dropping from school between the </w:t>
      </w:r>
      <w:r w:rsidR="00DB4EC5">
        <w:rPr>
          <w:rFonts w:ascii="Times New Roman" w:hAnsi="Times New Roman" w:cs="Times New Roman"/>
          <w:sz w:val="24"/>
          <w:szCs w:val="24"/>
        </w:rPr>
        <w:t>Caucasians</w:t>
      </w:r>
      <w:r w:rsidRPr="00E641B1">
        <w:rPr>
          <w:rFonts w:ascii="Times New Roman" w:hAnsi="Times New Roman" w:cs="Times New Roman"/>
          <w:sz w:val="24"/>
          <w:szCs w:val="24"/>
        </w:rPr>
        <w:t xml:space="preserve"> and the African- Americans</w:t>
      </w:r>
      <w:r>
        <w:rPr>
          <w:rFonts w:ascii="Times New Roman" w:hAnsi="Times New Roman" w:cs="Times New Roman"/>
          <w:sz w:val="24"/>
          <w:szCs w:val="24"/>
        </w:rPr>
        <w:t>.</w:t>
      </w:r>
    </w:p>
    <w:p w:rsidR="009D11F9" w:rsidRPr="009D11F9" w:rsidRDefault="007320E6" w:rsidP="007514F2">
      <w:pPr>
        <w:spacing w:after="0" w:line="480" w:lineRule="auto"/>
        <w:contextualSpacing/>
        <w:jc w:val="center"/>
        <w:rPr>
          <w:rFonts w:ascii="Times New Roman" w:hAnsi="Times New Roman" w:cs="Times New Roman"/>
          <w:b/>
          <w:sz w:val="24"/>
          <w:szCs w:val="24"/>
        </w:rPr>
      </w:pPr>
      <w:r w:rsidRPr="009D11F9">
        <w:rPr>
          <w:rFonts w:ascii="Times New Roman" w:hAnsi="Times New Roman" w:cs="Times New Roman"/>
          <w:b/>
          <w:sz w:val="24"/>
          <w:szCs w:val="24"/>
        </w:rPr>
        <w:t>Problem Statement</w:t>
      </w:r>
    </w:p>
    <w:p w:rsidR="009D11F9" w:rsidRDefault="007320E6" w:rsidP="009D11F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adopted decisions by the education stakeholders should aim at establishing the primary reasons why high school learners are dropping from schools, to reduce the societal outcry regarding the high rate of student dropping from school. Therefore, the adopted strategies should mitigate the high school dropouts as well as provide a </w:t>
      </w:r>
      <w:proofErr w:type="gramStart"/>
      <w:r>
        <w:rPr>
          <w:rFonts w:ascii="Times New Roman" w:hAnsi="Times New Roman" w:cs="Times New Roman"/>
          <w:sz w:val="24"/>
          <w:szCs w:val="24"/>
        </w:rPr>
        <w:t>conducive</w:t>
      </w:r>
      <w:proofErr w:type="gramEnd"/>
      <w:r>
        <w:rPr>
          <w:rFonts w:ascii="Times New Roman" w:hAnsi="Times New Roman" w:cs="Times New Roman"/>
          <w:sz w:val="24"/>
          <w:szCs w:val="24"/>
        </w:rPr>
        <w:t xml:space="preserve"> environment for learning that would foresee all student</w:t>
      </w:r>
      <w:r w:rsidR="00FD58C3">
        <w:rPr>
          <w:rFonts w:ascii="Times New Roman" w:hAnsi="Times New Roman" w:cs="Times New Roman"/>
          <w:sz w:val="24"/>
          <w:szCs w:val="24"/>
        </w:rPr>
        <w:t>s</w:t>
      </w:r>
      <w:r>
        <w:rPr>
          <w:rFonts w:ascii="Times New Roman" w:hAnsi="Times New Roman" w:cs="Times New Roman"/>
          <w:sz w:val="24"/>
          <w:szCs w:val="24"/>
        </w:rPr>
        <w:t xml:space="preserve"> admitted in our high school pursue the high school level education successfully and progress to the college level without any single learner dropping out from the institutions of learning.</w:t>
      </w:r>
    </w:p>
    <w:p w:rsidR="008668D3" w:rsidRDefault="007320E6" w:rsidP="007514F2">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T</w:t>
      </w:r>
      <w:r w:rsidRPr="00E641B1">
        <w:rPr>
          <w:rFonts w:ascii="Times New Roman" w:hAnsi="Times New Roman" w:cs="Times New Roman"/>
          <w:b/>
          <w:sz w:val="24"/>
          <w:szCs w:val="24"/>
        </w:rPr>
        <w:t xml:space="preserve">he Research </w:t>
      </w:r>
      <w:r>
        <w:rPr>
          <w:rFonts w:ascii="Times New Roman" w:hAnsi="Times New Roman" w:cs="Times New Roman"/>
          <w:b/>
          <w:sz w:val="24"/>
          <w:szCs w:val="24"/>
        </w:rPr>
        <w:t>D</w:t>
      </w:r>
      <w:r w:rsidRPr="00E641B1">
        <w:rPr>
          <w:rFonts w:ascii="Times New Roman" w:hAnsi="Times New Roman" w:cs="Times New Roman"/>
          <w:b/>
          <w:sz w:val="24"/>
          <w:szCs w:val="24"/>
        </w:rPr>
        <w:t>escription</w:t>
      </w:r>
    </w:p>
    <w:p w:rsidR="008668D3" w:rsidRPr="008668D3" w:rsidRDefault="007320E6" w:rsidP="001F6AC2">
      <w:pPr>
        <w:spacing w:after="0" w:line="480" w:lineRule="auto"/>
        <w:ind w:firstLine="720"/>
        <w:contextualSpacing/>
        <w:rPr>
          <w:rFonts w:ascii="Times New Roman" w:hAnsi="Times New Roman" w:cs="Times New Roman"/>
          <w:sz w:val="24"/>
          <w:szCs w:val="24"/>
        </w:rPr>
      </w:pPr>
      <w:r w:rsidRPr="008668D3">
        <w:rPr>
          <w:rFonts w:ascii="Times New Roman" w:hAnsi="Times New Roman" w:cs="Times New Roman"/>
          <w:sz w:val="24"/>
          <w:szCs w:val="24"/>
        </w:rPr>
        <w:t>The</w:t>
      </w:r>
      <w:r>
        <w:rPr>
          <w:rFonts w:ascii="Times New Roman" w:hAnsi="Times New Roman" w:cs="Times New Roman"/>
          <w:sz w:val="24"/>
          <w:szCs w:val="24"/>
        </w:rPr>
        <w:t xml:space="preserve"> research was conducted in from international Academy, with a primary objective of determining the reasons why most High school learners are dropping from school. Additionally, a number of dropouts High school students in the neighborhood inspired the study. Currently, few students graduate from high schools to colleges due to the high rate of dropout (</w:t>
      </w:r>
      <w:r w:rsidRPr="000A0C9C">
        <w:rPr>
          <w:rFonts w:ascii="Times New Roman" w:hAnsi="Times New Roman" w:cs="Times New Roman"/>
          <w:sz w:val="24"/>
          <w:szCs w:val="24"/>
        </w:rPr>
        <w:t>High Sch</w:t>
      </w:r>
      <w:r>
        <w:rPr>
          <w:rFonts w:ascii="Times New Roman" w:hAnsi="Times New Roman" w:cs="Times New Roman"/>
          <w:sz w:val="24"/>
          <w:szCs w:val="24"/>
        </w:rPr>
        <w:t xml:space="preserve">ool Graduation Rates by State, </w:t>
      </w:r>
      <w:proofErr w:type="spellStart"/>
      <w:r w:rsidRPr="000A0C9C">
        <w:rPr>
          <w:rFonts w:ascii="Times New Roman" w:hAnsi="Times New Roman" w:cs="Times New Roman"/>
          <w:sz w:val="24"/>
          <w:szCs w:val="24"/>
        </w:rPr>
        <w:t>n.d.</w:t>
      </w:r>
      <w:proofErr w:type="spellEnd"/>
      <w:r w:rsidRPr="000A0C9C">
        <w:rPr>
          <w:rFonts w:ascii="Times New Roman" w:hAnsi="Times New Roman" w:cs="Times New Roman"/>
          <w:sz w:val="24"/>
          <w:szCs w:val="24"/>
        </w:rPr>
        <w:t xml:space="preserve">). </w:t>
      </w:r>
      <w:r>
        <w:rPr>
          <w:rFonts w:ascii="Times New Roman" w:hAnsi="Times New Roman" w:cs="Times New Roman"/>
          <w:sz w:val="24"/>
          <w:szCs w:val="24"/>
        </w:rPr>
        <w:t xml:space="preserve">In the desire to understand, the reason behind their dropping out, little information was evident that drugs, and substance abuse, as well as discrimination, were the leading cause of the problem. According to </w:t>
      </w:r>
      <w:r>
        <w:rPr>
          <w:rFonts w:ascii="Times New Roman" w:eastAsia="Times New Roman" w:hAnsi="Times New Roman" w:cs="Times New Roman"/>
          <w:sz w:val="24"/>
          <w:szCs w:val="24"/>
        </w:rPr>
        <w:t xml:space="preserve">Carver and Lewis </w:t>
      </w:r>
      <w:r w:rsidRPr="00883633">
        <w:rPr>
          <w:rFonts w:ascii="Times New Roman" w:eastAsia="Times New Roman" w:hAnsi="Times New Roman" w:cs="Times New Roman"/>
          <w:sz w:val="24"/>
          <w:szCs w:val="24"/>
        </w:rPr>
        <w:t>(2010</w:t>
      </w:r>
      <w:r>
        <w:rPr>
          <w:rFonts w:ascii="Times New Roman" w:eastAsia="Times New Roman" w:hAnsi="Times New Roman" w:cs="Times New Roman"/>
          <w:sz w:val="24"/>
          <w:szCs w:val="24"/>
        </w:rPr>
        <w:t xml:space="preserve">), alternative education forums by the government were bound to fail due to the high rate of dropout. </w:t>
      </w:r>
      <w:r>
        <w:rPr>
          <w:rFonts w:ascii="Times New Roman" w:hAnsi="Times New Roman" w:cs="Times New Roman"/>
          <w:sz w:val="24"/>
          <w:szCs w:val="24"/>
        </w:rPr>
        <w:t>However, t</w:t>
      </w:r>
      <w:r w:rsidR="00DD215D">
        <w:rPr>
          <w:rFonts w:ascii="Times New Roman" w:hAnsi="Times New Roman" w:cs="Times New Roman"/>
          <w:sz w:val="24"/>
          <w:szCs w:val="24"/>
        </w:rPr>
        <w:t>he data</w:t>
      </w:r>
      <w:r w:rsidR="00A8650E">
        <w:rPr>
          <w:rFonts w:ascii="Times New Roman" w:hAnsi="Times New Roman" w:cs="Times New Roman"/>
          <w:sz w:val="24"/>
          <w:szCs w:val="24"/>
        </w:rPr>
        <w:t xml:space="preserve"> available </w:t>
      </w:r>
      <w:r w:rsidR="00DD215D">
        <w:rPr>
          <w:rFonts w:ascii="Times New Roman" w:hAnsi="Times New Roman" w:cs="Times New Roman"/>
          <w:sz w:val="24"/>
          <w:szCs w:val="24"/>
        </w:rPr>
        <w:t xml:space="preserve">was not </w:t>
      </w:r>
      <w:r w:rsidR="00A8650E">
        <w:rPr>
          <w:rFonts w:ascii="Times New Roman" w:hAnsi="Times New Roman" w:cs="Times New Roman"/>
          <w:sz w:val="24"/>
          <w:szCs w:val="24"/>
        </w:rPr>
        <w:t>sufficient to deduce</w:t>
      </w:r>
      <w:r>
        <w:rPr>
          <w:rFonts w:ascii="Times New Roman" w:hAnsi="Times New Roman" w:cs="Times New Roman"/>
          <w:sz w:val="24"/>
          <w:szCs w:val="24"/>
        </w:rPr>
        <w:t xml:space="preserve"> a conclusion; thus, a data collection was necessary to make a conclusion. Notably, one of the limitations of the study was on the availability of the data and the most efficient statistical tests that would provide a clear and a concise result. Subsequently, the easily available data for the study was to find out from a school the number of recorded dropouts by years, which could assist in establishing the trend of students dropping out from school. Besides, the study aimed at determining the most affected race, the genders of the student, as well as the most common, cited reasons for dropping out.</w:t>
      </w:r>
    </w:p>
    <w:p w:rsidR="005322E0" w:rsidRPr="00E641B1" w:rsidRDefault="007320E6" w:rsidP="00D00200">
      <w:pPr>
        <w:spacing w:after="0" w:line="480" w:lineRule="auto"/>
        <w:contextualSpacing/>
        <w:jc w:val="center"/>
        <w:rPr>
          <w:rFonts w:ascii="Times New Roman" w:eastAsia="Times New Roman" w:hAnsi="Times New Roman" w:cs="Times New Roman"/>
          <w:b/>
          <w:sz w:val="24"/>
          <w:szCs w:val="24"/>
        </w:rPr>
      </w:pPr>
      <w:r w:rsidRPr="00E641B1">
        <w:rPr>
          <w:rFonts w:ascii="Times New Roman" w:eastAsia="Times New Roman" w:hAnsi="Times New Roman" w:cs="Times New Roman"/>
          <w:b/>
          <w:sz w:val="24"/>
          <w:szCs w:val="24"/>
        </w:rPr>
        <w:t>Sample Size and Data Collection</w:t>
      </w:r>
    </w:p>
    <w:p w:rsidR="00C75A25" w:rsidRPr="00E641B1" w:rsidRDefault="007320E6" w:rsidP="00D00200">
      <w:pPr>
        <w:spacing w:after="0" w:line="480" w:lineRule="auto"/>
        <w:ind w:firstLine="720"/>
        <w:contextualSpacing/>
        <w:rPr>
          <w:rFonts w:ascii="Times New Roman" w:eastAsia="Times New Roman" w:hAnsi="Times New Roman" w:cs="Times New Roman"/>
          <w:sz w:val="24"/>
          <w:szCs w:val="24"/>
        </w:rPr>
      </w:pPr>
      <w:r w:rsidRPr="00E641B1">
        <w:rPr>
          <w:rFonts w:ascii="Times New Roman" w:eastAsia="Times New Roman" w:hAnsi="Times New Roman" w:cs="Times New Roman"/>
          <w:sz w:val="24"/>
          <w:szCs w:val="24"/>
        </w:rPr>
        <w:t xml:space="preserve">Noteworthy, the sample size for the research comprised of a total population of the number of all students that had dropped from the school over the period. An equal chance of 50 percent was provided for girls and boys, from the </w:t>
      </w:r>
      <w:r w:rsidR="00DB4EC5">
        <w:rPr>
          <w:rFonts w:ascii="Times New Roman" w:eastAsia="Times New Roman" w:hAnsi="Times New Roman" w:cs="Times New Roman"/>
          <w:sz w:val="24"/>
          <w:szCs w:val="24"/>
        </w:rPr>
        <w:t>Caucasians</w:t>
      </w:r>
      <w:r w:rsidRPr="00E641B1">
        <w:rPr>
          <w:rFonts w:ascii="Times New Roman" w:eastAsia="Times New Roman" w:hAnsi="Times New Roman" w:cs="Times New Roman"/>
          <w:sz w:val="24"/>
          <w:szCs w:val="24"/>
        </w:rPr>
        <w:t xml:space="preserve"> and African- Americans in the school during the collection of data. The information was a secondary data obtained from the International School records principal office, ranging from the year 2010 to 2015, with the relevant authorization. A semi-structured collection tool was used to record the frequencies </w:t>
      </w:r>
      <w:r w:rsidRPr="00E641B1">
        <w:rPr>
          <w:rFonts w:ascii="Times New Roman" w:eastAsia="Times New Roman" w:hAnsi="Times New Roman" w:cs="Times New Roman"/>
          <w:sz w:val="24"/>
          <w:szCs w:val="24"/>
        </w:rPr>
        <w:lastRenderedPageBreak/>
        <w:t xml:space="preserve">quantitatively of school dropouts recorded during the period, their races, year dropped. Besides, the data comprise </w:t>
      </w:r>
      <w:proofErr w:type="gramStart"/>
      <w:r w:rsidRPr="00E641B1">
        <w:rPr>
          <w:rFonts w:ascii="Times New Roman" w:eastAsia="Times New Roman" w:hAnsi="Times New Roman" w:cs="Times New Roman"/>
          <w:sz w:val="24"/>
          <w:szCs w:val="24"/>
        </w:rPr>
        <w:t>a qualitative</w:t>
      </w:r>
      <w:proofErr w:type="gramEnd"/>
      <w:r w:rsidRPr="00E641B1">
        <w:rPr>
          <w:rFonts w:ascii="Times New Roman" w:eastAsia="Times New Roman" w:hAnsi="Times New Roman" w:cs="Times New Roman"/>
          <w:sz w:val="24"/>
          <w:szCs w:val="24"/>
        </w:rPr>
        <w:t xml:space="preserve"> information on the most frequent cited reason for dropping out from the school every year. </w:t>
      </w:r>
    </w:p>
    <w:p w:rsidR="00274BC0" w:rsidRPr="00E641B1" w:rsidRDefault="007320E6" w:rsidP="00D00200">
      <w:pPr>
        <w:spacing w:after="0" w:line="480" w:lineRule="auto"/>
        <w:contextualSpacing/>
        <w:jc w:val="center"/>
        <w:rPr>
          <w:rFonts w:ascii="Times New Roman" w:eastAsia="Times New Roman" w:hAnsi="Times New Roman" w:cs="Times New Roman"/>
          <w:b/>
          <w:sz w:val="24"/>
          <w:szCs w:val="24"/>
        </w:rPr>
      </w:pPr>
      <w:r w:rsidRPr="00E641B1">
        <w:rPr>
          <w:rFonts w:ascii="Times New Roman" w:eastAsia="Times New Roman" w:hAnsi="Times New Roman" w:cs="Times New Roman"/>
          <w:b/>
          <w:sz w:val="24"/>
          <w:szCs w:val="24"/>
        </w:rPr>
        <w:t>Statistical Methodology</w:t>
      </w:r>
    </w:p>
    <w:p w:rsidR="001D25F3" w:rsidRDefault="007320E6" w:rsidP="001D25F3">
      <w:pPr>
        <w:spacing w:after="0" w:line="480" w:lineRule="auto"/>
        <w:contextualSpacing/>
        <w:rPr>
          <w:rFonts w:ascii="Times New Roman" w:eastAsia="Times New Roman" w:hAnsi="Times New Roman" w:cs="Times New Roman"/>
          <w:sz w:val="24"/>
          <w:szCs w:val="24"/>
        </w:rPr>
      </w:pPr>
      <w:r w:rsidRPr="00E641B1">
        <w:rPr>
          <w:rFonts w:ascii="Times New Roman" w:eastAsia="Times New Roman" w:hAnsi="Times New Roman" w:cs="Times New Roman"/>
          <w:b/>
          <w:sz w:val="24"/>
          <w:szCs w:val="24"/>
        </w:rPr>
        <w:tab/>
      </w:r>
      <w:r w:rsidRPr="00E641B1">
        <w:rPr>
          <w:rFonts w:ascii="Times New Roman" w:eastAsia="Times New Roman" w:hAnsi="Times New Roman" w:cs="Times New Roman"/>
          <w:sz w:val="24"/>
          <w:szCs w:val="24"/>
        </w:rPr>
        <w:t>Subsequently, the study utilized quantitative data analysis methods with an aim to prove the significance of the study at 95 percent confidence level. Besides, to accept the study results, the research assumed a p-value less than 0.05 at 95 percent confidence level, while a greater p-value proved that there was no statistical significance between the variable tested. Notably, to ascertain and heighten the test results, two quantitative analysis methods were utilized in the test for significance of the study. The tests were performed in SPSS, which comprised of a Pearson Chi-square as well as a one-way analysis of variance between the variables and the number of dropouts at 95 percent confidence level. On the other hand, Ms. Excel was used to build visual presentations of results from SPSS in form of charts and tables.</w:t>
      </w:r>
    </w:p>
    <w:p w:rsidR="00C36FF2" w:rsidRPr="00E641B1" w:rsidRDefault="007320E6" w:rsidP="001D25F3">
      <w:pPr>
        <w:spacing w:after="0" w:line="480" w:lineRule="auto"/>
        <w:contextualSpacing/>
        <w:jc w:val="center"/>
        <w:rPr>
          <w:rFonts w:ascii="Times New Roman" w:eastAsia="Times New Roman" w:hAnsi="Times New Roman" w:cs="Times New Roman"/>
          <w:b/>
          <w:sz w:val="24"/>
          <w:szCs w:val="24"/>
        </w:rPr>
      </w:pPr>
      <w:r w:rsidRPr="00E641B1">
        <w:rPr>
          <w:rFonts w:ascii="Times New Roman" w:eastAsia="Times New Roman" w:hAnsi="Times New Roman" w:cs="Times New Roman"/>
          <w:b/>
          <w:sz w:val="24"/>
          <w:szCs w:val="24"/>
        </w:rPr>
        <w:t xml:space="preserve">Statistical </w:t>
      </w:r>
      <w:r>
        <w:rPr>
          <w:rFonts w:ascii="Times New Roman" w:eastAsia="Times New Roman" w:hAnsi="Times New Roman" w:cs="Times New Roman"/>
          <w:b/>
          <w:sz w:val="24"/>
          <w:szCs w:val="24"/>
        </w:rPr>
        <w:t>Solution</w:t>
      </w:r>
    </w:p>
    <w:p w:rsidR="002D5AE2" w:rsidRPr="00E641B1" w:rsidRDefault="007320E6" w:rsidP="00D00200">
      <w:pPr>
        <w:spacing w:after="0" w:line="480" w:lineRule="auto"/>
        <w:ind w:firstLine="720"/>
        <w:contextualSpacing/>
        <w:rPr>
          <w:rFonts w:ascii="Times New Roman" w:eastAsia="Times New Roman" w:hAnsi="Times New Roman" w:cs="Times New Roman"/>
          <w:sz w:val="24"/>
          <w:szCs w:val="24"/>
        </w:rPr>
      </w:pPr>
      <w:r w:rsidRPr="00E641B1">
        <w:rPr>
          <w:rFonts w:ascii="Times New Roman" w:eastAsia="Times New Roman" w:hAnsi="Times New Roman" w:cs="Times New Roman"/>
          <w:sz w:val="24"/>
          <w:szCs w:val="24"/>
        </w:rPr>
        <w:t>The results obtained from the study are presented in the tables and charts provided. Additionally, all the figures were obtained in SPSS at a set confidence level of 95 percent.</w:t>
      </w:r>
    </w:p>
    <w:p w:rsidR="009C05EA" w:rsidRPr="00E641B1" w:rsidRDefault="007320E6" w:rsidP="00D00200">
      <w:pPr>
        <w:keepNext/>
        <w:spacing w:after="0" w:line="480" w:lineRule="auto"/>
        <w:ind w:firstLine="720"/>
        <w:contextualSpacing/>
        <w:rPr>
          <w:rFonts w:ascii="Times New Roman" w:hAnsi="Times New Roman" w:cs="Times New Roman"/>
          <w:sz w:val="24"/>
          <w:szCs w:val="24"/>
        </w:rPr>
      </w:pPr>
      <w:r w:rsidRPr="00E641B1">
        <w:rPr>
          <w:rFonts w:ascii="Times New Roman" w:hAnsi="Times New Roman" w:cs="Times New Roman"/>
          <w:noProof/>
          <w:sz w:val="24"/>
          <w:szCs w:val="24"/>
        </w:rPr>
        <w:drawing>
          <wp:inline distT="0" distB="0" distL="0" distR="0">
            <wp:extent cx="4781550" cy="22574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C05EA" w:rsidRPr="00E641B1" w:rsidRDefault="007320E6" w:rsidP="00D00200">
      <w:pPr>
        <w:pStyle w:val="Caption"/>
        <w:spacing w:after="0" w:line="480" w:lineRule="auto"/>
        <w:contextualSpacing/>
        <w:rPr>
          <w:rFonts w:ascii="Times New Roman" w:hAnsi="Times New Roman" w:cs="Times New Roman"/>
          <w:i w:val="0"/>
          <w:sz w:val="24"/>
          <w:szCs w:val="24"/>
        </w:rPr>
      </w:pPr>
      <w:r w:rsidRPr="00E641B1">
        <w:rPr>
          <w:rFonts w:ascii="Times New Roman" w:hAnsi="Times New Roman" w:cs="Times New Roman"/>
          <w:i w:val="0"/>
          <w:sz w:val="24"/>
          <w:szCs w:val="24"/>
        </w:rPr>
        <w:t xml:space="preserve">Figure </w:t>
      </w:r>
      <w:r w:rsidRPr="00E641B1">
        <w:rPr>
          <w:rFonts w:ascii="Times New Roman" w:hAnsi="Times New Roman" w:cs="Times New Roman"/>
          <w:i w:val="0"/>
          <w:sz w:val="24"/>
          <w:szCs w:val="24"/>
        </w:rPr>
        <w:fldChar w:fldCharType="begin"/>
      </w:r>
      <w:r w:rsidRPr="00E641B1">
        <w:rPr>
          <w:rFonts w:ascii="Times New Roman" w:hAnsi="Times New Roman" w:cs="Times New Roman"/>
          <w:i w:val="0"/>
          <w:sz w:val="24"/>
          <w:szCs w:val="24"/>
        </w:rPr>
        <w:instrText xml:space="preserve"> SEQ Figure \* ARABIC </w:instrText>
      </w:r>
      <w:r w:rsidRPr="00E641B1">
        <w:rPr>
          <w:rFonts w:ascii="Times New Roman" w:hAnsi="Times New Roman" w:cs="Times New Roman"/>
          <w:i w:val="0"/>
          <w:sz w:val="24"/>
          <w:szCs w:val="24"/>
        </w:rPr>
        <w:fldChar w:fldCharType="separate"/>
      </w:r>
      <w:r w:rsidRPr="00E641B1">
        <w:rPr>
          <w:rFonts w:ascii="Times New Roman" w:hAnsi="Times New Roman" w:cs="Times New Roman"/>
          <w:i w:val="0"/>
          <w:noProof/>
          <w:sz w:val="24"/>
          <w:szCs w:val="24"/>
        </w:rPr>
        <w:t>1</w:t>
      </w:r>
      <w:r w:rsidRPr="00E641B1">
        <w:rPr>
          <w:rFonts w:ascii="Times New Roman" w:hAnsi="Times New Roman" w:cs="Times New Roman"/>
          <w:i w:val="0"/>
          <w:sz w:val="24"/>
          <w:szCs w:val="24"/>
        </w:rPr>
        <w:fldChar w:fldCharType="end"/>
      </w:r>
      <w:r w:rsidRPr="00E641B1">
        <w:rPr>
          <w:rFonts w:ascii="Times New Roman" w:hAnsi="Times New Roman" w:cs="Times New Roman"/>
          <w:i w:val="0"/>
          <w:sz w:val="24"/>
          <w:szCs w:val="24"/>
        </w:rPr>
        <w:t>: Gender versus Race</w:t>
      </w:r>
    </w:p>
    <w:p w:rsidR="00462FF4" w:rsidRPr="00462FF4" w:rsidRDefault="007320E6" w:rsidP="00662205">
      <w:pPr>
        <w:spacing w:after="0" w:line="480" w:lineRule="auto"/>
        <w:contextualSpacing/>
        <w:rPr>
          <w:rFonts w:ascii="Times New Roman" w:eastAsia="Times New Roman" w:hAnsi="Times New Roman" w:cs="Times New Roman"/>
          <w:sz w:val="24"/>
          <w:szCs w:val="24"/>
        </w:rPr>
      </w:pPr>
      <w:r w:rsidRPr="00E641B1">
        <w:rPr>
          <w:rFonts w:ascii="Times New Roman" w:eastAsia="Times New Roman" w:hAnsi="Times New Roman" w:cs="Times New Roman"/>
          <w:sz w:val="24"/>
          <w:szCs w:val="24"/>
        </w:rPr>
        <w:lastRenderedPageBreak/>
        <w:t xml:space="preserve"> The figure 1 above depicts the population sample by gender and race, which was equal to 50 percent to minimize biases.</w:t>
      </w:r>
    </w:p>
    <w:p w:rsidR="00DC50EA" w:rsidRPr="00E641B1" w:rsidRDefault="007320E6" w:rsidP="00D00200">
      <w:pPr>
        <w:pStyle w:val="Caption"/>
        <w:keepNext/>
        <w:spacing w:after="0" w:line="480" w:lineRule="auto"/>
        <w:contextualSpacing/>
        <w:rPr>
          <w:rFonts w:ascii="Times New Roman" w:hAnsi="Times New Roman" w:cs="Times New Roman"/>
          <w:i w:val="0"/>
          <w:sz w:val="24"/>
          <w:szCs w:val="24"/>
        </w:rPr>
      </w:pPr>
      <w:r w:rsidRPr="00E641B1">
        <w:rPr>
          <w:rFonts w:ascii="Times New Roman" w:hAnsi="Times New Roman" w:cs="Times New Roman"/>
          <w:i w:val="0"/>
          <w:sz w:val="24"/>
          <w:szCs w:val="24"/>
        </w:rPr>
        <w:t xml:space="preserve">Table </w:t>
      </w:r>
      <w:r w:rsidRPr="00E641B1">
        <w:rPr>
          <w:rFonts w:ascii="Times New Roman" w:hAnsi="Times New Roman" w:cs="Times New Roman"/>
          <w:i w:val="0"/>
          <w:sz w:val="24"/>
          <w:szCs w:val="24"/>
        </w:rPr>
        <w:fldChar w:fldCharType="begin"/>
      </w:r>
      <w:r w:rsidRPr="00E641B1">
        <w:rPr>
          <w:rFonts w:ascii="Times New Roman" w:hAnsi="Times New Roman" w:cs="Times New Roman"/>
          <w:i w:val="0"/>
          <w:sz w:val="24"/>
          <w:szCs w:val="24"/>
        </w:rPr>
        <w:instrText xml:space="preserve"> SEQ Table \* ARABIC </w:instrText>
      </w:r>
      <w:r w:rsidRPr="00E641B1">
        <w:rPr>
          <w:rFonts w:ascii="Times New Roman" w:hAnsi="Times New Roman" w:cs="Times New Roman"/>
          <w:i w:val="0"/>
          <w:sz w:val="24"/>
          <w:szCs w:val="24"/>
        </w:rPr>
        <w:fldChar w:fldCharType="separate"/>
      </w:r>
      <w:r w:rsidRPr="00E641B1">
        <w:rPr>
          <w:rFonts w:ascii="Times New Roman" w:hAnsi="Times New Roman" w:cs="Times New Roman"/>
          <w:i w:val="0"/>
          <w:noProof/>
          <w:sz w:val="24"/>
          <w:szCs w:val="24"/>
        </w:rPr>
        <w:t>1</w:t>
      </w:r>
      <w:r w:rsidRPr="00E641B1">
        <w:rPr>
          <w:rFonts w:ascii="Times New Roman" w:hAnsi="Times New Roman" w:cs="Times New Roman"/>
          <w:i w:val="0"/>
          <w:sz w:val="24"/>
          <w:szCs w:val="24"/>
        </w:rPr>
        <w:fldChar w:fldCharType="end"/>
      </w:r>
      <w:r w:rsidRPr="00E641B1">
        <w:rPr>
          <w:rFonts w:ascii="Times New Roman" w:hAnsi="Times New Roman" w:cs="Times New Roman"/>
          <w:i w:val="0"/>
          <w:sz w:val="24"/>
          <w:szCs w:val="24"/>
        </w:rPr>
        <w:t>: Chi-square between dropouts and Race (N 24)</w:t>
      </w:r>
    </w:p>
    <w:tbl>
      <w:tblPr>
        <w:tblW w:w="87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12"/>
        <w:gridCol w:w="1487"/>
        <w:gridCol w:w="1487"/>
        <w:gridCol w:w="2172"/>
      </w:tblGrid>
      <w:tr w:rsidR="00B86A12" w:rsidTr="00992993">
        <w:trPr>
          <w:cantSplit/>
          <w:trHeight w:val="223"/>
        </w:trPr>
        <w:tc>
          <w:tcPr>
            <w:tcW w:w="8758" w:type="dxa"/>
            <w:gridSpan w:val="4"/>
            <w:tcBorders>
              <w:top w:val="single" w:sz="4" w:space="0" w:color="auto"/>
              <w:left w:val="single" w:sz="4" w:space="0" w:color="auto"/>
              <w:bottom w:val="nil"/>
              <w:right w:val="single" w:sz="4" w:space="0" w:color="auto"/>
            </w:tcBorders>
            <w:shd w:val="clear" w:color="auto" w:fill="FFFFFF"/>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r w:rsidRPr="00462FF4">
              <w:rPr>
                <w:rFonts w:ascii="Times New Roman" w:hAnsi="Times New Roman" w:cs="Times New Roman"/>
                <w:b/>
                <w:bCs/>
                <w:color w:val="000000"/>
              </w:rPr>
              <w:t>Chi-Square Tests</w:t>
            </w:r>
          </w:p>
        </w:tc>
      </w:tr>
      <w:tr w:rsidR="00B86A12" w:rsidTr="00992993">
        <w:trPr>
          <w:cantSplit/>
          <w:trHeight w:val="292"/>
        </w:trPr>
        <w:tc>
          <w:tcPr>
            <w:tcW w:w="3612" w:type="dxa"/>
            <w:tcBorders>
              <w:top w:val="single" w:sz="16" w:space="0" w:color="000000"/>
              <w:left w:val="single" w:sz="4" w:space="0" w:color="auto"/>
              <w:bottom w:val="single" w:sz="16" w:space="0" w:color="000000"/>
              <w:right w:val="single" w:sz="16" w:space="0" w:color="000000"/>
            </w:tcBorders>
            <w:shd w:val="clear" w:color="auto" w:fill="FFFFFF"/>
          </w:tcPr>
          <w:p w:rsidR="00462FF4" w:rsidRPr="00462FF4" w:rsidRDefault="00DB0C25" w:rsidP="00D00200">
            <w:pPr>
              <w:autoSpaceDE w:val="0"/>
              <w:autoSpaceDN w:val="0"/>
              <w:adjustRightInd w:val="0"/>
              <w:spacing w:after="0" w:line="240" w:lineRule="auto"/>
              <w:ind w:left="60" w:right="60"/>
              <w:contextualSpacing/>
              <w:rPr>
                <w:rFonts w:ascii="Times New Roman" w:hAnsi="Times New Roman" w:cs="Times New Roman"/>
                <w:color w:val="000000"/>
              </w:rPr>
            </w:pPr>
          </w:p>
        </w:tc>
        <w:tc>
          <w:tcPr>
            <w:tcW w:w="1487" w:type="dxa"/>
            <w:tcBorders>
              <w:top w:val="single" w:sz="16" w:space="0" w:color="000000"/>
              <w:left w:val="single" w:sz="16" w:space="0" w:color="000000"/>
              <w:bottom w:val="single" w:sz="16" w:space="0" w:color="000000"/>
            </w:tcBorders>
            <w:shd w:val="clear" w:color="auto" w:fill="FFFFFF"/>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r w:rsidRPr="00462FF4">
              <w:rPr>
                <w:rFonts w:ascii="Times New Roman" w:hAnsi="Times New Roman" w:cs="Times New Roman"/>
                <w:color w:val="000000"/>
              </w:rPr>
              <w:t>Value</w:t>
            </w:r>
          </w:p>
        </w:tc>
        <w:tc>
          <w:tcPr>
            <w:tcW w:w="1487" w:type="dxa"/>
            <w:tcBorders>
              <w:top w:val="single" w:sz="16" w:space="0" w:color="000000"/>
              <w:bottom w:val="single" w:sz="16" w:space="0" w:color="000000"/>
            </w:tcBorders>
            <w:shd w:val="clear" w:color="auto" w:fill="FFFFFF"/>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proofErr w:type="spellStart"/>
            <w:r w:rsidRPr="00462FF4">
              <w:rPr>
                <w:rFonts w:ascii="Times New Roman" w:hAnsi="Times New Roman" w:cs="Times New Roman"/>
                <w:color w:val="000000"/>
              </w:rPr>
              <w:t>df</w:t>
            </w:r>
            <w:proofErr w:type="spellEnd"/>
          </w:p>
        </w:tc>
        <w:tc>
          <w:tcPr>
            <w:tcW w:w="2171" w:type="dxa"/>
            <w:tcBorders>
              <w:top w:val="single" w:sz="16" w:space="0" w:color="000000"/>
              <w:bottom w:val="single" w:sz="16" w:space="0" w:color="000000"/>
              <w:right w:val="single" w:sz="4" w:space="0" w:color="auto"/>
            </w:tcBorders>
            <w:shd w:val="clear" w:color="auto" w:fill="FFFFFF"/>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proofErr w:type="spellStart"/>
            <w:r w:rsidRPr="00462FF4">
              <w:rPr>
                <w:rFonts w:ascii="Times New Roman" w:hAnsi="Times New Roman" w:cs="Times New Roman"/>
                <w:color w:val="000000"/>
              </w:rPr>
              <w:t>Asymp</w:t>
            </w:r>
            <w:proofErr w:type="spellEnd"/>
            <w:r w:rsidRPr="00462FF4">
              <w:rPr>
                <w:rFonts w:ascii="Times New Roman" w:hAnsi="Times New Roman" w:cs="Times New Roman"/>
                <w:color w:val="000000"/>
              </w:rPr>
              <w:t>. Sig. (2-sided)</w:t>
            </w:r>
          </w:p>
        </w:tc>
      </w:tr>
      <w:tr w:rsidR="00B86A12" w:rsidTr="00992993">
        <w:trPr>
          <w:cantSplit/>
          <w:trHeight w:val="362"/>
        </w:trPr>
        <w:tc>
          <w:tcPr>
            <w:tcW w:w="3612" w:type="dxa"/>
            <w:tcBorders>
              <w:top w:val="single" w:sz="16" w:space="0" w:color="000000"/>
              <w:left w:val="single" w:sz="4" w:space="0" w:color="auto"/>
              <w:bottom w:val="nil"/>
              <w:right w:val="single" w:sz="16" w:space="0" w:color="000000"/>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rPr>
                <w:rFonts w:ascii="Times New Roman" w:hAnsi="Times New Roman" w:cs="Times New Roman"/>
                <w:color w:val="000000"/>
              </w:rPr>
            </w:pPr>
            <w:r w:rsidRPr="00462FF4">
              <w:rPr>
                <w:rFonts w:ascii="Times New Roman" w:hAnsi="Times New Roman" w:cs="Times New Roman"/>
                <w:color w:val="000000"/>
              </w:rPr>
              <w:t>Pearson Chi-Square</w:t>
            </w:r>
          </w:p>
        </w:tc>
        <w:tc>
          <w:tcPr>
            <w:tcW w:w="1487" w:type="dxa"/>
            <w:tcBorders>
              <w:top w:val="single" w:sz="16" w:space="0" w:color="000000"/>
              <w:left w:val="single" w:sz="16" w:space="0" w:color="000000"/>
              <w:bottom w:val="nil"/>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r w:rsidRPr="00462FF4">
              <w:rPr>
                <w:rFonts w:ascii="Times New Roman" w:hAnsi="Times New Roman" w:cs="Times New Roman"/>
                <w:color w:val="000000"/>
              </w:rPr>
              <w:t>18.667</w:t>
            </w:r>
            <w:r w:rsidRPr="00462FF4">
              <w:rPr>
                <w:rFonts w:ascii="Times New Roman" w:hAnsi="Times New Roman" w:cs="Times New Roman"/>
                <w:color w:val="000000"/>
                <w:vertAlign w:val="superscript"/>
              </w:rPr>
              <w:t>a</w:t>
            </w:r>
          </w:p>
        </w:tc>
        <w:tc>
          <w:tcPr>
            <w:tcW w:w="1487" w:type="dxa"/>
            <w:tcBorders>
              <w:top w:val="single" w:sz="16" w:space="0" w:color="000000"/>
              <w:bottom w:val="nil"/>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r w:rsidRPr="00462FF4">
              <w:rPr>
                <w:rFonts w:ascii="Times New Roman" w:hAnsi="Times New Roman" w:cs="Times New Roman"/>
                <w:color w:val="000000"/>
              </w:rPr>
              <w:t>10</w:t>
            </w:r>
          </w:p>
        </w:tc>
        <w:tc>
          <w:tcPr>
            <w:tcW w:w="2171" w:type="dxa"/>
            <w:tcBorders>
              <w:top w:val="single" w:sz="16" w:space="0" w:color="000000"/>
              <w:bottom w:val="nil"/>
              <w:right w:val="single" w:sz="4" w:space="0" w:color="auto"/>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r w:rsidRPr="00462FF4">
              <w:rPr>
                <w:rFonts w:ascii="Times New Roman" w:hAnsi="Times New Roman" w:cs="Times New Roman"/>
                <w:color w:val="000000"/>
              </w:rPr>
              <w:t>.045</w:t>
            </w:r>
          </w:p>
        </w:tc>
      </w:tr>
      <w:tr w:rsidR="00B86A12" w:rsidTr="00992993">
        <w:trPr>
          <w:cantSplit/>
          <w:trHeight w:val="362"/>
        </w:trPr>
        <w:tc>
          <w:tcPr>
            <w:tcW w:w="3612" w:type="dxa"/>
            <w:tcBorders>
              <w:top w:val="nil"/>
              <w:left w:val="single" w:sz="4" w:space="0" w:color="auto"/>
              <w:bottom w:val="nil"/>
              <w:right w:val="single" w:sz="16" w:space="0" w:color="000000"/>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rPr>
                <w:rFonts w:ascii="Times New Roman" w:hAnsi="Times New Roman" w:cs="Times New Roman"/>
                <w:color w:val="000000"/>
              </w:rPr>
            </w:pPr>
            <w:r w:rsidRPr="00462FF4">
              <w:rPr>
                <w:rFonts w:ascii="Times New Roman" w:hAnsi="Times New Roman" w:cs="Times New Roman"/>
                <w:color w:val="000000"/>
              </w:rPr>
              <w:t>Likelihood Ratio</w:t>
            </w:r>
          </w:p>
        </w:tc>
        <w:tc>
          <w:tcPr>
            <w:tcW w:w="1487" w:type="dxa"/>
            <w:tcBorders>
              <w:top w:val="nil"/>
              <w:left w:val="single" w:sz="16" w:space="0" w:color="000000"/>
              <w:bottom w:val="nil"/>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r w:rsidRPr="00462FF4">
              <w:rPr>
                <w:rFonts w:ascii="Times New Roman" w:hAnsi="Times New Roman" w:cs="Times New Roman"/>
                <w:color w:val="000000"/>
              </w:rPr>
              <w:t>25.633</w:t>
            </w:r>
          </w:p>
        </w:tc>
        <w:tc>
          <w:tcPr>
            <w:tcW w:w="1487" w:type="dxa"/>
            <w:tcBorders>
              <w:top w:val="nil"/>
              <w:bottom w:val="nil"/>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r w:rsidRPr="00462FF4">
              <w:rPr>
                <w:rFonts w:ascii="Times New Roman" w:hAnsi="Times New Roman" w:cs="Times New Roman"/>
                <w:color w:val="000000"/>
              </w:rPr>
              <w:t>10</w:t>
            </w:r>
          </w:p>
        </w:tc>
        <w:tc>
          <w:tcPr>
            <w:tcW w:w="2171" w:type="dxa"/>
            <w:tcBorders>
              <w:top w:val="nil"/>
              <w:bottom w:val="nil"/>
              <w:right w:val="single" w:sz="4" w:space="0" w:color="auto"/>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r w:rsidRPr="00462FF4">
              <w:rPr>
                <w:rFonts w:ascii="Times New Roman" w:hAnsi="Times New Roman" w:cs="Times New Roman"/>
                <w:color w:val="000000"/>
              </w:rPr>
              <w:t>.004</w:t>
            </w:r>
          </w:p>
        </w:tc>
      </w:tr>
      <w:tr w:rsidR="00B86A12" w:rsidTr="00992993">
        <w:trPr>
          <w:cantSplit/>
          <w:trHeight w:val="362"/>
        </w:trPr>
        <w:tc>
          <w:tcPr>
            <w:tcW w:w="3612" w:type="dxa"/>
            <w:tcBorders>
              <w:top w:val="nil"/>
              <w:left w:val="single" w:sz="4" w:space="0" w:color="auto"/>
              <w:bottom w:val="nil"/>
              <w:right w:val="single" w:sz="16" w:space="0" w:color="000000"/>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rPr>
                <w:rFonts w:ascii="Times New Roman" w:hAnsi="Times New Roman" w:cs="Times New Roman"/>
                <w:color w:val="000000"/>
              </w:rPr>
            </w:pPr>
            <w:r w:rsidRPr="00462FF4">
              <w:rPr>
                <w:rFonts w:ascii="Times New Roman" w:hAnsi="Times New Roman" w:cs="Times New Roman"/>
                <w:color w:val="000000"/>
              </w:rPr>
              <w:t>Linear-by-Linear Association</w:t>
            </w:r>
          </w:p>
        </w:tc>
        <w:tc>
          <w:tcPr>
            <w:tcW w:w="1487" w:type="dxa"/>
            <w:tcBorders>
              <w:top w:val="nil"/>
              <w:left w:val="single" w:sz="16" w:space="0" w:color="000000"/>
              <w:bottom w:val="nil"/>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r w:rsidRPr="00462FF4">
              <w:rPr>
                <w:rFonts w:ascii="Times New Roman" w:hAnsi="Times New Roman" w:cs="Times New Roman"/>
                <w:color w:val="000000"/>
              </w:rPr>
              <w:t>10.192</w:t>
            </w:r>
          </w:p>
        </w:tc>
        <w:tc>
          <w:tcPr>
            <w:tcW w:w="1487" w:type="dxa"/>
            <w:tcBorders>
              <w:top w:val="nil"/>
              <w:bottom w:val="nil"/>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r w:rsidRPr="00462FF4">
              <w:rPr>
                <w:rFonts w:ascii="Times New Roman" w:hAnsi="Times New Roman" w:cs="Times New Roman"/>
                <w:color w:val="000000"/>
              </w:rPr>
              <w:t>1</w:t>
            </w:r>
          </w:p>
        </w:tc>
        <w:tc>
          <w:tcPr>
            <w:tcW w:w="2171" w:type="dxa"/>
            <w:tcBorders>
              <w:top w:val="nil"/>
              <w:bottom w:val="nil"/>
              <w:right w:val="single" w:sz="4" w:space="0" w:color="auto"/>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r w:rsidRPr="00462FF4">
              <w:rPr>
                <w:rFonts w:ascii="Times New Roman" w:hAnsi="Times New Roman" w:cs="Times New Roman"/>
                <w:color w:val="000000"/>
              </w:rPr>
              <w:t>.001</w:t>
            </w:r>
          </w:p>
        </w:tc>
      </w:tr>
      <w:tr w:rsidR="00B86A12" w:rsidTr="00992993">
        <w:trPr>
          <w:cantSplit/>
          <w:trHeight w:val="362"/>
        </w:trPr>
        <w:tc>
          <w:tcPr>
            <w:tcW w:w="3612" w:type="dxa"/>
            <w:tcBorders>
              <w:top w:val="nil"/>
              <w:left w:val="single" w:sz="4" w:space="0" w:color="auto"/>
              <w:bottom w:val="single" w:sz="16" w:space="0" w:color="000000"/>
              <w:right w:val="single" w:sz="16" w:space="0" w:color="000000"/>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rPr>
                <w:rFonts w:ascii="Times New Roman" w:hAnsi="Times New Roman" w:cs="Times New Roman"/>
                <w:color w:val="000000"/>
              </w:rPr>
            </w:pPr>
            <w:r w:rsidRPr="00462FF4">
              <w:rPr>
                <w:rFonts w:ascii="Times New Roman" w:hAnsi="Times New Roman" w:cs="Times New Roman"/>
                <w:color w:val="000000"/>
              </w:rPr>
              <w:t>N of Valid Cases</w:t>
            </w:r>
          </w:p>
        </w:tc>
        <w:tc>
          <w:tcPr>
            <w:tcW w:w="1487" w:type="dxa"/>
            <w:tcBorders>
              <w:top w:val="nil"/>
              <w:left w:val="single" w:sz="16" w:space="0" w:color="000000"/>
              <w:bottom w:val="single" w:sz="16" w:space="0" w:color="000000"/>
            </w:tcBorders>
            <w:shd w:val="clear" w:color="auto" w:fill="FFFFFF"/>
            <w:vAlign w:val="center"/>
          </w:tcPr>
          <w:p w:rsidR="00462FF4" w:rsidRPr="00462FF4" w:rsidRDefault="007320E6" w:rsidP="00D00200">
            <w:pPr>
              <w:autoSpaceDE w:val="0"/>
              <w:autoSpaceDN w:val="0"/>
              <w:adjustRightInd w:val="0"/>
              <w:spacing w:after="0" w:line="240" w:lineRule="auto"/>
              <w:ind w:left="60" w:right="60"/>
              <w:contextualSpacing/>
              <w:jc w:val="center"/>
              <w:rPr>
                <w:rFonts w:ascii="Times New Roman" w:hAnsi="Times New Roman" w:cs="Times New Roman"/>
                <w:color w:val="000000"/>
              </w:rPr>
            </w:pPr>
            <w:r w:rsidRPr="00462FF4">
              <w:rPr>
                <w:rFonts w:ascii="Times New Roman" w:hAnsi="Times New Roman" w:cs="Times New Roman"/>
                <w:color w:val="000000"/>
              </w:rPr>
              <w:t>24</w:t>
            </w:r>
          </w:p>
        </w:tc>
        <w:tc>
          <w:tcPr>
            <w:tcW w:w="1487" w:type="dxa"/>
            <w:tcBorders>
              <w:top w:val="nil"/>
              <w:bottom w:val="single" w:sz="16" w:space="0" w:color="000000"/>
            </w:tcBorders>
            <w:shd w:val="clear" w:color="auto" w:fill="FFFFFF"/>
          </w:tcPr>
          <w:p w:rsidR="00462FF4" w:rsidRPr="00462FF4" w:rsidRDefault="00DB0C25" w:rsidP="00D00200">
            <w:pPr>
              <w:autoSpaceDE w:val="0"/>
              <w:autoSpaceDN w:val="0"/>
              <w:adjustRightInd w:val="0"/>
              <w:spacing w:after="0" w:line="240" w:lineRule="auto"/>
              <w:contextualSpacing/>
              <w:jc w:val="center"/>
              <w:rPr>
                <w:rFonts w:ascii="Times New Roman" w:hAnsi="Times New Roman" w:cs="Times New Roman"/>
              </w:rPr>
            </w:pPr>
          </w:p>
        </w:tc>
        <w:tc>
          <w:tcPr>
            <w:tcW w:w="2171" w:type="dxa"/>
            <w:tcBorders>
              <w:top w:val="nil"/>
              <w:bottom w:val="single" w:sz="16" w:space="0" w:color="000000"/>
              <w:right w:val="single" w:sz="4" w:space="0" w:color="auto"/>
            </w:tcBorders>
            <w:shd w:val="clear" w:color="auto" w:fill="FFFFFF"/>
          </w:tcPr>
          <w:p w:rsidR="00462FF4" w:rsidRPr="00462FF4" w:rsidRDefault="00DB0C25" w:rsidP="00D00200">
            <w:pPr>
              <w:autoSpaceDE w:val="0"/>
              <w:autoSpaceDN w:val="0"/>
              <w:adjustRightInd w:val="0"/>
              <w:spacing w:after="0" w:line="240" w:lineRule="auto"/>
              <w:contextualSpacing/>
              <w:jc w:val="center"/>
              <w:rPr>
                <w:rFonts w:ascii="Times New Roman" w:hAnsi="Times New Roman" w:cs="Times New Roman"/>
              </w:rPr>
            </w:pPr>
          </w:p>
        </w:tc>
      </w:tr>
      <w:tr w:rsidR="00B86A12" w:rsidTr="00992993">
        <w:trPr>
          <w:cantSplit/>
          <w:trHeight w:val="231"/>
        </w:trPr>
        <w:tc>
          <w:tcPr>
            <w:tcW w:w="8758" w:type="dxa"/>
            <w:gridSpan w:val="4"/>
            <w:tcBorders>
              <w:top w:val="nil"/>
              <w:left w:val="single" w:sz="4" w:space="0" w:color="auto"/>
              <w:bottom w:val="single" w:sz="4" w:space="0" w:color="auto"/>
              <w:right w:val="single" w:sz="4" w:space="0" w:color="auto"/>
            </w:tcBorders>
            <w:shd w:val="clear" w:color="auto" w:fill="FFFFFF"/>
          </w:tcPr>
          <w:p w:rsidR="00462FF4" w:rsidRPr="00462FF4" w:rsidRDefault="007320E6" w:rsidP="00D00200">
            <w:pPr>
              <w:autoSpaceDE w:val="0"/>
              <w:autoSpaceDN w:val="0"/>
              <w:adjustRightInd w:val="0"/>
              <w:spacing w:after="0" w:line="240" w:lineRule="auto"/>
              <w:ind w:left="60" w:right="60"/>
              <w:contextualSpacing/>
              <w:rPr>
                <w:rFonts w:ascii="Times New Roman" w:hAnsi="Times New Roman" w:cs="Times New Roman"/>
                <w:color w:val="000000"/>
              </w:rPr>
            </w:pPr>
            <w:r w:rsidRPr="00462FF4">
              <w:rPr>
                <w:rFonts w:ascii="Times New Roman" w:hAnsi="Times New Roman" w:cs="Times New Roman"/>
                <w:color w:val="000000"/>
              </w:rPr>
              <w:t>a. 22 cells (100.0%) have expected count less than 5. The minimum expected count is .50.</w:t>
            </w:r>
          </w:p>
        </w:tc>
      </w:tr>
    </w:tbl>
    <w:p w:rsidR="00462FF4" w:rsidRPr="00E641B1" w:rsidRDefault="00DB0C25" w:rsidP="00D00200">
      <w:pPr>
        <w:autoSpaceDE w:val="0"/>
        <w:autoSpaceDN w:val="0"/>
        <w:adjustRightInd w:val="0"/>
        <w:spacing w:after="0" w:line="480" w:lineRule="auto"/>
        <w:contextualSpacing/>
        <w:rPr>
          <w:rFonts w:ascii="Times New Roman" w:hAnsi="Times New Roman" w:cs="Times New Roman"/>
          <w:sz w:val="24"/>
          <w:szCs w:val="24"/>
        </w:rPr>
      </w:pPr>
    </w:p>
    <w:p w:rsidR="00077598" w:rsidRPr="00E641B1" w:rsidRDefault="007320E6" w:rsidP="00D00200">
      <w:pPr>
        <w:pStyle w:val="Caption"/>
        <w:keepNext/>
        <w:spacing w:after="0" w:line="480" w:lineRule="auto"/>
        <w:contextualSpacing/>
        <w:rPr>
          <w:rFonts w:ascii="Times New Roman" w:hAnsi="Times New Roman" w:cs="Times New Roman"/>
          <w:i w:val="0"/>
          <w:sz w:val="24"/>
          <w:szCs w:val="24"/>
        </w:rPr>
      </w:pPr>
      <w:r w:rsidRPr="00E641B1">
        <w:rPr>
          <w:rFonts w:ascii="Times New Roman" w:hAnsi="Times New Roman" w:cs="Times New Roman"/>
          <w:i w:val="0"/>
          <w:sz w:val="24"/>
          <w:szCs w:val="24"/>
        </w:rPr>
        <w:t xml:space="preserve">Table </w:t>
      </w:r>
      <w:r w:rsidRPr="00E641B1">
        <w:rPr>
          <w:rFonts w:ascii="Times New Roman" w:hAnsi="Times New Roman" w:cs="Times New Roman"/>
          <w:i w:val="0"/>
          <w:sz w:val="24"/>
          <w:szCs w:val="24"/>
        </w:rPr>
        <w:fldChar w:fldCharType="begin"/>
      </w:r>
      <w:r w:rsidRPr="00E641B1">
        <w:rPr>
          <w:rFonts w:ascii="Times New Roman" w:hAnsi="Times New Roman" w:cs="Times New Roman"/>
          <w:i w:val="0"/>
          <w:sz w:val="24"/>
          <w:szCs w:val="24"/>
        </w:rPr>
        <w:instrText xml:space="preserve"> SEQ Table \* ARABIC </w:instrText>
      </w:r>
      <w:r w:rsidRPr="00E641B1">
        <w:rPr>
          <w:rFonts w:ascii="Times New Roman" w:hAnsi="Times New Roman" w:cs="Times New Roman"/>
          <w:i w:val="0"/>
          <w:sz w:val="24"/>
          <w:szCs w:val="24"/>
        </w:rPr>
        <w:fldChar w:fldCharType="separate"/>
      </w:r>
      <w:r w:rsidRPr="00E641B1">
        <w:rPr>
          <w:rFonts w:ascii="Times New Roman" w:hAnsi="Times New Roman" w:cs="Times New Roman"/>
          <w:i w:val="0"/>
          <w:noProof/>
          <w:sz w:val="24"/>
          <w:szCs w:val="24"/>
        </w:rPr>
        <w:t>2</w:t>
      </w:r>
      <w:r w:rsidRPr="00E641B1">
        <w:rPr>
          <w:rFonts w:ascii="Times New Roman" w:hAnsi="Times New Roman" w:cs="Times New Roman"/>
          <w:i w:val="0"/>
          <w:sz w:val="24"/>
          <w:szCs w:val="24"/>
        </w:rPr>
        <w:fldChar w:fldCharType="end"/>
      </w:r>
      <w:r w:rsidRPr="00E641B1">
        <w:rPr>
          <w:rFonts w:ascii="Times New Roman" w:hAnsi="Times New Roman" w:cs="Times New Roman"/>
          <w:i w:val="0"/>
          <w:sz w:val="24"/>
          <w:szCs w:val="24"/>
        </w:rPr>
        <w:t>: ANOVA between Dropouts and</w:t>
      </w:r>
      <w:r w:rsidRPr="00E641B1">
        <w:rPr>
          <w:rFonts w:ascii="Times New Roman" w:hAnsi="Times New Roman" w:cs="Times New Roman"/>
          <w:i w:val="0"/>
          <w:noProof/>
          <w:sz w:val="24"/>
          <w:szCs w:val="24"/>
        </w:rPr>
        <w:t xml:space="preserve"> Race (N 24)</w:t>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59"/>
        <w:gridCol w:w="1623"/>
        <w:gridCol w:w="1114"/>
        <w:gridCol w:w="1539"/>
        <w:gridCol w:w="1114"/>
        <w:gridCol w:w="1256"/>
      </w:tblGrid>
      <w:tr w:rsidR="00B86A12" w:rsidTr="00992993">
        <w:trPr>
          <w:cantSplit/>
          <w:trHeight w:val="215"/>
        </w:trPr>
        <w:tc>
          <w:tcPr>
            <w:tcW w:w="8505" w:type="dxa"/>
            <w:gridSpan w:val="6"/>
            <w:tcBorders>
              <w:top w:val="single" w:sz="4" w:space="0" w:color="auto"/>
              <w:left w:val="single" w:sz="4" w:space="0" w:color="auto"/>
              <w:bottom w:val="nil"/>
              <w:right w:val="single" w:sz="4" w:space="0" w:color="auto"/>
            </w:tcBorders>
            <w:shd w:val="clear" w:color="auto" w:fill="FFFFFF"/>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b/>
                <w:bCs/>
                <w:color w:val="000000"/>
              </w:rPr>
              <w:t>ANOVA</w:t>
            </w:r>
          </w:p>
        </w:tc>
      </w:tr>
      <w:tr w:rsidR="00B86A12" w:rsidTr="00992993">
        <w:trPr>
          <w:cantSplit/>
          <w:trHeight w:val="158"/>
        </w:trPr>
        <w:tc>
          <w:tcPr>
            <w:tcW w:w="8505" w:type="dxa"/>
            <w:gridSpan w:val="6"/>
            <w:tcBorders>
              <w:top w:val="nil"/>
              <w:left w:val="single" w:sz="4" w:space="0" w:color="auto"/>
              <w:bottom w:val="nil"/>
              <w:right w:val="single" w:sz="4" w:space="0" w:color="auto"/>
            </w:tcBorders>
            <w:shd w:val="clear" w:color="auto" w:fill="FFFFFF"/>
            <w:vAlign w:val="bottom"/>
          </w:tcPr>
          <w:p w:rsidR="00077598" w:rsidRPr="00077598" w:rsidRDefault="007320E6" w:rsidP="00A21E03">
            <w:pPr>
              <w:autoSpaceDE w:val="0"/>
              <w:autoSpaceDN w:val="0"/>
              <w:adjustRightInd w:val="0"/>
              <w:spacing w:after="0" w:line="240" w:lineRule="auto"/>
              <w:ind w:left="60" w:right="60"/>
              <w:contextualSpacing/>
              <w:rPr>
                <w:rFonts w:ascii="Times New Roman" w:hAnsi="Times New Roman" w:cs="Times New Roman"/>
                <w:color w:val="000000"/>
              </w:rPr>
            </w:pPr>
            <w:r w:rsidRPr="00077598">
              <w:rPr>
                <w:rFonts w:ascii="Times New Roman" w:hAnsi="Times New Roman" w:cs="Times New Roman"/>
                <w:color w:val="000000"/>
              </w:rPr>
              <w:t>Number of dropouts</w:t>
            </w:r>
          </w:p>
        </w:tc>
      </w:tr>
      <w:tr w:rsidR="00B86A12" w:rsidTr="00992993">
        <w:trPr>
          <w:cantSplit/>
          <w:trHeight w:val="277"/>
        </w:trPr>
        <w:tc>
          <w:tcPr>
            <w:tcW w:w="1859" w:type="dxa"/>
            <w:tcBorders>
              <w:top w:val="single" w:sz="16" w:space="0" w:color="000000"/>
              <w:left w:val="single" w:sz="4" w:space="0" w:color="auto"/>
              <w:bottom w:val="single" w:sz="16" w:space="0" w:color="000000"/>
              <w:right w:val="single" w:sz="16" w:space="0" w:color="000000"/>
            </w:tcBorders>
            <w:shd w:val="clear" w:color="auto" w:fill="FFFFFF"/>
          </w:tcPr>
          <w:p w:rsidR="00077598" w:rsidRPr="00077598" w:rsidRDefault="00DB0C25" w:rsidP="00A21E03">
            <w:pPr>
              <w:autoSpaceDE w:val="0"/>
              <w:autoSpaceDN w:val="0"/>
              <w:adjustRightInd w:val="0"/>
              <w:spacing w:after="0" w:line="240" w:lineRule="auto"/>
              <w:ind w:left="60" w:right="60"/>
              <w:contextualSpacing/>
              <w:rPr>
                <w:rFonts w:ascii="Times New Roman" w:hAnsi="Times New Roman" w:cs="Times New Roman"/>
                <w:color w:val="000000"/>
              </w:rPr>
            </w:pPr>
          </w:p>
        </w:tc>
        <w:tc>
          <w:tcPr>
            <w:tcW w:w="1623" w:type="dxa"/>
            <w:tcBorders>
              <w:top w:val="single" w:sz="16" w:space="0" w:color="000000"/>
              <w:left w:val="single" w:sz="16" w:space="0" w:color="000000"/>
              <w:bottom w:val="single" w:sz="16" w:space="0" w:color="000000"/>
            </w:tcBorders>
            <w:shd w:val="clear" w:color="auto" w:fill="FFFFFF"/>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Sum of Squares</w:t>
            </w:r>
          </w:p>
        </w:tc>
        <w:tc>
          <w:tcPr>
            <w:tcW w:w="1114" w:type="dxa"/>
            <w:tcBorders>
              <w:top w:val="single" w:sz="16" w:space="0" w:color="000000"/>
              <w:bottom w:val="single" w:sz="16" w:space="0" w:color="000000"/>
            </w:tcBorders>
            <w:shd w:val="clear" w:color="auto" w:fill="FFFFFF"/>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proofErr w:type="spellStart"/>
            <w:r w:rsidRPr="00077598">
              <w:rPr>
                <w:rFonts w:ascii="Times New Roman" w:hAnsi="Times New Roman" w:cs="Times New Roman"/>
                <w:color w:val="000000"/>
              </w:rPr>
              <w:t>df</w:t>
            </w:r>
            <w:proofErr w:type="spellEnd"/>
          </w:p>
        </w:tc>
        <w:tc>
          <w:tcPr>
            <w:tcW w:w="1539" w:type="dxa"/>
            <w:tcBorders>
              <w:top w:val="single" w:sz="16" w:space="0" w:color="000000"/>
              <w:bottom w:val="single" w:sz="16" w:space="0" w:color="000000"/>
            </w:tcBorders>
            <w:shd w:val="clear" w:color="auto" w:fill="FFFFFF"/>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Mean Square</w:t>
            </w:r>
          </w:p>
        </w:tc>
        <w:tc>
          <w:tcPr>
            <w:tcW w:w="1114" w:type="dxa"/>
            <w:tcBorders>
              <w:top w:val="single" w:sz="16" w:space="0" w:color="000000"/>
              <w:bottom w:val="single" w:sz="16" w:space="0" w:color="000000"/>
            </w:tcBorders>
            <w:shd w:val="clear" w:color="auto" w:fill="FFFFFF"/>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F</w:t>
            </w:r>
          </w:p>
        </w:tc>
        <w:tc>
          <w:tcPr>
            <w:tcW w:w="1252" w:type="dxa"/>
            <w:tcBorders>
              <w:top w:val="single" w:sz="16" w:space="0" w:color="000000"/>
              <w:bottom w:val="single" w:sz="16" w:space="0" w:color="000000"/>
              <w:right w:val="single" w:sz="4" w:space="0" w:color="auto"/>
            </w:tcBorders>
            <w:shd w:val="clear" w:color="auto" w:fill="FFFFFF"/>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Sig.</w:t>
            </w:r>
          </w:p>
        </w:tc>
      </w:tr>
      <w:tr w:rsidR="00B86A12" w:rsidTr="00992993">
        <w:trPr>
          <w:cantSplit/>
          <w:trHeight w:val="438"/>
        </w:trPr>
        <w:tc>
          <w:tcPr>
            <w:tcW w:w="1859" w:type="dxa"/>
            <w:tcBorders>
              <w:top w:val="single" w:sz="16" w:space="0" w:color="000000"/>
              <w:left w:val="single" w:sz="4" w:space="0" w:color="auto"/>
              <w:bottom w:val="nil"/>
              <w:right w:val="single" w:sz="16" w:space="0" w:color="000000"/>
            </w:tcBorders>
            <w:shd w:val="clear" w:color="auto" w:fill="FFFFFF"/>
            <w:vAlign w:val="center"/>
          </w:tcPr>
          <w:p w:rsidR="00077598" w:rsidRPr="00077598" w:rsidRDefault="007320E6" w:rsidP="00A21E03">
            <w:pPr>
              <w:autoSpaceDE w:val="0"/>
              <w:autoSpaceDN w:val="0"/>
              <w:adjustRightInd w:val="0"/>
              <w:spacing w:after="0" w:line="240" w:lineRule="auto"/>
              <w:ind w:left="60" w:right="60"/>
              <w:contextualSpacing/>
              <w:rPr>
                <w:rFonts w:ascii="Times New Roman" w:hAnsi="Times New Roman" w:cs="Times New Roman"/>
                <w:color w:val="000000"/>
              </w:rPr>
            </w:pPr>
            <w:r w:rsidRPr="00077598">
              <w:rPr>
                <w:rFonts w:ascii="Times New Roman" w:hAnsi="Times New Roman" w:cs="Times New Roman"/>
                <w:color w:val="000000"/>
              </w:rPr>
              <w:t>Between Groups</w:t>
            </w:r>
          </w:p>
        </w:tc>
        <w:tc>
          <w:tcPr>
            <w:tcW w:w="1623" w:type="dxa"/>
            <w:tcBorders>
              <w:top w:val="single" w:sz="16" w:space="0" w:color="000000"/>
              <w:left w:val="single" w:sz="16" w:space="0" w:color="000000"/>
              <w:bottom w:val="nil"/>
            </w:tcBorders>
            <w:shd w:val="clear" w:color="auto" w:fill="FFFFFF"/>
            <w:vAlign w:val="center"/>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345.042</w:t>
            </w:r>
          </w:p>
        </w:tc>
        <w:tc>
          <w:tcPr>
            <w:tcW w:w="1114" w:type="dxa"/>
            <w:tcBorders>
              <w:top w:val="single" w:sz="16" w:space="0" w:color="000000"/>
              <w:bottom w:val="nil"/>
            </w:tcBorders>
            <w:shd w:val="clear" w:color="auto" w:fill="FFFFFF"/>
            <w:vAlign w:val="center"/>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1</w:t>
            </w:r>
          </w:p>
        </w:tc>
        <w:tc>
          <w:tcPr>
            <w:tcW w:w="1539" w:type="dxa"/>
            <w:tcBorders>
              <w:top w:val="single" w:sz="16" w:space="0" w:color="000000"/>
              <w:bottom w:val="nil"/>
            </w:tcBorders>
            <w:shd w:val="clear" w:color="auto" w:fill="FFFFFF"/>
            <w:vAlign w:val="center"/>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345.042</w:t>
            </w:r>
          </w:p>
        </w:tc>
        <w:tc>
          <w:tcPr>
            <w:tcW w:w="1114" w:type="dxa"/>
            <w:tcBorders>
              <w:top w:val="single" w:sz="16" w:space="0" w:color="000000"/>
              <w:bottom w:val="nil"/>
            </w:tcBorders>
            <w:shd w:val="clear" w:color="auto" w:fill="FFFFFF"/>
            <w:vAlign w:val="center"/>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17.507</w:t>
            </w:r>
          </w:p>
        </w:tc>
        <w:tc>
          <w:tcPr>
            <w:tcW w:w="1252" w:type="dxa"/>
            <w:tcBorders>
              <w:top w:val="single" w:sz="16" w:space="0" w:color="000000"/>
              <w:bottom w:val="nil"/>
              <w:right w:val="single" w:sz="4" w:space="0" w:color="auto"/>
            </w:tcBorders>
            <w:shd w:val="clear" w:color="auto" w:fill="FFFFFF"/>
            <w:vAlign w:val="center"/>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.000</w:t>
            </w:r>
          </w:p>
        </w:tc>
      </w:tr>
      <w:tr w:rsidR="00B86A12" w:rsidTr="00992993">
        <w:trPr>
          <w:cantSplit/>
          <w:trHeight w:val="221"/>
        </w:trPr>
        <w:tc>
          <w:tcPr>
            <w:tcW w:w="1859" w:type="dxa"/>
            <w:tcBorders>
              <w:top w:val="nil"/>
              <w:left w:val="single" w:sz="4" w:space="0" w:color="auto"/>
              <w:bottom w:val="nil"/>
              <w:right w:val="single" w:sz="16" w:space="0" w:color="000000"/>
            </w:tcBorders>
            <w:shd w:val="clear" w:color="auto" w:fill="FFFFFF"/>
            <w:vAlign w:val="center"/>
          </w:tcPr>
          <w:p w:rsidR="00077598" w:rsidRPr="00077598" w:rsidRDefault="007320E6" w:rsidP="00A21E03">
            <w:pPr>
              <w:autoSpaceDE w:val="0"/>
              <w:autoSpaceDN w:val="0"/>
              <w:adjustRightInd w:val="0"/>
              <w:spacing w:after="0" w:line="240" w:lineRule="auto"/>
              <w:ind w:left="60" w:right="60"/>
              <w:contextualSpacing/>
              <w:rPr>
                <w:rFonts w:ascii="Times New Roman" w:hAnsi="Times New Roman" w:cs="Times New Roman"/>
                <w:color w:val="000000"/>
              </w:rPr>
            </w:pPr>
            <w:r w:rsidRPr="00077598">
              <w:rPr>
                <w:rFonts w:ascii="Times New Roman" w:hAnsi="Times New Roman" w:cs="Times New Roman"/>
                <w:color w:val="000000"/>
              </w:rPr>
              <w:t>Within Groups</w:t>
            </w:r>
          </w:p>
        </w:tc>
        <w:tc>
          <w:tcPr>
            <w:tcW w:w="1623" w:type="dxa"/>
            <w:tcBorders>
              <w:top w:val="nil"/>
              <w:left w:val="single" w:sz="16" w:space="0" w:color="000000"/>
              <w:bottom w:val="nil"/>
            </w:tcBorders>
            <w:shd w:val="clear" w:color="auto" w:fill="FFFFFF"/>
            <w:vAlign w:val="center"/>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433.583</w:t>
            </w:r>
          </w:p>
        </w:tc>
        <w:tc>
          <w:tcPr>
            <w:tcW w:w="1114" w:type="dxa"/>
            <w:tcBorders>
              <w:top w:val="nil"/>
              <w:bottom w:val="nil"/>
            </w:tcBorders>
            <w:shd w:val="clear" w:color="auto" w:fill="FFFFFF"/>
            <w:vAlign w:val="center"/>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22</w:t>
            </w:r>
          </w:p>
        </w:tc>
        <w:tc>
          <w:tcPr>
            <w:tcW w:w="1539" w:type="dxa"/>
            <w:tcBorders>
              <w:top w:val="nil"/>
              <w:bottom w:val="nil"/>
            </w:tcBorders>
            <w:shd w:val="clear" w:color="auto" w:fill="FFFFFF"/>
            <w:vAlign w:val="center"/>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19.708</w:t>
            </w:r>
          </w:p>
        </w:tc>
        <w:tc>
          <w:tcPr>
            <w:tcW w:w="1114" w:type="dxa"/>
            <w:tcBorders>
              <w:top w:val="nil"/>
              <w:bottom w:val="nil"/>
            </w:tcBorders>
            <w:shd w:val="clear" w:color="auto" w:fill="FFFFFF"/>
          </w:tcPr>
          <w:p w:rsidR="00077598" w:rsidRPr="00077598" w:rsidRDefault="00DB0C25" w:rsidP="00A21E03">
            <w:pPr>
              <w:autoSpaceDE w:val="0"/>
              <w:autoSpaceDN w:val="0"/>
              <w:adjustRightInd w:val="0"/>
              <w:spacing w:after="0" w:line="240" w:lineRule="auto"/>
              <w:contextualSpacing/>
              <w:jc w:val="center"/>
              <w:rPr>
                <w:rFonts w:ascii="Times New Roman" w:hAnsi="Times New Roman" w:cs="Times New Roman"/>
              </w:rPr>
            </w:pPr>
          </w:p>
        </w:tc>
        <w:tc>
          <w:tcPr>
            <w:tcW w:w="1252" w:type="dxa"/>
            <w:tcBorders>
              <w:top w:val="nil"/>
              <w:bottom w:val="nil"/>
              <w:right w:val="single" w:sz="4" w:space="0" w:color="auto"/>
            </w:tcBorders>
            <w:shd w:val="clear" w:color="auto" w:fill="FFFFFF"/>
          </w:tcPr>
          <w:p w:rsidR="00077598" w:rsidRPr="00077598" w:rsidRDefault="00DB0C25" w:rsidP="00A21E03">
            <w:pPr>
              <w:autoSpaceDE w:val="0"/>
              <w:autoSpaceDN w:val="0"/>
              <w:adjustRightInd w:val="0"/>
              <w:spacing w:after="0" w:line="240" w:lineRule="auto"/>
              <w:contextualSpacing/>
              <w:jc w:val="center"/>
              <w:rPr>
                <w:rFonts w:ascii="Times New Roman" w:hAnsi="Times New Roman" w:cs="Times New Roman"/>
              </w:rPr>
            </w:pPr>
          </w:p>
        </w:tc>
      </w:tr>
      <w:tr w:rsidR="00B86A12" w:rsidTr="00992993">
        <w:trPr>
          <w:cantSplit/>
          <w:trHeight w:val="221"/>
        </w:trPr>
        <w:tc>
          <w:tcPr>
            <w:tcW w:w="1859" w:type="dxa"/>
            <w:tcBorders>
              <w:top w:val="nil"/>
              <w:left w:val="single" w:sz="4" w:space="0" w:color="auto"/>
              <w:bottom w:val="single" w:sz="4" w:space="0" w:color="auto"/>
              <w:right w:val="single" w:sz="16" w:space="0" w:color="000000"/>
            </w:tcBorders>
            <w:shd w:val="clear" w:color="auto" w:fill="FFFFFF"/>
            <w:vAlign w:val="center"/>
          </w:tcPr>
          <w:p w:rsidR="00077598" w:rsidRPr="00077598" w:rsidRDefault="007320E6" w:rsidP="00A21E03">
            <w:pPr>
              <w:autoSpaceDE w:val="0"/>
              <w:autoSpaceDN w:val="0"/>
              <w:adjustRightInd w:val="0"/>
              <w:spacing w:after="0" w:line="240" w:lineRule="auto"/>
              <w:ind w:left="60" w:right="60"/>
              <w:contextualSpacing/>
              <w:rPr>
                <w:rFonts w:ascii="Times New Roman" w:hAnsi="Times New Roman" w:cs="Times New Roman"/>
                <w:color w:val="000000"/>
              </w:rPr>
            </w:pPr>
            <w:r w:rsidRPr="00077598">
              <w:rPr>
                <w:rFonts w:ascii="Times New Roman" w:hAnsi="Times New Roman" w:cs="Times New Roman"/>
                <w:color w:val="000000"/>
              </w:rPr>
              <w:t>Total</w:t>
            </w:r>
          </w:p>
        </w:tc>
        <w:tc>
          <w:tcPr>
            <w:tcW w:w="1623" w:type="dxa"/>
            <w:tcBorders>
              <w:top w:val="nil"/>
              <w:left w:val="single" w:sz="16" w:space="0" w:color="000000"/>
              <w:bottom w:val="single" w:sz="4" w:space="0" w:color="auto"/>
            </w:tcBorders>
            <w:shd w:val="clear" w:color="auto" w:fill="FFFFFF"/>
            <w:vAlign w:val="center"/>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778.625</w:t>
            </w:r>
          </w:p>
        </w:tc>
        <w:tc>
          <w:tcPr>
            <w:tcW w:w="1114" w:type="dxa"/>
            <w:tcBorders>
              <w:top w:val="nil"/>
              <w:bottom w:val="single" w:sz="4" w:space="0" w:color="auto"/>
            </w:tcBorders>
            <w:shd w:val="clear" w:color="auto" w:fill="FFFFFF"/>
            <w:vAlign w:val="center"/>
          </w:tcPr>
          <w:p w:rsidR="00077598" w:rsidRPr="00077598" w:rsidRDefault="007320E6" w:rsidP="00A21E03">
            <w:pPr>
              <w:autoSpaceDE w:val="0"/>
              <w:autoSpaceDN w:val="0"/>
              <w:adjustRightInd w:val="0"/>
              <w:spacing w:after="0" w:line="240" w:lineRule="auto"/>
              <w:ind w:left="60" w:right="60"/>
              <w:contextualSpacing/>
              <w:jc w:val="center"/>
              <w:rPr>
                <w:rFonts w:ascii="Times New Roman" w:hAnsi="Times New Roman" w:cs="Times New Roman"/>
                <w:color w:val="000000"/>
              </w:rPr>
            </w:pPr>
            <w:r w:rsidRPr="00077598">
              <w:rPr>
                <w:rFonts w:ascii="Times New Roman" w:hAnsi="Times New Roman" w:cs="Times New Roman"/>
                <w:color w:val="000000"/>
              </w:rPr>
              <w:t>23</w:t>
            </w:r>
          </w:p>
        </w:tc>
        <w:tc>
          <w:tcPr>
            <w:tcW w:w="1539" w:type="dxa"/>
            <w:tcBorders>
              <w:top w:val="nil"/>
              <w:bottom w:val="single" w:sz="4" w:space="0" w:color="auto"/>
            </w:tcBorders>
            <w:shd w:val="clear" w:color="auto" w:fill="FFFFFF"/>
          </w:tcPr>
          <w:p w:rsidR="00077598" w:rsidRPr="00077598" w:rsidRDefault="00DB0C25" w:rsidP="00A21E03">
            <w:pPr>
              <w:autoSpaceDE w:val="0"/>
              <w:autoSpaceDN w:val="0"/>
              <w:adjustRightInd w:val="0"/>
              <w:spacing w:after="0" w:line="240" w:lineRule="auto"/>
              <w:contextualSpacing/>
              <w:jc w:val="center"/>
              <w:rPr>
                <w:rFonts w:ascii="Times New Roman" w:hAnsi="Times New Roman" w:cs="Times New Roman"/>
              </w:rPr>
            </w:pPr>
          </w:p>
        </w:tc>
        <w:tc>
          <w:tcPr>
            <w:tcW w:w="1114" w:type="dxa"/>
            <w:tcBorders>
              <w:top w:val="nil"/>
              <w:bottom w:val="single" w:sz="4" w:space="0" w:color="auto"/>
            </w:tcBorders>
            <w:shd w:val="clear" w:color="auto" w:fill="FFFFFF"/>
          </w:tcPr>
          <w:p w:rsidR="00077598" w:rsidRPr="00077598" w:rsidRDefault="00DB0C25" w:rsidP="00A21E03">
            <w:pPr>
              <w:autoSpaceDE w:val="0"/>
              <w:autoSpaceDN w:val="0"/>
              <w:adjustRightInd w:val="0"/>
              <w:spacing w:after="0" w:line="240" w:lineRule="auto"/>
              <w:contextualSpacing/>
              <w:jc w:val="center"/>
              <w:rPr>
                <w:rFonts w:ascii="Times New Roman" w:hAnsi="Times New Roman" w:cs="Times New Roman"/>
              </w:rPr>
            </w:pPr>
          </w:p>
        </w:tc>
        <w:tc>
          <w:tcPr>
            <w:tcW w:w="1252" w:type="dxa"/>
            <w:tcBorders>
              <w:top w:val="nil"/>
              <w:bottom w:val="single" w:sz="4" w:space="0" w:color="auto"/>
              <w:right w:val="single" w:sz="4" w:space="0" w:color="auto"/>
            </w:tcBorders>
            <w:shd w:val="clear" w:color="auto" w:fill="FFFFFF"/>
          </w:tcPr>
          <w:p w:rsidR="00077598" w:rsidRPr="00077598" w:rsidRDefault="00DB0C25" w:rsidP="00A21E03">
            <w:pPr>
              <w:autoSpaceDE w:val="0"/>
              <w:autoSpaceDN w:val="0"/>
              <w:adjustRightInd w:val="0"/>
              <w:spacing w:after="0" w:line="240" w:lineRule="auto"/>
              <w:contextualSpacing/>
              <w:jc w:val="center"/>
              <w:rPr>
                <w:rFonts w:ascii="Times New Roman" w:hAnsi="Times New Roman" w:cs="Times New Roman"/>
              </w:rPr>
            </w:pPr>
          </w:p>
        </w:tc>
      </w:tr>
    </w:tbl>
    <w:p w:rsidR="00077598" w:rsidRPr="00077598" w:rsidRDefault="00DB0C25" w:rsidP="00D00200">
      <w:pPr>
        <w:autoSpaceDE w:val="0"/>
        <w:autoSpaceDN w:val="0"/>
        <w:adjustRightInd w:val="0"/>
        <w:spacing w:after="0" w:line="480" w:lineRule="auto"/>
        <w:contextualSpacing/>
        <w:rPr>
          <w:rFonts w:ascii="Times New Roman" w:hAnsi="Times New Roman" w:cs="Times New Roman"/>
          <w:sz w:val="24"/>
          <w:szCs w:val="24"/>
        </w:rPr>
      </w:pPr>
    </w:p>
    <w:p w:rsidR="00DB7494" w:rsidRPr="00DB7494" w:rsidRDefault="007320E6" w:rsidP="00D00200">
      <w:pPr>
        <w:autoSpaceDE w:val="0"/>
        <w:autoSpaceDN w:val="0"/>
        <w:adjustRightInd w:val="0"/>
        <w:spacing w:after="0" w:line="480" w:lineRule="auto"/>
        <w:contextualSpacing/>
        <w:rPr>
          <w:rFonts w:ascii="Times New Roman" w:hAnsi="Times New Roman" w:cs="Times New Roman"/>
          <w:sz w:val="24"/>
          <w:szCs w:val="24"/>
        </w:rPr>
      </w:pPr>
      <w:r w:rsidRPr="00E641B1">
        <w:rPr>
          <w:rFonts w:ascii="Times New Roman" w:hAnsi="Times New Roman" w:cs="Times New Roman"/>
          <w:sz w:val="24"/>
          <w:szCs w:val="24"/>
        </w:rPr>
        <w:t xml:space="preserve">In the chi-square table 1 and ANOVA table 2 above, the significant value of the tests are 0.045 and 0.000 respectively, which are less than assumed p-value of 0.05 at 95 percent confidence level. Therefore, from the two </w:t>
      </w:r>
      <w:proofErr w:type="gramStart"/>
      <w:r w:rsidRPr="00E641B1">
        <w:rPr>
          <w:rFonts w:ascii="Times New Roman" w:hAnsi="Times New Roman" w:cs="Times New Roman"/>
          <w:sz w:val="24"/>
          <w:szCs w:val="24"/>
        </w:rPr>
        <w:t>test</w:t>
      </w:r>
      <w:proofErr w:type="gramEnd"/>
      <w:r w:rsidRPr="00E641B1">
        <w:rPr>
          <w:rFonts w:ascii="Times New Roman" w:hAnsi="Times New Roman" w:cs="Times New Roman"/>
          <w:sz w:val="24"/>
          <w:szCs w:val="24"/>
        </w:rPr>
        <w:t xml:space="preserve"> we can state that there existed a statistical significance between the high school dropout rate and the race of the students. </w:t>
      </w:r>
    </w:p>
    <w:p w:rsidR="00DB7494" w:rsidRPr="00E641B1" w:rsidRDefault="007320E6" w:rsidP="00D00200">
      <w:pPr>
        <w:pStyle w:val="Caption"/>
        <w:keepNext/>
        <w:spacing w:after="0" w:line="480" w:lineRule="auto"/>
        <w:contextualSpacing/>
        <w:rPr>
          <w:rFonts w:ascii="Times New Roman" w:hAnsi="Times New Roman" w:cs="Times New Roman"/>
          <w:sz w:val="24"/>
          <w:szCs w:val="24"/>
        </w:rPr>
      </w:pPr>
      <w:r w:rsidRPr="00E641B1">
        <w:rPr>
          <w:rFonts w:ascii="Times New Roman" w:hAnsi="Times New Roman" w:cs="Times New Roman"/>
          <w:sz w:val="24"/>
          <w:szCs w:val="24"/>
        </w:rPr>
        <w:t>Table 3: Chi-square test between the dropouts and gender (N 24)</w:t>
      </w:r>
    </w:p>
    <w:tbl>
      <w:tblPr>
        <w:tblW w:w="8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70"/>
        <w:gridCol w:w="1387"/>
        <w:gridCol w:w="1387"/>
        <w:gridCol w:w="2029"/>
      </w:tblGrid>
      <w:tr w:rsidR="00B86A12" w:rsidTr="00D93072">
        <w:trPr>
          <w:cantSplit/>
          <w:trHeight w:val="144"/>
        </w:trPr>
        <w:tc>
          <w:tcPr>
            <w:tcW w:w="8173" w:type="dxa"/>
            <w:gridSpan w:val="4"/>
            <w:tcBorders>
              <w:top w:val="single" w:sz="4" w:space="0" w:color="auto"/>
              <w:left w:val="single" w:sz="4" w:space="0" w:color="auto"/>
              <w:bottom w:val="nil"/>
              <w:right w:val="single" w:sz="4" w:space="0" w:color="auto"/>
            </w:tcBorders>
            <w:shd w:val="clear" w:color="auto" w:fill="FFFFFF"/>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DB7494">
              <w:rPr>
                <w:rFonts w:ascii="Times New Roman" w:hAnsi="Times New Roman" w:cs="Times New Roman"/>
                <w:b/>
                <w:bCs/>
                <w:color w:val="000000"/>
              </w:rPr>
              <w:t>Chi-Square Tests</w:t>
            </w:r>
          </w:p>
        </w:tc>
      </w:tr>
      <w:tr w:rsidR="00B86A12" w:rsidTr="00D93072">
        <w:trPr>
          <w:cantSplit/>
          <w:trHeight w:val="185"/>
        </w:trPr>
        <w:tc>
          <w:tcPr>
            <w:tcW w:w="3370" w:type="dxa"/>
            <w:tcBorders>
              <w:top w:val="single" w:sz="16" w:space="0" w:color="000000"/>
              <w:left w:val="single" w:sz="4" w:space="0" w:color="auto"/>
              <w:bottom w:val="single" w:sz="16" w:space="0" w:color="000000"/>
              <w:right w:val="single" w:sz="16" w:space="0" w:color="000000"/>
            </w:tcBorders>
            <w:shd w:val="clear" w:color="auto" w:fill="FFFFFF"/>
          </w:tcPr>
          <w:p w:rsidR="00DB7494" w:rsidRPr="00DB7494" w:rsidRDefault="00DB0C25" w:rsidP="0002445A">
            <w:pPr>
              <w:autoSpaceDE w:val="0"/>
              <w:autoSpaceDN w:val="0"/>
              <w:adjustRightInd w:val="0"/>
              <w:spacing w:after="0" w:line="240" w:lineRule="auto"/>
              <w:ind w:left="60" w:right="60"/>
              <w:contextualSpacing/>
              <w:rPr>
                <w:rFonts w:ascii="Times New Roman" w:hAnsi="Times New Roman" w:cs="Times New Roman"/>
                <w:color w:val="000000"/>
              </w:rPr>
            </w:pPr>
          </w:p>
        </w:tc>
        <w:tc>
          <w:tcPr>
            <w:tcW w:w="1387" w:type="dxa"/>
            <w:tcBorders>
              <w:top w:val="single" w:sz="16" w:space="0" w:color="000000"/>
              <w:left w:val="single" w:sz="16" w:space="0" w:color="000000"/>
              <w:bottom w:val="single" w:sz="16" w:space="0" w:color="000000"/>
            </w:tcBorders>
            <w:shd w:val="clear" w:color="auto" w:fill="FFFFFF"/>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DB7494">
              <w:rPr>
                <w:rFonts w:ascii="Times New Roman" w:hAnsi="Times New Roman" w:cs="Times New Roman"/>
                <w:color w:val="000000"/>
              </w:rPr>
              <w:t>Value</w:t>
            </w:r>
          </w:p>
        </w:tc>
        <w:tc>
          <w:tcPr>
            <w:tcW w:w="1387" w:type="dxa"/>
            <w:tcBorders>
              <w:top w:val="single" w:sz="16" w:space="0" w:color="000000"/>
              <w:bottom w:val="single" w:sz="16" w:space="0" w:color="000000"/>
            </w:tcBorders>
            <w:shd w:val="clear" w:color="auto" w:fill="FFFFFF"/>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proofErr w:type="spellStart"/>
            <w:r w:rsidRPr="00DB7494">
              <w:rPr>
                <w:rFonts w:ascii="Times New Roman" w:hAnsi="Times New Roman" w:cs="Times New Roman"/>
                <w:color w:val="000000"/>
              </w:rPr>
              <w:t>df</w:t>
            </w:r>
            <w:proofErr w:type="spellEnd"/>
          </w:p>
        </w:tc>
        <w:tc>
          <w:tcPr>
            <w:tcW w:w="2028" w:type="dxa"/>
            <w:tcBorders>
              <w:top w:val="single" w:sz="16" w:space="0" w:color="000000"/>
              <w:bottom w:val="single" w:sz="16" w:space="0" w:color="000000"/>
              <w:right w:val="single" w:sz="4" w:space="0" w:color="auto"/>
            </w:tcBorders>
            <w:shd w:val="clear" w:color="auto" w:fill="FFFFFF"/>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proofErr w:type="spellStart"/>
            <w:r w:rsidRPr="00DB7494">
              <w:rPr>
                <w:rFonts w:ascii="Times New Roman" w:hAnsi="Times New Roman" w:cs="Times New Roman"/>
                <w:color w:val="000000"/>
              </w:rPr>
              <w:t>Asymp</w:t>
            </w:r>
            <w:proofErr w:type="spellEnd"/>
            <w:r w:rsidRPr="00DB7494">
              <w:rPr>
                <w:rFonts w:ascii="Times New Roman" w:hAnsi="Times New Roman" w:cs="Times New Roman"/>
                <w:color w:val="000000"/>
              </w:rPr>
              <w:t>. Sig. (2-sided)</w:t>
            </w:r>
          </w:p>
        </w:tc>
      </w:tr>
      <w:tr w:rsidR="00B86A12" w:rsidTr="00D93072">
        <w:trPr>
          <w:cantSplit/>
          <w:trHeight w:val="211"/>
        </w:trPr>
        <w:tc>
          <w:tcPr>
            <w:tcW w:w="3370" w:type="dxa"/>
            <w:tcBorders>
              <w:top w:val="single" w:sz="16" w:space="0" w:color="000000"/>
              <w:left w:val="single" w:sz="4" w:space="0" w:color="auto"/>
              <w:bottom w:val="nil"/>
              <w:right w:val="single" w:sz="16" w:space="0" w:color="000000"/>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rPr>
                <w:rFonts w:ascii="Times New Roman" w:hAnsi="Times New Roman" w:cs="Times New Roman"/>
                <w:color w:val="000000"/>
              </w:rPr>
            </w:pPr>
            <w:r w:rsidRPr="00DB7494">
              <w:rPr>
                <w:rFonts w:ascii="Times New Roman" w:hAnsi="Times New Roman" w:cs="Times New Roman"/>
                <w:color w:val="000000"/>
              </w:rPr>
              <w:t>Pearson Chi-Square</w:t>
            </w:r>
          </w:p>
        </w:tc>
        <w:tc>
          <w:tcPr>
            <w:tcW w:w="1387" w:type="dxa"/>
            <w:tcBorders>
              <w:top w:val="single" w:sz="16" w:space="0" w:color="000000"/>
              <w:left w:val="single" w:sz="16" w:space="0" w:color="000000"/>
              <w:bottom w:val="nil"/>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DB7494">
              <w:rPr>
                <w:rFonts w:ascii="Times New Roman" w:hAnsi="Times New Roman" w:cs="Times New Roman"/>
                <w:color w:val="000000"/>
              </w:rPr>
              <w:t>9.143</w:t>
            </w:r>
            <w:r w:rsidRPr="00DB7494">
              <w:rPr>
                <w:rFonts w:ascii="Times New Roman" w:hAnsi="Times New Roman" w:cs="Times New Roman"/>
                <w:color w:val="000000"/>
                <w:vertAlign w:val="superscript"/>
              </w:rPr>
              <w:t>a</w:t>
            </w:r>
          </w:p>
        </w:tc>
        <w:tc>
          <w:tcPr>
            <w:tcW w:w="1387" w:type="dxa"/>
            <w:tcBorders>
              <w:top w:val="single" w:sz="16" w:space="0" w:color="000000"/>
              <w:bottom w:val="nil"/>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DB7494">
              <w:rPr>
                <w:rFonts w:ascii="Times New Roman" w:hAnsi="Times New Roman" w:cs="Times New Roman"/>
                <w:color w:val="000000"/>
              </w:rPr>
              <w:t>10</w:t>
            </w:r>
          </w:p>
        </w:tc>
        <w:tc>
          <w:tcPr>
            <w:tcW w:w="2028" w:type="dxa"/>
            <w:tcBorders>
              <w:top w:val="single" w:sz="16" w:space="0" w:color="000000"/>
              <w:bottom w:val="nil"/>
              <w:right w:val="single" w:sz="4" w:space="0" w:color="auto"/>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DB7494">
              <w:rPr>
                <w:rFonts w:ascii="Times New Roman" w:hAnsi="Times New Roman" w:cs="Times New Roman"/>
                <w:color w:val="000000"/>
              </w:rPr>
              <w:t>.519</w:t>
            </w:r>
          </w:p>
        </w:tc>
      </w:tr>
      <w:tr w:rsidR="00B86A12" w:rsidTr="00D93072">
        <w:trPr>
          <w:cantSplit/>
          <w:trHeight w:val="217"/>
        </w:trPr>
        <w:tc>
          <w:tcPr>
            <w:tcW w:w="3370" w:type="dxa"/>
            <w:tcBorders>
              <w:top w:val="nil"/>
              <w:left w:val="single" w:sz="4" w:space="0" w:color="auto"/>
              <w:bottom w:val="nil"/>
              <w:right w:val="single" w:sz="16" w:space="0" w:color="000000"/>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rPr>
                <w:rFonts w:ascii="Times New Roman" w:hAnsi="Times New Roman" w:cs="Times New Roman"/>
                <w:color w:val="000000"/>
              </w:rPr>
            </w:pPr>
            <w:r w:rsidRPr="00DB7494">
              <w:rPr>
                <w:rFonts w:ascii="Times New Roman" w:hAnsi="Times New Roman" w:cs="Times New Roman"/>
                <w:color w:val="000000"/>
              </w:rPr>
              <w:t>Likelihood Ratio</w:t>
            </w:r>
          </w:p>
        </w:tc>
        <w:tc>
          <w:tcPr>
            <w:tcW w:w="1387" w:type="dxa"/>
            <w:tcBorders>
              <w:top w:val="nil"/>
              <w:left w:val="single" w:sz="16" w:space="0" w:color="000000"/>
              <w:bottom w:val="nil"/>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DB7494">
              <w:rPr>
                <w:rFonts w:ascii="Times New Roman" w:hAnsi="Times New Roman" w:cs="Times New Roman"/>
                <w:color w:val="000000"/>
              </w:rPr>
              <w:t>12.253</w:t>
            </w:r>
          </w:p>
        </w:tc>
        <w:tc>
          <w:tcPr>
            <w:tcW w:w="1387" w:type="dxa"/>
            <w:tcBorders>
              <w:top w:val="nil"/>
              <w:bottom w:val="nil"/>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DB7494">
              <w:rPr>
                <w:rFonts w:ascii="Times New Roman" w:hAnsi="Times New Roman" w:cs="Times New Roman"/>
                <w:color w:val="000000"/>
              </w:rPr>
              <w:t>10</w:t>
            </w:r>
          </w:p>
        </w:tc>
        <w:tc>
          <w:tcPr>
            <w:tcW w:w="2028" w:type="dxa"/>
            <w:tcBorders>
              <w:top w:val="nil"/>
              <w:bottom w:val="nil"/>
              <w:right w:val="single" w:sz="4" w:space="0" w:color="auto"/>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DB7494">
              <w:rPr>
                <w:rFonts w:ascii="Times New Roman" w:hAnsi="Times New Roman" w:cs="Times New Roman"/>
                <w:color w:val="000000"/>
              </w:rPr>
              <w:t>.268</w:t>
            </w:r>
          </w:p>
        </w:tc>
      </w:tr>
      <w:tr w:rsidR="00B86A12" w:rsidTr="00D93072">
        <w:trPr>
          <w:cantSplit/>
          <w:trHeight w:val="435"/>
        </w:trPr>
        <w:tc>
          <w:tcPr>
            <w:tcW w:w="3370" w:type="dxa"/>
            <w:tcBorders>
              <w:top w:val="nil"/>
              <w:left w:val="single" w:sz="4" w:space="0" w:color="auto"/>
              <w:bottom w:val="nil"/>
              <w:right w:val="single" w:sz="16" w:space="0" w:color="000000"/>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rPr>
                <w:rFonts w:ascii="Times New Roman" w:hAnsi="Times New Roman" w:cs="Times New Roman"/>
                <w:color w:val="000000"/>
              </w:rPr>
            </w:pPr>
            <w:r w:rsidRPr="00DB7494">
              <w:rPr>
                <w:rFonts w:ascii="Times New Roman" w:hAnsi="Times New Roman" w:cs="Times New Roman"/>
                <w:color w:val="000000"/>
              </w:rPr>
              <w:t>Linear-by-Linear Association</w:t>
            </w:r>
          </w:p>
        </w:tc>
        <w:tc>
          <w:tcPr>
            <w:tcW w:w="1387" w:type="dxa"/>
            <w:tcBorders>
              <w:top w:val="nil"/>
              <w:left w:val="single" w:sz="16" w:space="0" w:color="000000"/>
              <w:bottom w:val="nil"/>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DB7494">
              <w:rPr>
                <w:rFonts w:ascii="Times New Roman" w:hAnsi="Times New Roman" w:cs="Times New Roman"/>
                <w:color w:val="000000"/>
              </w:rPr>
              <w:t>.543</w:t>
            </w:r>
          </w:p>
        </w:tc>
        <w:tc>
          <w:tcPr>
            <w:tcW w:w="1387" w:type="dxa"/>
            <w:tcBorders>
              <w:top w:val="nil"/>
              <w:bottom w:val="nil"/>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DB7494">
              <w:rPr>
                <w:rFonts w:ascii="Times New Roman" w:hAnsi="Times New Roman" w:cs="Times New Roman"/>
                <w:color w:val="000000"/>
              </w:rPr>
              <w:t>1</w:t>
            </w:r>
          </w:p>
        </w:tc>
        <w:tc>
          <w:tcPr>
            <w:tcW w:w="2028" w:type="dxa"/>
            <w:tcBorders>
              <w:top w:val="nil"/>
              <w:bottom w:val="nil"/>
              <w:right w:val="single" w:sz="4" w:space="0" w:color="auto"/>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DB7494">
              <w:rPr>
                <w:rFonts w:ascii="Times New Roman" w:hAnsi="Times New Roman" w:cs="Times New Roman"/>
                <w:color w:val="000000"/>
              </w:rPr>
              <w:t>.461</w:t>
            </w:r>
          </w:p>
        </w:tc>
      </w:tr>
      <w:tr w:rsidR="00B86A12" w:rsidTr="00D93072">
        <w:trPr>
          <w:cantSplit/>
          <w:trHeight w:val="206"/>
        </w:trPr>
        <w:tc>
          <w:tcPr>
            <w:tcW w:w="3370" w:type="dxa"/>
            <w:tcBorders>
              <w:top w:val="nil"/>
              <w:left w:val="single" w:sz="4" w:space="0" w:color="auto"/>
              <w:bottom w:val="single" w:sz="16" w:space="0" w:color="000000"/>
              <w:right w:val="single" w:sz="16" w:space="0" w:color="000000"/>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rPr>
                <w:rFonts w:ascii="Times New Roman" w:hAnsi="Times New Roman" w:cs="Times New Roman"/>
                <w:color w:val="000000"/>
              </w:rPr>
            </w:pPr>
            <w:r w:rsidRPr="00DB7494">
              <w:rPr>
                <w:rFonts w:ascii="Times New Roman" w:hAnsi="Times New Roman" w:cs="Times New Roman"/>
                <w:color w:val="000000"/>
              </w:rPr>
              <w:t>N of Valid Cases</w:t>
            </w:r>
          </w:p>
        </w:tc>
        <w:tc>
          <w:tcPr>
            <w:tcW w:w="1387" w:type="dxa"/>
            <w:tcBorders>
              <w:top w:val="nil"/>
              <w:left w:val="single" w:sz="16" w:space="0" w:color="000000"/>
              <w:bottom w:val="single" w:sz="16" w:space="0" w:color="000000"/>
            </w:tcBorders>
            <w:shd w:val="clear" w:color="auto" w:fill="FFFFFF"/>
            <w:vAlign w:val="center"/>
          </w:tcPr>
          <w:p w:rsidR="00DB7494" w:rsidRPr="00DB7494"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DB7494">
              <w:rPr>
                <w:rFonts w:ascii="Times New Roman" w:hAnsi="Times New Roman" w:cs="Times New Roman"/>
                <w:color w:val="000000"/>
              </w:rPr>
              <w:t>24</w:t>
            </w:r>
          </w:p>
        </w:tc>
        <w:tc>
          <w:tcPr>
            <w:tcW w:w="1387" w:type="dxa"/>
            <w:tcBorders>
              <w:top w:val="nil"/>
              <w:bottom w:val="single" w:sz="16" w:space="0" w:color="000000"/>
            </w:tcBorders>
            <w:shd w:val="clear" w:color="auto" w:fill="FFFFFF"/>
          </w:tcPr>
          <w:p w:rsidR="00DB7494" w:rsidRPr="00DB7494" w:rsidRDefault="00DB0C25" w:rsidP="0002445A">
            <w:pPr>
              <w:autoSpaceDE w:val="0"/>
              <w:autoSpaceDN w:val="0"/>
              <w:adjustRightInd w:val="0"/>
              <w:spacing w:after="0" w:line="240" w:lineRule="auto"/>
              <w:contextualSpacing/>
              <w:jc w:val="center"/>
              <w:rPr>
                <w:rFonts w:ascii="Times New Roman" w:hAnsi="Times New Roman" w:cs="Times New Roman"/>
              </w:rPr>
            </w:pPr>
          </w:p>
        </w:tc>
        <w:tc>
          <w:tcPr>
            <w:tcW w:w="2028" w:type="dxa"/>
            <w:tcBorders>
              <w:top w:val="nil"/>
              <w:bottom w:val="single" w:sz="16" w:space="0" w:color="000000"/>
              <w:right w:val="single" w:sz="4" w:space="0" w:color="auto"/>
            </w:tcBorders>
            <w:shd w:val="clear" w:color="auto" w:fill="FFFFFF"/>
          </w:tcPr>
          <w:p w:rsidR="00DB7494" w:rsidRPr="00DB7494" w:rsidRDefault="00DB0C25" w:rsidP="0002445A">
            <w:pPr>
              <w:autoSpaceDE w:val="0"/>
              <w:autoSpaceDN w:val="0"/>
              <w:adjustRightInd w:val="0"/>
              <w:spacing w:after="0" w:line="240" w:lineRule="auto"/>
              <w:contextualSpacing/>
              <w:jc w:val="center"/>
              <w:rPr>
                <w:rFonts w:ascii="Times New Roman" w:hAnsi="Times New Roman" w:cs="Times New Roman"/>
              </w:rPr>
            </w:pPr>
          </w:p>
        </w:tc>
      </w:tr>
      <w:tr w:rsidR="00B86A12" w:rsidTr="00D93072">
        <w:trPr>
          <w:cantSplit/>
          <w:trHeight w:val="225"/>
        </w:trPr>
        <w:tc>
          <w:tcPr>
            <w:tcW w:w="8173" w:type="dxa"/>
            <w:gridSpan w:val="4"/>
            <w:tcBorders>
              <w:top w:val="nil"/>
              <w:left w:val="single" w:sz="4" w:space="0" w:color="auto"/>
              <w:bottom w:val="single" w:sz="4" w:space="0" w:color="auto"/>
              <w:right w:val="single" w:sz="4" w:space="0" w:color="auto"/>
            </w:tcBorders>
            <w:shd w:val="clear" w:color="auto" w:fill="FFFFFF"/>
          </w:tcPr>
          <w:p w:rsidR="00DB7494" w:rsidRPr="00DB7494" w:rsidRDefault="007320E6" w:rsidP="0002445A">
            <w:pPr>
              <w:autoSpaceDE w:val="0"/>
              <w:autoSpaceDN w:val="0"/>
              <w:adjustRightInd w:val="0"/>
              <w:spacing w:after="0" w:line="240" w:lineRule="auto"/>
              <w:ind w:left="60" w:right="60"/>
              <w:contextualSpacing/>
              <w:rPr>
                <w:rFonts w:ascii="Times New Roman" w:hAnsi="Times New Roman" w:cs="Times New Roman"/>
                <w:color w:val="000000"/>
              </w:rPr>
            </w:pPr>
            <w:r w:rsidRPr="00DB7494">
              <w:rPr>
                <w:rFonts w:ascii="Times New Roman" w:hAnsi="Times New Roman" w:cs="Times New Roman"/>
                <w:color w:val="000000"/>
              </w:rPr>
              <w:t>a. 22 cells (100.0%) have expected count less than 5. The minimum expected count is .50.</w:t>
            </w:r>
          </w:p>
        </w:tc>
      </w:tr>
    </w:tbl>
    <w:p w:rsidR="0055734F" w:rsidRPr="0055734F" w:rsidRDefault="00DB0C25" w:rsidP="00D00200">
      <w:pPr>
        <w:autoSpaceDE w:val="0"/>
        <w:autoSpaceDN w:val="0"/>
        <w:adjustRightInd w:val="0"/>
        <w:spacing w:after="0" w:line="480" w:lineRule="auto"/>
        <w:contextualSpacing/>
        <w:rPr>
          <w:rFonts w:ascii="Times New Roman" w:hAnsi="Times New Roman" w:cs="Times New Roman"/>
          <w:sz w:val="24"/>
          <w:szCs w:val="24"/>
        </w:rPr>
      </w:pPr>
    </w:p>
    <w:p w:rsidR="0055734F" w:rsidRPr="00E641B1" w:rsidRDefault="007320E6" w:rsidP="00D00200">
      <w:pPr>
        <w:pStyle w:val="Caption"/>
        <w:keepNext/>
        <w:spacing w:after="0" w:line="480" w:lineRule="auto"/>
        <w:contextualSpacing/>
        <w:rPr>
          <w:rFonts w:ascii="Times New Roman" w:hAnsi="Times New Roman" w:cs="Times New Roman"/>
          <w:i w:val="0"/>
          <w:sz w:val="24"/>
          <w:szCs w:val="24"/>
        </w:rPr>
      </w:pPr>
      <w:r w:rsidRPr="00E641B1">
        <w:rPr>
          <w:rFonts w:ascii="Times New Roman" w:hAnsi="Times New Roman" w:cs="Times New Roman"/>
          <w:i w:val="0"/>
          <w:sz w:val="24"/>
          <w:szCs w:val="24"/>
        </w:rPr>
        <w:lastRenderedPageBreak/>
        <w:t>Table 4: ANOVA test between</w:t>
      </w:r>
      <w:r w:rsidRPr="00E641B1">
        <w:rPr>
          <w:rFonts w:ascii="Times New Roman" w:hAnsi="Times New Roman" w:cs="Times New Roman"/>
          <w:i w:val="0"/>
          <w:noProof/>
          <w:sz w:val="24"/>
          <w:szCs w:val="24"/>
        </w:rPr>
        <w:t xml:space="preserve"> dropouts and the gender (N 24)</w:t>
      </w:r>
    </w:p>
    <w:tbl>
      <w:tblPr>
        <w:tblW w:w="8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8"/>
        <w:gridCol w:w="1577"/>
        <w:gridCol w:w="1083"/>
        <w:gridCol w:w="1494"/>
        <w:gridCol w:w="1083"/>
        <w:gridCol w:w="1094"/>
      </w:tblGrid>
      <w:tr w:rsidR="00B86A12" w:rsidTr="00D93072">
        <w:trPr>
          <w:cantSplit/>
          <w:trHeight w:val="246"/>
        </w:trPr>
        <w:tc>
          <w:tcPr>
            <w:tcW w:w="8139" w:type="dxa"/>
            <w:gridSpan w:val="6"/>
            <w:tcBorders>
              <w:top w:val="single" w:sz="4" w:space="0" w:color="auto"/>
              <w:left w:val="single" w:sz="4" w:space="0" w:color="auto"/>
              <w:bottom w:val="nil"/>
              <w:right w:val="single" w:sz="4" w:space="0" w:color="auto"/>
            </w:tcBorders>
            <w:shd w:val="clear" w:color="auto" w:fill="FFFFFF"/>
          </w:tcPr>
          <w:p w:rsidR="0055734F" w:rsidRPr="0055734F"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55734F">
              <w:rPr>
                <w:rFonts w:ascii="Times New Roman" w:hAnsi="Times New Roman" w:cs="Times New Roman"/>
                <w:b/>
                <w:bCs/>
                <w:color w:val="000000"/>
              </w:rPr>
              <w:t>ANOVA</w:t>
            </w:r>
          </w:p>
        </w:tc>
      </w:tr>
      <w:tr w:rsidR="00B86A12" w:rsidTr="00D93072">
        <w:trPr>
          <w:cantSplit/>
          <w:trHeight w:val="36"/>
        </w:trPr>
        <w:tc>
          <w:tcPr>
            <w:tcW w:w="8139" w:type="dxa"/>
            <w:gridSpan w:val="6"/>
            <w:tcBorders>
              <w:top w:val="nil"/>
              <w:left w:val="single" w:sz="4" w:space="0" w:color="auto"/>
              <w:bottom w:val="nil"/>
              <w:right w:val="single" w:sz="4" w:space="0" w:color="auto"/>
            </w:tcBorders>
            <w:shd w:val="clear" w:color="auto" w:fill="FFFFFF"/>
            <w:vAlign w:val="bottom"/>
          </w:tcPr>
          <w:p w:rsidR="0055734F" w:rsidRPr="0055734F" w:rsidRDefault="007320E6" w:rsidP="0002445A">
            <w:pPr>
              <w:autoSpaceDE w:val="0"/>
              <w:autoSpaceDN w:val="0"/>
              <w:adjustRightInd w:val="0"/>
              <w:spacing w:after="0" w:line="240" w:lineRule="auto"/>
              <w:ind w:left="60" w:right="60"/>
              <w:contextualSpacing/>
              <w:rPr>
                <w:rFonts w:ascii="Times New Roman" w:hAnsi="Times New Roman" w:cs="Times New Roman"/>
                <w:color w:val="000000"/>
              </w:rPr>
            </w:pPr>
            <w:r w:rsidRPr="0055734F">
              <w:rPr>
                <w:rFonts w:ascii="Times New Roman" w:hAnsi="Times New Roman" w:cs="Times New Roman"/>
                <w:color w:val="000000"/>
              </w:rPr>
              <w:t>Number of dropouts</w:t>
            </w:r>
          </w:p>
        </w:tc>
      </w:tr>
      <w:tr w:rsidR="00B86A12" w:rsidTr="00D93072">
        <w:trPr>
          <w:cantSplit/>
          <w:trHeight w:val="339"/>
        </w:trPr>
        <w:tc>
          <w:tcPr>
            <w:tcW w:w="1808" w:type="dxa"/>
            <w:tcBorders>
              <w:top w:val="single" w:sz="16" w:space="0" w:color="000000"/>
              <w:left w:val="single" w:sz="4" w:space="0" w:color="auto"/>
              <w:bottom w:val="single" w:sz="16" w:space="0" w:color="000000"/>
              <w:right w:val="single" w:sz="16" w:space="0" w:color="000000"/>
            </w:tcBorders>
            <w:shd w:val="clear" w:color="auto" w:fill="FFFFFF"/>
          </w:tcPr>
          <w:p w:rsidR="0055734F" w:rsidRPr="0055734F" w:rsidRDefault="00DB0C25" w:rsidP="0002445A">
            <w:pPr>
              <w:autoSpaceDE w:val="0"/>
              <w:autoSpaceDN w:val="0"/>
              <w:adjustRightInd w:val="0"/>
              <w:spacing w:after="0" w:line="240" w:lineRule="auto"/>
              <w:ind w:left="60" w:right="60"/>
              <w:contextualSpacing/>
              <w:rPr>
                <w:rFonts w:ascii="Times New Roman" w:hAnsi="Times New Roman" w:cs="Times New Roman"/>
                <w:color w:val="000000"/>
              </w:rPr>
            </w:pPr>
          </w:p>
        </w:tc>
        <w:tc>
          <w:tcPr>
            <w:tcW w:w="1577" w:type="dxa"/>
            <w:tcBorders>
              <w:top w:val="single" w:sz="16" w:space="0" w:color="000000"/>
              <w:left w:val="single" w:sz="16" w:space="0" w:color="000000"/>
              <w:bottom w:val="single" w:sz="16" w:space="0" w:color="000000"/>
            </w:tcBorders>
            <w:shd w:val="clear" w:color="auto" w:fill="FFFFFF"/>
          </w:tcPr>
          <w:p w:rsidR="0055734F" w:rsidRPr="0055734F"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55734F">
              <w:rPr>
                <w:rFonts w:ascii="Times New Roman" w:hAnsi="Times New Roman" w:cs="Times New Roman"/>
                <w:color w:val="000000"/>
              </w:rPr>
              <w:t>Sum of Squares</w:t>
            </w:r>
          </w:p>
        </w:tc>
        <w:tc>
          <w:tcPr>
            <w:tcW w:w="1083" w:type="dxa"/>
            <w:tcBorders>
              <w:top w:val="single" w:sz="16" w:space="0" w:color="000000"/>
              <w:bottom w:val="single" w:sz="16" w:space="0" w:color="000000"/>
            </w:tcBorders>
            <w:shd w:val="clear" w:color="auto" w:fill="FFFFFF"/>
          </w:tcPr>
          <w:p w:rsidR="0055734F" w:rsidRPr="0055734F"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proofErr w:type="spellStart"/>
            <w:r w:rsidRPr="0055734F">
              <w:rPr>
                <w:rFonts w:ascii="Times New Roman" w:hAnsi="Times New Roman" w:cs="Times New Roman"/>
                <w:color w:val="000000"/>
              </w:rPr>
              <w:t>df</w:t>
            </w:r>
            <w:proofErr w:type="spellEnd"/>
          </w:p>
        </w:tc>
        <w:tc>
          <w:tcPr>
            <w:tcW w:w="1494" w:type="dxa"/>
            <w:tcBorders>
              <w:top w:val="single" w:sz="16" w:space="0" w:color="000000"/>
              <w:bottom w:val="single" w:sz="16" w:space="0" w:color="000000"/>
            </w:tcBorders>
            <w:shd w:val="clear" w:color="auto" w:fill="FFFFFF"/>
          </w:tcPr>
          <w:p w:rsidR="0055734F" w:rsidRPr="0055734F"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55734F">
              <w:rPr>
                <w:rFonts w:ascii="Times New Roman" w:hAnsi="Times New Roman" w:cs="Times New Roman"/>
                <w:color w:val="000000"/>
              </w:rPr>
              <w:t>Mean Square</w:t>
            </w:r>
          </w:p>
        </w:tc>
        <w:tc>
          <w:tcPr>
            <w:tcW w:w="1083" w:type="dxa"/>
            <w:tcBorders>
              <w:top w:val="single" w:sz="16" w:space="0" w:color="000000"/>
              <w:bottom w:val="single" w:sz="16" w:space="0" w:color="000000"/>
            </w:tcBorders>
            <w:shd w:val="clear" w:color="auto" w:fill="FFFFFF"/>
          </w:tcPr>
          <w:p w:rsidR="0055734F" w:rsidRPr="0055734F"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55734F">
              <w:rPr>
                <w:rFonts w:ascii="Times New Roman" w:hAnsi="Times New Roman" w:cs="Times New Roman"/>
                <w:color w:val="000000"/>
              </w:rPr>
              <w:t>F</w:t>
            </w:r>
          </w:p>
        </w:tc>
        <w:tc>
          <w:tcPr>
            <w:tcW w:w="1091" w:type="dxa"/>
            <w:tcBorders>
              <w:top w:val="single" w:sz="16" w:space="0" w:color="000000"/>
              <w:bottom w:val="single" w:sz="16" w:space="0" w:color="000000"/>
              <w:right w:val="single" w:sz="4" w:space="0" w:color="auto"/>
            </w:tcBorders>
            <w:shd w:val="clear" w:color="auto" w:fill="FFFFFF"/>
          </w:tcPr>
          <w:p w:rsidR="0055734F" w:rsidRPr="0055734F" w:rsidRDefault="007320E6" w:rsidP="0002445A">
            <w:pPr>
              <w:autoSpaceDE w:val="0"/>
              <w:autoSpaceDN w:val="0"/>
              <w:adjustRightInd w:val="0"/>
              <w:spacing w:after="0" w:line="240" w:lineRule="auto"/>
              <w:ind w:left="60" w:right="60"/>
              <w:contextualSpacing/>
              <w:jc w:val="center"/>
              <w:rPr>
                <w:rFonts w:ascii="Times New Roman" w:hAnsi="Times New Roman" w:cs="Times New Roman"/>
                <w:color w:val="000000"/>
              </w:rPr>
            </w:pPr>
            <w:r w:rsidRPr="0055734F">
              <w:rPr>
                <w:rFonts w:ascii="Times New Roman" w:hAnsi="Times New Roman" w:cs="Times New Roman"/>
                <w:color w:val="000000"/>
              </w:rPr>
              <w:t>Sig.</w:t>
            </w:r>
          </w:p>
        </w:tc>
      </w:tr>
      <w:tr w:rsidR="00B86A12" w:rsidTr="00D93072">
        <w:trPr>
          <w:cantSplit/>
          <w:trHeight w:val="501"/>
        </w:trPr>
        <w:tc>
          <w:tcPr>
            <w:tcW w:w="1808" w:type="dxa"/>
            <w:tcBorders>
              <w:top w:val="single" w:sz="16" w:space="0" w:color="000000"/>
              <w:left w:val="single" w:sz="4" w:space="0" w:color="auto"/>
              <w:bottom w:val="nil"/>
              <w:right w:val="single" w:sz="16" w:space="0" w:color="000000"/>
            </w:tcBorders>
            <w:shd w:val="clear" w:color="auto" w:fill="FFFFFF"/>
            <w:vAlign w:val="center"/>
          </w:tcPr>
          <w:p w:rsidR="0055734F" w:rsidRPr="0055734F" w:rsidRDefault="007320E6" w:rsidP="0002445A">
            <w:pPr>
              <w:autoSpaceDE w:val="0"/>
              <w:autoSpaceDN w:val="0"/>
              <w:adjustRightInd w:val="0"/>
              <w:spacing w:after="0" w:line="240" w:lineRule="auto"/>
              <w:ind w:left="60" w:right="60"/>
              <w:contextualSpacing/>
              <w:rPr>
                <w:rFonts w:ascii="Times New Roman" w:hAnsi="Times New Roman" w:cs="Times New Roman"/>
                <w:color w:val="000000"/>
              </w:rPr>
            </w:pPr>
            <w:r w:rsidRPr="0055734F">
              <w:rPr>
                <w:rFonts w:ascii="Times New Roman" w:hAnsi="Times New Roman" w:cs="Times New Roman"/>
                <w:color w:val="000000"/>
              </w:rPr>
              <w:t>Between Groups</w:t>
            </w:r>
          </w:p>
        </w:tc>
        <w:tc>
          <w:tcPr>
            <w:tcW w:w="1577" w:type="dxa"/>
            <w:tcBorders>
              <w:top w:val="single" w:sz="16" w:space="0" w:color="000000"/>
              <w:left w:val="single" w:sz="16" w:space="0" w:color="000000"/>
              <w:bottom w:val="nil"/>
            </w:tcBorders>
            <w:shd w:val="clear" w:color="auto" w:fill="FFFFFF"/>
            <w:vAlign w:val="center"/>
          </w:tcPr>
          <w:p w:rsidR="0055734F" w:rsidRPr="0055734F" w:rsidRDefault="007320E6" w:rsidP="0002445A">
            <w:pPr>
              <w:autoSpaceDE w:val="0"/>
              <w:autoSpaceDN w:val="0"/>
              <w:adjustRightInd w:val="0"/>
              <w:spacing w:after="0" w:line="240" w:lineRule="auto"/>
              <w:ind w:left="60" w:right="60"/>
              <w:contextualSpacing/>
              <w:jc w:val="right"/>
              <w:rPr>
                <w:rFonts w:ascii="Times New Roman" w:hAnsi="Times New Roman" w:cs="Times New Roman"/>
                <w:color w:val="000000"/>
              </w:rPr>
            </w:pPr>
            <w:r w:rsidRPr="0055734F">
              <w:rPr>
                <w:rFonts w:ascii="Times New Roman" w:hAnsi="Times New Roman" w:cs="Times New Roman"/>
                <w:color w:val="000000"/>
              </w:rPr>
              <w:t>18.375</w:t>
            </w:r>
          </w:p>
        </w:tc>
        <w:tc>
          <w:tcPr>
            <w:tcW w:w="1083" w:type="dxa"/>
            <w:tcBorders>
              <w:top w:val="single" w:sz="16" w:space="0" w:color="000000"/>
              <w:bottom w:val="nil"/>
            </w:tcBorders>
            <w:shd w:val="clear" w:color="auto" w:fill="FFFFFF"/>
            <w:vAlign w:val="center"/>
          </w:tcPr>
          <w:p w:rsidR="0055734F" w:rsidRPr="0055734F" w:rsidRDefault="007320E6" w:rsidP="0002445A">
            <w:pPr>
              <w:autoSpaceDE w:val="0"/>
              <w:autoSpaceDN w:val="0"/>
              <w:adjustRightInd w:val="0"/>
              <w:spacing w:after="0" w:line="240" w:lineRule="auto"/>
              <w:ind w:left="60" w:right="60"/>
              <w:contextualSpacing/>
              <w:jc w:val="right"/>
              <w:rPr>
                <w:rFonts w:ascii="Times New Roman" w:hAnsi="Times New Roman" w:cs="Times New Roman"/>
                <w:color w:val="000000"/>
              </w:rPr>
            </w:pPr>
            <w:r w:rsidRPr="0055734F">
              <w:rPr>
                <w:rFonts w:ascii="Times New Roman" w:hAnsi="Times New Roman" w:cs="Times New Roman"/>
                <w:color w:val="000000"/>
              </w:rPr>
              <w:t>1</w:t>
            </w:r>
          </w:p>
        </w:tc>
        <w:tc>
          <w:tcPr>
            <w:tcW w:w="1494" w:type="dxa"/>
            <w:tcBorders>
              <w:top w:val="single" w:sz="16" w:space="0" w:color="000000"/>
              <w:bottom w:val="nil"/>
            </w:tcBorders>
            <w:shd w:val="clear" w:color="auto" w:fill="FFFFFF"/>
            <w:vAlign w:val="center"/>
          </w:tcPr>
          <w:p w:rsidR="0055734F" w:rsidRPr="0055734F" w:rsidRDefault="007320E6" w:rsidP="0002445A">
            <w:pPr>
              <w:autoSpaceDE w:val="0"/>
              <w:autoSpaceDN w:val="0"/>
              <w:adjustRightInd w:val="0"/>
              <w:spacing w:after="0" w:line="240" w:lineRule="auto"/>
              <w:ind w:left="60" w:right="60"/>
              <w:contextualSpacing/>
              <w:jc w:val="right"/>
              <w:rPr>
                <w:rFonts w:ascii="Times New Roman" w:hAnsi="Times New Roman" w:cs="Times New Roman"/>
                <w:color w:val="000000"/>
              </w:rPr>
            </w:pPr>
            <w:r w:rsidRPr="0055734F">
              <w:rPr>
                <w:rFonts w:ascii="Times New Roman" w:hAnsi="Times New Roman" w:cs="Times New Roman"/>
                <w:color w:val="000000"/>
              </w:rPr>
              <w:t>18.375</w:t>
            </w:r>
          </w:p>
        </w:tc>
        <w:tc>
          <w:tcPr>
            <w:tcW w:w="1083" w:type="dxa"/>
            <w:tcBorders>
              <w:top w:val="single" w:sz="16" w:space="0" w:color="000000"/>
              <w:bottom w:val="nil"/>
            </w:tcBorders>
            <w:shd w:val="clear" w:color="auto" w:fill="FFFFFF"/>
            <w:vAlign w:val="center"/>
          </w:tcPr>
          <w:p w:rsidR="0055734F" w:rsidRPr="0055734F" w:rsidRDefault="007320E6" w:rsidP="0002445A">
            <w:pPr>
              <w:autoSpaceDE w:val="0"/>
              <w:autoSpaceDN w:val="0"/>
              <w:adjustRightInd w:val="0"/>
              <w:spacing w:after="0" w:line="240" w:lineRule="auto"/>
              <w:ind w:left="60" w:right="60"/>
              <w:contextualSpacing/>
              <w:jc w:val="right"/>
              <w:rPr>
                <w:rFonts w:ascii="Times New Roman" w:hAnsi="Times New Roman" w:cs="Times New Roman"/>
                <w:color w:val="000000"/>
              </w:rPr>
            </w:pPr>
            <w:r w:rsidRPr="0055734F">
              <w:rPr>
                <w:rFonts w:ascii="Times New Roman" w:hAnsi="Times New Roman" w:cs="Times New Roman"/>
                <w:color w:val="000000"/>
              </w:rPr>
              <w:t>.532</w:t>
            </w:r>
          </w:p>
        </w:tc>
        <w:tc>
          <w:tcPr>
            <w:tcW w:w="1091" w:type="dxa"/>
            <w:tcBorders>
              <w:top w:val="single" w:sz="16" w:space="0" w:color="000000"/>
              <w:bottom w:val="nil"/>
              <w:right w:val="single" w:sz="4" w:space="0" w:color="auto"/>
            </w:tcBorders>
            <w:shd w:val="clear" w:color="auto" w:fill="FFFFFF"/>
            <w:vAlign w:val="center"/>
          </w:tcPr>
          <w:p w:rsidR="0055734F" w:rsidRPr="0055734F" w:rsidRDefault="007320E6" w:rsidP="0002445A">
            <w:pPr>
              <w:autoSpaceDE w:val="0"/>
              <w:autoSpaceDN w:val="0"/>
              <w:adjustRightInd w:val="0"/>
              <w:spacing w:after="0" w:line="240" w:lineRule="auto"/>
              <w:ind w:left="60" w:right="60"/>
              <w:contextualSpacing/>
              <w:jc w:val="right"/>
              <w:rPr>
                <w:rFonts w:ascii="Times New Roman" w:hAnsi="Times New Roman" w:cs="Times New Roman"/>
                <w:color w:val="000000"/>
              </w:rPr>
            </w:pPr>
            <w:r w:rsidRPr="0055734F">
              <w:rPr>
                <w:rFonts w:ascii="Times New Roman" w:hAnsi="Times New Roman" w:cs="Times New Roman"/>
                <w:color w:val="000000"/>
              </w:rPr>
              <w:t>.474</w:t>
            </w:r>
          </w:p>
        </w:tc>
      </w:tr>
      <w:tr w:rsidR="00B86A12" w:rsidTr="00D93072">
        <w:trPr>
          <w:cantSplit/>
          <w:trHeight w:val="254"/>
        </w:trPr>
        <w:tc>
          <w:tcPr>
            <w:tcW w:w="1808" w:type="dxa"/>
            <w:tcBorders>
              <w:top w:val="nil"/>
              <w:left w:val="single" w:sz="4" w:space="0" w:color="auto"/>
              <w:bottom w:val="nil"/>
              <w:right w:val="single" w:sz="16" w:space="0" w:color="000000"/>
            </w:tcBorders>
            <w:shd w:val="clear" w:color="auto" w:fill="FFFFFF"/>
            <w:vAlign w:val="center"/>
          </w:tcPr>
          <w:p w:rsidR="0055734F" w:rsidRPr="0055734F" w:rsidRDefault="007320E6" w:rsidP="0002445A">
            <w:pPr>
              <w:autoSpaceDE w:val="0"/>
              <w:autoSpaceDN w:val="0"/>
              <w:adjustRightInd w:val="0"/>
              <w:spacing w:after="0" w:line="240" w:lineRule="auto"/>
              <w:ind w:left="60" w:right="60"/>
              <w:contextualSpacing/>
              <w:rPr>
                <w:rFonts w:ascii="Times New Roman" w:hAnsi="Times New Roman" w:cs="Times New Roman"/>
                <w:color w:val="000000"/>
              </w:rPr>
            </w:pPr>
            <w:r w:rsidRPr="0055734F">
              <w:rPr>
                <w:rFonts w:ascii="Times New Roman" w:hAnsi="Times New Roman" w:cs="Times New Roman"/>
                <w:color w:val="000000"/>
              </w:rPr>
              <w:t>Within Groups</w:t>
            </w:r>
          </w:p>
        </w:tc>
        <w:tc>
          <w:tcPr>
            <w:tcW w:w="1577" w:type="dxa"/>
            <w:tcBorders>
              <w:top w:val="nil"/>
              <w:left w:val="single" w:sz="16" w:space="0" w:color="000000"/>
              <w:bottom w:val="nil"/>
            </w:tcBorders>
            <w:shd w:val="clear" w:color="auto" w:fill="FFFFFF"/>
            <w:vAlign w:val="center"/>
          </w:tcPr>
          <w:p w:rsidR="0055734F" w:rsidRPr="0055734F" w:rsidRDefault="007320E6" w:rsidP="0002445A">
            <w:pPr>
              <w:autoSpaceDE w:val="0"/>
              <w:autoSpaceDN w:val="0"/>
              <w:adjustRightInd w:val="0"/>
              <w:spacing w:after="0" w:line="240" w:lineRule="auto"/>
              <w:ind w:left="60" w:right="60"/>
              <w:contextualSpacing/>
              <w:jc w:val="right"/>
              <w:rPr>
                <w:rFonts w:ascii="Times New Roman" w:hAnsi="Times New Roman" w:cs="Times New Roman"/>
                <w:color w:val="000000"/>
              </w:rPr>
            </w:pPr>
            <w:r w:rsidRPr="0055734F">
              <w:rPr>
                <w:rFonts w:ascii="Times New Roman" w:hAnsi="Times New Roman" w:cs="Times New Roman"/>
                <w:color w:val="000000"/>
              </w:rPr>
              <w:t>760.250</w:t>
            </w:r>
          </w:p>
        </w:tc>
        <w:tc>
          <w:tcPr>
            <w:tcW w:w="1083" w:type="dxa"/>
            <w:tcBorders>
              <w:top w:val="nil"/>
              <w:bottom w:val="nil"/>
            </w:tcBorders>
            <w:shd w:val="clear" w:color="auto" w:fill="FFFFFF"/>
            <w:vAlign w:val="center"/>
          </w:tcPr>
          <w:p w:rsidR="0055734F" w:rsidRPr="0055734F" w:rsidRDefault="007320E6" w:rsidP="0002445A">
            <w:pPr>
              <w:autoSpaceDE w:val="0"/>
              <w:autoSpaceDN w:val="0"/>
              <w:adjustRightInd w:val="0"/>
              <w:spacing w:after="0" w:line="240" w:lineRule="auto"/>
              <w:ind w:left="60" w:right="60"/>
              <w:contextualSpacing/>
              <w:jc w:val="right"/>
              <w:rPr>
                <w:rFonts w:ascii="Times New Roman" w:hAnsi="Times New Roman" w:cs="Times New Roman"/>
                <w:color w:val="000000"/>
              </w:rPr>
            </w:pPr>
            <w:r w:rsidRPr="0055734F">
              <w:rPr>
                <w:rFonts w:ascii="Times New Roman" w:hAnsi="Times New Roman" w:cs="Times New Roman"/>
                <w:color w:val="000000"/>
              </w:rPr>
              <w:t>22</w:t>
            </w:r>
          </w:p>
        </w:tc>
        <w:tc>
          <w:tcPr>
            <w:tcW w:w="1494" w:type="dxa"/>
            <w:tcBorders>
              <w:top w:val="nil"/>
              <w:bottom w:val="nil"/>
            </w:tcBorders>
            <w:shd w:val="clear" w:color="auto" w:fill="FFFFFF"/>
            <w:vAlign w:val="center"/>
          </w:tcPr>
          <w:p w:rsidR="0055734F" w:rsidRPr="0055734F" w:rsidRDefault="007320E6" w:rsidP="0002445A">
            <w:pPr>
              <w:autoSpaceDE w:val="0"/>
              <w:autoSpaceDN w:val="0"/>
              <w:adjustRightInd w:val="0"/>
              <w:spacing w:after="0" w:line="240" w:lineRule="auto"/>
              <w:ind w:left="60" w:right="60"/>
              <w:contextualSpacing/>
              <w:jc w:val="right"/>
              <w:rPr>
                <w:rFonts w:ascii="Times New Roman" w:hAnsi="Times New Roman" w:cs="Times New Roman"/>
                <w:color w:val="000000"/>
              </w:rPr>
            </w:pPr>
            <w:r w:rsidRPr="0055734F">
              <w:rPr>
                <w:rFonts w:ascii="Times New Roman" w:hAnsi="Times New Roman" w:cs="Times New Roman"/>
                <w:color w:val="000000"/>
              </w:rPr>
              <w:t>34.557</w:t>
            </w:r>
          </w:p>
        </w:tc>
        <w:tc>
          <w:tcPr>
            <w:tcW w:w="1083" w:type="dxa"/>
            <w:tcBorders>
              <w:top w:val="nil"/>
              <w:bottom w:val="nil"/>
            </w:tcBorders>
            <w:shd w:val="clear" w:color="auto" w:fill="FFFFFF"/>
          </w:tcPr>
          <w:p w:rsidR="0055734F" w:rsidRPr="0055734F" w:rsidRDefault="00DB0C25" w:rsidP="0002445A">
            <w:pPr>
              <w:autoSpaceDE w:val="0"/>
              <w:autoSpaceDN w:val="0"/>
              <w:adjustRightInd w:val="0"/>
              <w:spacing w:after="0" w:line="240" w:lineRule="auto"/>
              <w:contextualSpacing/>
              <w:rPr>
                <w:rFonts w:ascii="Times New Roman" w:hAnsi="Times New Roman" w:cs="Times New Roman"/>
              </w:rPr>
            </w:pPr>
          </w:p>
        </w:tc>
        <w:tc>
          <w:tcPr>
            <w:tcW w:w="1091" w:type="dxa"/>
            <w:tcBorders>
              <w:top w:val="nil"/>
              <w:bottom w:val="nil"/>
              <w:right w:val="single" w:sz="4" w:space="0" w:color="auto"/>
            </w:tcBorders>
            <w:shd w:val="clear" w:color="auto" w:fill="FFFFFF"/>
          </w:tcPr>
          <w:p w:rsidR="0055734F" w:rsidRPr="0055734F" w:rsidRDefault="00DB0C25" w:rsidP="0002445A">
            <w:pPr>
              <w:autoSpaceDE w:val="0"/>
              <w:autoSpaceDN w:val="0"/>
              <w:adjustRightInd w:val="0"/>
              <w:spacing w:after="0" w:line="240" w:lineRule="auto"/>
              <w:contextualSpacing/>
              <w:rPr>
                <w:rFonts w:ascii="Times New Roman" w:hAnsi="Times New Roman" w:cs="Times New Roman"/>
              </w:rPr>
            </w:pPr>
          </w:p>
        </w:tc>
      </w:tr>
      <w:tr w:rsidR="00B86A12" w:rsidTr="00D93072">
        <w:trPr>
          <w:cantSplit/>
          <w:trHeight w:val="197"/>
        </w:trPr>
        <w:tc>
          <w:tcPr>
            <w:tcW w:w="1808" w:type="dxa"/>
            <w:tcBorders>
              <w:top w:val="nil"/>
              <w:left w:val="single" w:sz="4" w:space="0" w:color="auto"/>
              <w:bottom w:val="single" w:sz="4" w:space="0" w:color="auto"/>
              <w:right w:val="single" w:sz="16" w:space="0" w:color="000000"/>
            </w:tcBorders>
            <w:shd w:val="clear" w:color="auto" w:fill="FFFFFF"/>
            <w:vAlign w:val="center"/>
          </w:tcPr>
          <w:p w:rsidR="0055734F" w:rsidRPr="0055734F" w:rsidRDefault="007320E6" w:rsidP="0002445A">
            <w:pPr>
              <w:autoSpaceDE w:val="0"/>
              <w:autoSpaceDN w:val="0"/>
              <w:adjustRightInd w:val="0"/>
              <w:spacing w:after="0" w:line="240" w:lineRule="auto"/>
              <w:ind w:left="60" w:right="60"/>
              <w:contextualSpacing/>
              <w:rPr>
                <w:rFonts w:ascii="Times New Roman" w:hAnsi="Times New Roman" w:cs="Times New Roman"/>
                <w:color w:val="000000"/>
              </w:rPr>
            </w:pPr>
            <w:r w:rsidRPr="0055734F">
              <w:rPr>
                <w:rFonts w:ascii="Times New Roman" w:hAnsi="Times New Roman" w:cs="Times New Roman"/>
                <w:color w:val="000000"/>
              </w:rPr>
              <w:t>Total</w:t>
            </w:r>
          </w:p>
        </w:tc>
        <w:tc>
          <w:tcPr>
            <w:tcW w:w="1577" w:type="dxa"/>
            <w:tcBorders>
              <w:top w:val="nil"/>
              <w:left w:val="single" w:sz="16" w:space="0" w:color="000000"/>
              <w:bottom w:val="single" w:sz="4" w:space="0" w:color="auto"/>
            </w:tcBorders>
            <w:shd w:val="clear" w:color="auto" w:fill="FFFFFF"/>
            <w:vAlign w:val="center"/>
          </w:tcPr>
          <w:p w:rsidR="0055734F" w:rsidRPr="0055734F" w:rsidRDefault="007320E6" w:rsidP="0002445A">
            <w:pPr>
              <w:autoSpaceDE w:val="0"/>
              <w:autoSpaceDN w:val="0"/>
              <w:adjustRightInd w:val="0"/>
              <w:spacing w:after="0" w:line="240" w:lineRule="auto"/>
              <w:ind w:left="60" w:right="60"/>
              <w:contextualSpacing/>
              <w:jc w:val="right"/>
              <w:rPr>
                <w:rFonts w:ascii="Times New Roman" w:hAnsi="Times New Roman" w:cs="Times New Roman"/>
                <w:color w:val="000000"/>
              </w:rPr>
            </w:pPr>
            <w:r w:rsidRPr="0055734F">
              <w:rPr>
                <w:rFonts w:ascii="Times New Roman" w:hAnsi="Times New Roman" w:cs="Times New Roman"/>
                <w:color w:val="000000"/>
              </w:rPr>
              <w:t>778.625</w:t>
            </w:r>
          </w:p>
        </w:tc>
        <w:tc>
          <w:tcPr>
            <w:tcW w:w="1083" w:type="dxa"/>
            <w:tcBorders>
              <w:top w:val="nil"/>
              <w:bottom w:val="single" w:sz="4" w:space="0" w:color="auto"/>
            </w:tcBorders>
            <w:shd w:val="clear" w:color="auto" w:fill="FFFFFF"/>
            <w:vAlign w:val="center"/>
          </w:tcPr>
          <w:p w:rsidR="0055734F" w:rsidRPr="0055734F" w:rsidRDefault="007320E6" w:rsidP="0002445A">
            <w:pPr>
              <w:autoSpaceDE w:val="0"/>
              <w:autoSpaceDN w:val="0"/>
              <w:adjustRightInd w:val="0"/>
              <w:spacing w:after="0" w:line="240" w:lineRule="auto"/>
              <w:ind w:left="60" w:right="60"/>
              <w:contextualSpacing/>
              <w:jc w:val="right"/>
              <w:rPr>
                <w:rFonts w:ascii="Times New Roman" w:hAnsi="Times New Roman" w:cs="Times New Roman"/>
                <w:color w:val="000000"/>
              </w:rPr>
            </w:pPr>
            <w:r w:rsidRPr="0055734F">
              <w:rPr>
                <w:rFonts w:ascii="Times New Roman" w:hAnsi="Times New Roman" w:cs="Times New Roman"/>
                <w:color w:val="000000"/>
              </w:rPr>
              <w:t>23</w:t>
            </w:r>
          </w:p>
        </w:tc>
        <w:tc>
          <w:tcPr>
            <w:tcW w:w="1494" w:type="dxa"/>
            <w:tcBorders>
              <w:top w:val="nil"/>
              <w:bottom w:val="single" w:sz="4" w:space="0" w:color="auto"/>
            </w:tcBorders>
            <w:shd w:val="clear" w:color="auto" w:fill="FFFFFF"/>
          </w:tcPr>
          <w:p w:rsidR="0055734F" w:rsidRPr="0055734F" w:rsidRDefault="00DB0C25" w:rsidP="0002445A">
            <w:pPr>
              <w:autoSpaceDE w:val="0"/>
              <w:autoSpaceDN w:val="0"/>
              <w:adjustRightInd w:val="0"/>
              <w:spacing w:after="0" w:line="240" w:lineRule="auto"/>
              <w:contextualSpacing/>
              <w:rPr>
                <w:rFonts w:ascii="Times New Roman" w:hAnsi="Times New Roman" w:cs="Times New Roman"/>
              </w:rPr>
            </w:pPr>
          </w:p>
        </w:tc>
        <w:tc>
          <w:tcPr>
            <w:tcW w:w="1083" w:type="dxa"/>
            <w:tcBorders>
              <w:top w:val="nil"/>
              <w:bottom w:val="single" w:sz="4" w:space="0" w:color="auto"/>
            </w:tcBorders>
            <w:shd w:val="clear" w:color="auto" w:fill="FFFFFF"/>
          </w:tcPr>
          <w:p w:rsidR="0055734F" w:rsidRPr="0055734F" w:rsidRDefault="00DB0C25" w:rsidP="0002445A">
            <w:pPr>
              <w:autoSpaceDE w:val="0"/>
              <w:autoSpaceDN w:val="0"/>
              <w:adjustRightInd w:val="0"/>
              <w:spacing w:after="0" w:line="240" w:lineRule="auto"/>
              <w:contextualSpacing/>
              <w:rPr>
                <w:rFonts w:ascii="Times New Roman" w:hAnsi="Times New Roman" w:cs="Times New Roman"/>
              </w:rPr>
            </w:pPr>
          </w:p>
        </w:tc>
        <w:tc>
          <w:tcPr>
            <w:tcW w:w="1091" w:type="dxa"/>
            <w:tcBorders>
              <w:top w:val="nil"/>
              <w:bottom w:val="single" w:sz="4" w:space="0" w:color="auto"/>
              <w:right w:val="single" w:sz="4" w:space="0" w:color="auto"/>
            </w:tcBorders>
            <w:shd w:val="clear" w:color="auto" w:fill="FFFFFF"/>
          </w:tcPr>
          <w:p w:rsidR="0055734F" w:rsidRPr="0055734F" w:rsidRDefault="00DB0C25" w:rsidP="0002445A">
            <w:pPr>
              <w:autoSpaceDE w:val="0"/>
              <w:autoSpaceDN w:val="0"/>
              <w:adjustRightInd w:val="0"/>
              <w:spacing w:after="0" w:line="240" w:lineRule="auto"/>
              <w:contextualSpacing/>
              <w:rPr>
                <w:rFonts w:ascii="Times New Roman" w:hAnsi="Times New Roman" w:cs="Times New Roman"/>
              </w:rPr>
            </w:pPr>
          </w:p>
        </w:tc>
      </w:tr>
    </w:tbl>
    <w:p w:rsidR="0002445A" w:rsidRDefault="00DB0C25" w:rsidP="00D00200">
      <w:pPr>
        <w:autoSpaceDE w:val="0"/>
        <w:autoSpaceDN w:val="0"/>
        <w:adjustRightInd w:val="0"/>
        <w:spacing w:after="0" w:line="480" w:lineRule="auto"/>
        <w:contextualSpacing/>
        <w:rPr>
          <w:rFonts w:ascii="Times New Roman" w:hAnsi="Times New Roman" w:cs="Times New Roman"/>
          <w:sz w:val="24"/>
          <w:szCs w:val="24"/>
        </w:rPr>
      </w:pPr>
    </w:p>
    <w:p w:rsidR="0055734F" w:rsidRDefault="007320E6" w:rsidP="00D00200">
      <w:pPr>
        <w:autoSpaceDE w:val="0"/>
        <w:autoSpaceDN w:val="0"/>
        <w:adjustRightInd w:val="0"/>
        <w:spacing w:after="0" w:line="480" w:lineRule="auto"/>
        <w:contextualSpacing/>
        <w:rPr>
          <w:rFonts w:ascii="Times New Roman" w:hAnsi="Times New Roman" w:cs="Times New Roman"/>
          <w:sz w:val="24"/>
          <w:szCs w:val="24"/>
        </w:rPr>
      </w:pPr>
      <w:r w:rsidRPr="00E641B1">
        <w:rPr>
          <w:rFonts w:ascii="Times New Roman" w:hAnsi="Times New Roman" w:cs="Times New Roman"/>
          <w:sz w:val="24"/>
          <w:szCs w:val="24"/>
        </w:rPr>
        <w:t xml:space="preserve">In the chi-square table 3 and ANOVA table 4 above, the significant value of the tests are 0.519 and 0.474 respectively, which are greater than assumed p-value of 0.05 at 95 percent confidence level. Similarly, from the two </w:t>
      </w:r>
      <w:bookmarkStart w:id="0" w:name="_GoBack"/>
      <w:bookmarkEnd w:id="0"/>
      <w:r w:rsidR="007A5200" w:rsidRPr="00E641B1">
        <w:rPr>
          <w:rFonts w:ascii="Times New Roman" w:hAnsi="Times New Roman" w:cs="Times New Roman"/>
          <w:sz w:val="24"/>
          <w:szCs w:val="24"/>
        </w:rPr>
        <w:t>tests</w:t>
      </w:r>
      <w:r w:rsidRPr="00E641B1">
        <w:rPr>
          <w:rFonts w:ascii="Times New Roman" w:hAnsi="Times New Roman" w:cs="Times New Roman"/>
          <w:sz w:val="24"/>
          <w:szCs w:val="24"/>
        </w:rPr>
        <w:t xml:space="preserve"> we can state that there existed no statistical significance between the high school dropout rate and the years. </w:t>
      </w:r>
    </w:p>
    <w:p w:rsidR="0012223B" w:rsidRPr="00462FF4" w:rsidRDefault="00DB0C25" w:rsidP="00D00200">
      <w:pPr>
        <w:autoSpaceDE w:val="0"/>
        <w:autoSpaceDN w:val="0"/>
        <w:adjustRightInd w:val="0"/>
        <w:spacing w:after="0" w:line="480" w:lineRule="auto"/>
        <w:contextualSpacing/>
        <w:rPr>
          <w:rFonts w:ascii="Times New Roman" w:hAnsi="Times New Roman" w:cs="Times New Roman"/>
          <w:sz w:val="24"/>
          <w:szCs w:val="24"/>
        </w:rPr>
      </w:pPr>
    </w:p>
    <w:p w:rsidR="007C01CF" w:rsidRPr="00E641B1" w:rsidRDefault="007320E6" w:rsidP="00D00200">
      <w:pPr>
        <w:keepNext/>
        <w:autoSpaceDE w:val="0"/>
        <w:autoSpaceDN w:val="0"/>
        <w:adjustRightInd w:val="0"/>
        <w:spacing w:after="0" w:line="480" w:lineRule="auto"/>
        <w:contextualSpacing/>
        <w:rPr>
          <w:rFonts w:ascii="Times New Roman" w:hAnsi="Times New Roman" w:cs="Times New Roman"/>
          <w:sz w:val="24"/>
          <w:szCs w:val="24"/>
        </w:rPr>
      </w:pPr>
      <w:r w:rsidRPr="00E641B1">
        <w:rPr>
          <w:rFonts w:ascii="Times New Roman" w:hAnsi="Times New Roman" w:cs="Times New Roman"/>
          <w:noProof/>
          <w:sz w:val="24"/>
          <w:szCs w:val="24"/>
        </w:rPr>
        <w:drawing>
          <wp:inline distT="0" distB="0" distL="0" distR="0">
            <wp:extent cx="5467350" cy="38004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734F" w:rsidRPr="0055734F" w:rsidRDefault="007320E6" w:rsidP="00D00200">
      <w:pPr>
        <w:pStyle w:val="Caption"/>
        <w:spacing w:after="0" w:line="480" w:lineRule="auto"/>
        <w:contextualSpacing/>
        <w:rPr>
          <w:rFonts w:ascii="Times New Roman" w:hAnsi="Times New Roman" w:cs="Times New Roman"/>
          <w:b/>
          <w:i w:val="0"/>
          <w:sz w:val="24"/>
          <w:szCs w:val="24"/>
        </w:rPr>
      </w:pPr>
      <w:r w:rsidRPr="00E641B1">
        <w:rPr>
          <w:rFonts w:ascii="Times New Roman" w:hAnsi="Times New Roman" w:cs="Times New Roman"/>
          <w:b/>
          <w:i w:val="0"/>
          <w:sz w:val="24"/>
          <w:szCs w:val="24"/>
        </w:rPr>
        <w:t xml:space="preserve">Figure </w:t>
      </w:r>
      <w:r w:rsidRPr="00E641B1">
        <w:rPr>
          <w:rFonts w:ascii="Times New Roman" w:hAnsi="Times New Roman" w:cs="Times New Roman"/>
          <w:b/>
          <w:i w:val="0"/>
          <w:sz w:val="24"/>
          <w:szCs w:val="24"/>
        </w:rPr>
        <w:fldChar w:fldCharType="begin"/>
      </w:r>
      <w:r w:rsidRPr="00E641B1">
        <w:rPr>
          <w:rFonts w:ascii="Times New Roman" w:hAnsi="Times New Roman" w:cs="Times New Roman"/>
          <w:b/>
          <w:i w:val="0"/>
          <w:sz w:val="24"/>
          <w:szCs w:val="24"/>
        </w:rPr>
        <w:instrText xml:space="preserve"> SEQ Figure \* ARABIC </w:instrText>
      </w:r>
      <w:r w:rsidRPr="00E641B1">
        <w:rPr>
          <w:rFonts w:ascii="Times New Roman" w:hAnsi="Times New Roman" w:cs="Times New Roman"/>
          <w:b/>
          <w:i w:val="0"/>
          <w:sz w:val="24"/>
          <w:szCs w:val="24"/>
        </w:rPr>
        <w:fldChar w:fldCharType="separate"/>
      </w:r>
      <w:r w:rsidRPr="00E641B1">
        <w:rPr>
          <w:rFonts w:ascii="Times New Roman" w:hAnsi="Times New Roman" w:cs="Times New Roman"/>
          <w:b/>
          <w:i w:val="0"/>
          <w:noProof/>
          <w:sz w:val="24"/>
          <w:szCs w:val="24"/>
        </w:rPr>
        <w:t>2</w:t>
      </w:r>
      <w:r w:rsidRPr="00E641B1">
        <w:rPr>
          <w:rFonts w:ascii="Times New Roman" w:hAnsi="Times New Roman" w:cs="Times New Roman"/>
          <w:b/>
          <w:i w:val="0"/>
          <w:sz w:val="24"/>
          <w:szCs w:val="24"/>
        </w:rPr>
        <w:fldChar w:fldCharType="end"/>
      </w:r>
      <w:r w:rsidRPr="00E641B1">
        <w:rPr>
          <w:rFonts w:ascii="Times New Roman" w:hAnsi="Times New Roman" w:cs="Times New Roman"/>
          <w:b/>
          <w:i w:val="0"/>
          <w:sz w:val="24"/>
          <w:szCs w:val="24"/>
        </w:rPr>
        <w:t>: Number of dropouts by years (N 24).</w:t>
      </w:r>
    </w:p>
    <w:p w:rsidR="00347493" w:rsidRDefault="007320E6" w:rsidP="00D00200">
      <w:pPr>
        <w:spacing w:after="0" w:line="480" w:lineRule="auto"/>
        <w:contextualSpacing/>
        <w:rPr>
          <w:rFonts w:ascii="Times New Roman" w:eastAsia="Times New Roman" w:hAnsi="Times New Roman" w:cs="Times New Roman"/>
          <w:sz w:val="24"/>
          <w:szCs w:val="24"/>
        </w:rPr>
      </w:pPr>
      <w:r w:rsidRPr="00E641B1">
        <w:rPr>
          <w:rFonts w:ascii="Times New Roman" w:eastAsia="Times New Roman" w:hAnsi="Times New Roman" w:cs="Times New Roman"/>
          <w:sz w:val="24"/>
          <w:szCs w:val="24"/>
        </w:rPr>
        <w:lastRenderedPageBreak/>
        <w:t>In figure 2 above, reveals that a total of 165 students had dropped from school between the years 2010 and 2015. However, over the years there has been a decline in the number of students dropping from school as depicted from figure 2 above.</w:t>
      </w:r>
    </w:p>
    <w:p w:rsidR="0012223B" w:rsidRPr="00E641B1" w:rsidRDefault="00DB0C25" w:rsidP="00D00200">
      <w:pPr>
        <w:spacing w:after="0" w:line="480" w:lineRule="auto"/>
        <w:contextualSpacing/>
        <w:rPr>
          <w:rFonts w:ascii="Times New Roman" w:eastAsia="Times New Roman" w:hAnsi="Times New Roman" w:cs="Times New Roman"/>
          <w:sz w:val="24"/>
          <w:szCs w:val="24"/>
        </w:rPr>
      </w:pPr>
    </w:p>
    <w:p w:rsidR="00A27BFD" w:rsidRPr="00E641B1" w:rsidRDefault="007320E6" w:rsidP="00D00200">
      <w:pPr>
        <w:keepNext/>
        <w:spacing w:after="0" w:line="480" w:lineRule="auto"/>
        <w:ind w:firstLine="720"/>
        <w:contextualSpacing/>
        <w:rPr>
          <w:rFonts w:ascii="Times New Roman" w:hAnsi="Times New Roman" w:cs="Times New Roman"/>
          <w:sz w:val="24"/>
          <w:szCs w:val="24"/>
        </w:rPr>
      </w:pPr>
      <w:r w:rsidRPr="00E641B1">
        <w:rPr>
          <w:rFonts w:ascii="Times New Roman" w:hAnsi="Times New Roman" w:cs="Times New Roman"/>
          <w:noProof/>
          <w:sz w:val="24"/>
          <w:szCs w:val="24"/>
        </w:rPr>
        <w:drawing>
          <wp:inline distT="0" distB="0" distL="0" distR="0">
            <wp:extent cx="5438775" cy="37338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833C5" w:rsidRDefault="007320E6" w:rsidP="00D00200">
      <w:pPr>
        <w:pStyle w:val="Caption"/>
        <w:spacing w:after="0" w:line="480" w:lineRule="auto"/>
        <w:contextualSpacing/>
        <w:rPr>
          <w:rFonts w:ascii="Times New Roman" w:hAnsi="Times New Roman" w:cs="Times New Roman"/>
          <w:i w:val="0"/>
          <w:sz w:val="24"/>
          <w:szCs w:val="24"/>
        </w:rPr>
      </w:pPr>
      <w:r w:rsidRPr="00E641B1">
        <w:rPr>
          <w:rFonts w:ascii="Times New Roman" w:hAnsi="Times New Roman" w:cs="Times New Roman"/>
          <w:i w:val="0"/>
          <w:sz w:val="24"/>
          <w:szCs w:val="24"/>
        </w:rPr>
        <w:t xml:space="preserve">Figure </w:t>
      </w:r>
      <w:r w:rsidRPr="00E641B1">
        <w:rPr>
          <w:rFonts w:ascii="Times New Roman" w:hAnsi="Times New Roman" w:cs="Times New Roman"/>
          <w:i w:val="0"/>
          <w:sz w:val="24"/>
          <w:szCs w:val="24"/>
        </w:rPr>
        <w:fldChar w:fldCharType="begin"/>
      </w:r>
      <w:r w:rsidRPr="00E641B1">
        <w:rPr>
          <w:rFonts w:ascii="Times New Roman" w:hAnsi="Times New Roman" w:cs="Times New Roman"/>
          <w:i w:val="0"/>
          <w:sz w:val="24"/>
          <w:szCs w:val="24"/>
        </w:rPr>
        <w:instrText xml:space="preserve"> SEQ Figure \* ARABIC </w:instrText>
      </w:r>
      <w:r w:rsidRPr="00E641B1">
        <w:rPr>
          <w:rFonts w:ascii="Times New Roman" w:hAnsi="Times New Roman" w:cs="Times New Roman"/>
          <w:i w:val="0"/>
          <w:sz w:val="24"/>
          <w:szCs w:val="24"/>
        </w:rPr>
        <w:fldChar w:fldCharType="separate"/>
      </w:r>
      <w:r w:rsidRPr="00E641B1">
        <w:rPr>
          <w:rFonts w:ascii="Times New Roman" w:hAnsi="Times New Roman" w:cs="Times New Roman"/>
          <w:i w:val="0"/>
          <w:noProof/>
          <w:sz w:val="24"/>
          <w:szCs w:val="24"/>
        </w:rPr>
        <w:t>3</w:t>
      </w:r>
      <w:r w:rsidRPr="00E641B1">
        <w:rPr>
          <w:rFonts w:ascii="Times New Roman" w:hAnsi="Times New Roman" w:cs="Times New Roman"/>
          <w:i w:val="0"/>
          <w:sz w:val="24"/>
          <w:szCs w:val="24"/>
        </w:rPr>
        <w:fldChar w:fldCharType="end"/>
      </w:r>
      <w:r w:rsidRPr="00E641B1">
        <w:rPr>
          <w:rFonts w:ascii="Times New Roman" w:hAnsi="Times New Roman" w:cs="Times New Roman"/>
          <w:i w:val="0"/>
          <w:sz w:val="24"/>
          <w:szCs w:val="24"/>
        </w:rPr>
        <w:t>: A chart for the Most Cited Reason for Dropping School (N 24)</w:t>
      </w:r>
    </w:p>
    <w:p w:rsidR="0012223B" w:rsidRPr="0012223B" w:rsidRDefault="00DB0C25" w:rsidP="0012223B"/>
    <w:p w:rsidR="004210B5" w:rsidRPr="00E641B1" w:rsidRDefault="007320E6" w:rsidP="00D00200">
      <w:pPr>
        <w:spacing w:after="0" w:line="480" w:lineRule="auto"/>
        <w:contextualSpacing/>
        <w:rPr>
          <w:rFonts w:ascii="Times New Roman" w:eastAsia="Times New Roman" w:hAnsi="Times New Roman" w:cs="Times New Roman"/>
          <w:sz w:val="24"/>
          <w:szCs w:val="24"/>
        </w:rPr>
      </w:pPr>
      <w:r w:rsidRPr="00E641B1">
        <w:rPr>
          <w:rFonts w:ascii="Times New Roman" w:eastAsia="Times New Roman" w:hAnsi="Times New Roman" w:cs="Times New Roman"/>
          <w:sz w:val="24"/>
          <w:szCs w:val="24"/>
        </w:rPr>
        <w:t xml:space="preserve">In figure 3, discrimination was the highest reason why the African-American high school students dropped from school at 50 percent, followed closely by drugs and substance abuse. Family issues, as well as financial issues, are cited at very low levels of 8 percent. On the other hand, most of the </w:t>
      </w:r>
      <w:r w:rsidR="00DB4EC5">
        <w:rPr>
          <w:rFonts w:ascii="Times New Roman" w:eastAsia="Times New Roman" w:hAnsi="Times New Roman" w:cs="Times New Roman"/>
          <w:sz w:val="24"/>
          <w:szCs w:val="24"/>
        </w:rPr>
        <w:t>Caucasian</w:t>
      </w:r>
      <w:r w:rsidRPr="00E641B1">
        <w:rPr>
          <w:rFonts w:ascii="Times New Roman" w:eastAsia="Times New Roman" w:hAnsi="Times New Roman" w:cs="Times New Roman"/>
          <w:sz w:val="24"/>
          <w:szCs w:val="24"/>
        </w:rPr>
        <w:t xml:space="preserve"> students were dropping from school due to substance abuse at 25 percent of the dropouts while other factors such as the Peer pressure and being expelled from schools depicted 8 percent of the dropouts among the </w:t>
      </w:r>
      <w:r w:rsidR="00DB4EC5">
        <w:rPr>
          <w:rFonts w:ascii="Times New Roman" w:eastAsia="Times New Roman" w:hAnsi="Times New Roman" w:cs="Times New Roman"/>
          <w:sz w:val="24"/>
          <w:szCs w:val="24"/>
        </w:rPr>
        <w:t xml:space="preserve">Caucasian </w:t>
      </w:r>
      <w:r w:rsidRPr="00E641B1">
        <w:rPr>
          <w:rFonts w:ascii="Times New Roman" w:eastAsia="Times New Roman" w:hAnsi="Times New Roman" w:cs="Times New Roman"/>
          <w:sz w:val="24"/>
          <w:szCs w:val="24"/>
        </w:rPr>
        <w:t xml:space="preserve">students. </w:t>
      </w:r>
    </w:p>
    <w:p w:rsidR="0012223B" w:rsidRDefault="00DB0C25" w:rsidP="00D00200">
      <w:pPr>
        <w:spacing w:after="0" w:line="480" w:lineRule="auto"/>
        <w:contextualSpacing/>
        <w:jc w:val="center"/>
        <w:rPr>
          <w:rFonts w:ascii="Times New Roman" w:eastAsia="Times New Roman" w:hAnsi="Times New Roman" w:cs="Times New Roman"/>
          <w:b/>
          <w:sz w:val="24"/>
          <w:szCs w:val="24"/>
        </w:rPr>
      </w:pPr>
    </w:p>
    <w:p w:rsidR="005322E0" w:rsidRPr="00E641B1" w:rsidRDefault="007320E6" w:rsidP="00D00200">
      <w:pPr>
        <w:spacing w:after="0" w:line="480" w:lineRule="auto"/>
        <w:contextualSpacing/>
        <w:jc w:val="center"/>
        <w:rPr>
          <w:rFonts w:ascii="Times New Roman" w:eastAsia="Times New Roman" w:hAnsi="Times New Roman" w:cs="Times New Roman"/>
          <w:b/>
          <w:sz w:val="24"/>
          <w:szCs w:val="24"/>
        </w:rPr>
      </w:pPr>
      <w:r w:rsidRPr="00E641B1">
        <w:rPr>
          <w:rFonts w:ascii="Times New Roman" w:eastAsia="Times New Roman" w:hAnsi="Times New Roman" w:cs="Times New Roman"/>
          <w:b/>
          <w:sz w:val="24"/>
          <w:szCs w:val="24"/>
        </w:rPr>
        <w:lastRenderedPageBreak/>
        <w:t>Analyst Statement</w:t>
      </w:r>
    </w:p>
    <w:p w:rsidR="00484E5B" w:rsidRPr="00E641B1" w:rsidRDefault="007320E6" w:rsidP="00D00200">
      <w:pPr>
        <w:spacing w:after="0" w:line="480" w:lineRule="auto"/>
        <w:contextualSpacing/>
        <w:rPr>
          <w:rFonts w:ascii="Times New Roman" w:eastAsia="Times New Roman" w:hAnsi="Times New Roman" w:cs="Times New Roman"/>
          <w:sz w:val="24"/>
          <w:szCs w:val="24"/>
        </w:rPr>
      </w:pPr>
      <w:r w:rsidRPr="00E641B1">
        <w:rPr>
          <w:rFonts w:ascii="Times New Roman" w:eastAsia="Times New Roman" w:hAnsi="Times New Roman" w:cs="Times New Roman"/>
          <w:sz w:val="24"/>
          <w:szCs w:val="24"/>
        </w:rPr>
        <w:t>Notably, from the statistical results above, it was clear that the rate of high school dropouts is highly influenced by the race of the student as depicted by both the chi-square and the one-way ANOVA tests.  However, the gender of the students was not significant in the determination of the possible factor leading to a very high rate of high school dropouts. Therefore, in the process and desire to reduce the dropout rates in high school the education stakeholder should dwell more explicitly on the race of studen</w:t>
      </w:r>
      <w:r>
        <w:rPr>
          <w:rFonts w:ascii="Times New Roman" w:eastAsia="Times New Roman" w:hAnsi="Times New Roman" w:cs="Times New Roman"/>
          <w:sz w:val="24"/>
          <w:szCs w:val="24"/>
        </w:rPr>
        <w:t xml:space="preserve">ts. Notably, one of the issues that should be addressed is the discrimination of the African- American, which posits a very high risk of the student dropping from the school. Additionally, education stakeholder should emphasize on methods of mitigating the use of drug and substance abuse that has as well depicted a higher risk leading to high school students dropping out from schools. </w:t>
      </w:r>
    </w:p>
    <w:p w:rsidR="00484E5B" w:rsidRPr="00E641B1" w:rsidRDefault="007320E6" w:rsidP="00D00200">
      <w:pPr>
        <w:spacing w:after="0" w:line="480" w:lineRule="auto"/>
        <w:contextualSpacing/>
        <w:rPr>
          <w:rFonts w:ascii="Times New Roman" w:eastAsia="Times New Roman" w:hAnsi="Times New Roman" w:cs="Times New Roman"/>
          <w:sz w:val="24"/>
          <w:szCs w:val="24"/>
        </w:rPr>
      </w:pPr>
      <w:r w:rsidRPr="00E641B1">
        <w:rPr>
          <w:rFonts w:ascii="Times New Roman" w:eastAsia="Times New Roman" w:hAnsi="Times New Roman" w:cs="Times New Roman"/>
          <w:sz w:val="24"/>
          <w:szCs w:val="24"/>
        </w:rPr>
        <w:br w:type="page"/>
      </w:r>
    </w:p>
    <w:p w:rsidR="003B4419" w:rsidRPr="00E641B1" w:rsidRDefault="007320E6" w:rsidP="00C520C6">
      <w:pPr>
        <w:spacing w:after="0" w:line="48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 List</w:t>
      </w:r>
    </w:p>
    <w:p w:rsidR="00E43CA9" w:rsidRPr="00E641B1" w:rsidRDefault="007320E6" w:rsidP="001130B2">
      <w:pPr>
        <w:spacing w:after="0" w:line="480" w:lineRule="auto"/>
        <w:ind w:left="720" w:hanging="720"/>
        <w:contextualSpacing/>
        <w:rPr>
          <w:rFonts w:ascii="Times New Roman" w:eastAsia="Times New Roman" w:hAnsi="Times New Roman" w:cs="Times New Roman"/>
          <w:i/>
          <w:iCs/>
          <w:sz w:val="24"/>
          <w:szCs w:val="24"/>
        </w:rPr>
      </w:pPr>
      <w:proofErr w:type="spellStart"/>
      <w:r w:rsidRPr="00E641B1">
        <w:rPr>
          <w:rFonts w:ascii="Times New Roman" w:eastAsia="Times New Roman" w:hAnsi="Times New Roman" w:cs="Times New Roman"/>
          <w:sz w:val="24"/>
          <w:szCs w:val="24"/>
        </w:rPr>
        <w:t>Rumberger</w:t>
      </w:r>
      <w:proofErr w:type="spellEnd"/>
      <w:r w:rsidRPr="00E641B1">
        <w:rPr>
          <w:rFonts w:ascii="Times New Roman" w:eastAsia="Times New Roman" w:hAnsi="Times New Roman" w:cs="Times New Roman"/>
          <w:sz w:val="24"/>
          <w:szCs w:val="24"/>
        </w:rPr>
        <w:t xml:space="preserve">, R. W. (2011). </w:t>
      </w:r>
      <w:r w:rsidRPr="00E641B1">
        <w:rPr>
          <w:rFonts w:ascii="Times New Roman" w:eastAsia="Times New Roman" w:hAnsi="Times New Roman" w:cs="Times New Roman"/>
          <w:i/>
          <w:iCs/>
          <w:sz w:val="24"/>
          <w:szCs w:val="24"/>
        </w:rPr>
        <w:t>Dropping out: Why students drop out of school and what can be done</w:t>
      </w:r>
    </w:p>
    <w:p w:rsidR="00E43CA9" w:rsidRPr="00E641B1" w:rsidRDefault="007320E6" w:rsidP="001130B2">
      <w:pPr>
        <w:spacing w:after="0" w:line="480" w:lineRule="auto"/>
        <w:ind w:left="720"/>
        <w:contextualSpacing/>
        <w:rPr>
          <w:rFonts w:ascii="Times New Roman" w:eastAsia="Times New Roman" w:hAnsi="Times New Roman" w:cs="Times New Roman"/>
          <w:sz w:val="24"/>
          <w:szCs w:val="24"/>
        </w:rPr>
      </w:pPr>
      <w:proofErr w:type="gramStart"/>
      <w:r w:rsidRPr="00E641B1">
        <w:rPr>
          <w:rFonts w:ascii="Times New Roman" w:eastAsia="Times New Roman" w:hAnsi="Times New Roman" w:cs="Times New Roman"/>
          <w:i/>
          <w:iCs/>
          <w:sz w:val="24"/>
          <w:szCs w:val="24"/>
        </w:rPr>
        <w:t>about</w:t>
      </w:r>
      <w:proofErr w:type="gramEnd"/>
      <w:r w:rsidRPr="00E641B1">
        <w:rPr>
          <w:rFonts w:ascii="Times New Roman" w:eastAsia="Times New Roman" w:hAnsi="Times New Roman" w:cs="Times New Roman"/>
          <w:i/>
          <w:iCs/>
          <w:sz w:val="24"/>
          <w:szCs w:val="24"/>
        </w:rPr>
        <w:t xml:space="preserve"> it. </w:t>
      </w:r>
      <w:r w:rsidRPr="00E641B1">
        <w:rPr>
          <w:rFonts w:ascii="Times New Roman" w:eastAsia="Times New Roman" w:hAnsi="Times New Roman" w:cs="Times New Roman"/>
          <w:sz w:val="24"/>
          <w:szCs w:val="24"/>
        </w:rPr>
        <w:t>Cambridge, MA: Harvard University Press. Retrieved from</w:t>
      </w:r>
    </w:p>
    <w:p w:rsidR="00E43CA9" w:rsidRPr="00E641B1" w:rsidRDefault="007320E6" w:rsidP="001130B2">
      <w:pPr>
        <w:spacing w:after="0" w:line="480" w:lineRule="auto"/>
        <w:ind w:left="720"/>
        <w:contextualSpacing/>
        <w:rPr>
          <w:rFonts w:ascii="Times New Roman" w:eastAsia="Times New Roman" w:hAnsi="Times New Roman" w:cs="Times New Roman"/>
          <w:sz w:val="24"/>
          <w:szCs w:val="24"/>
        </w:rPr>
      </w:pPr>
      <w:r w:rsidRPr="00E641B1">
        <w:rPr>
          <w:rFonts w:ascii="Times New Roman" w:eastAsia="Times New Roman" w:hAnsi="Times New Roman" w:cs="Times New Roman"/>
          <w:sz w:val="24"/>
          <w:szCs w:val="24"/>
        </w:rPr>
        <w:t>http://mina.education.ucsb.edu/rumberger/book/ch1.pdf</w:t>
      </w:r>
    </w:p>
    <w:p w:rsidR="00056F06" w:rsidRDefault="007320E6" w:rsidP="001130B2">
      <w:pPr>
        <w:spacing w:after="0" w:line="48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Alexander, K. L., </w:t>
      </w:r>
      <w:proofErr w:type="spellStart"/>
      <w:r>
        <w:rPr>
          <w:rFonts w:ascii="Times New Roman" w:eastAsia="Times New Roman" w:hAnsi="Times New Roman" w:cs="Times New Roman"/>
          <w:sz w:val="24"/>
          <w:szCs w:val="24"/>
        </w:rPr>
        <w:t>Entwisle</w:t>
      </w:r>
      <w:proofErr w:type="spellEnd"/>
      <w:r>
        <w:rPr>
          <w:rFonts w:ascii="Times New Roman" w:eastAsia="Times New Roman" w:hAnsi="Times New Roman" w:cs="Times New Roman"/>
          <w:sz w:val="24"/>
          <w:szCs w:val="24"/>
        </w:rPr>
        <w:t xml:space="preserve">, D. R., &amp; Horsey, C. S. (1997). From first grade forward: Early </w:t>
      </w:r>
    </w:p>
    <w:p w:rsidR="00056F06" w:rsidRDefault="007320E6" w:rsidP="001130B2">
      <w:pPr>
        <w:spacing w:after="0" w:line="48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foundations</w:t>
      </w:r>
      <w:proofErr w:type="gramEnd"/>
      <w:r>
        <w:rPr>
          <w:rFonts w:ascii="Times New Roman" w:eastAsia="Times New Roman" w:hAnsi="Times New Roman" w:cs="Times New Roman"/>
          <w:sz w:val="24"/>
          <w:szCs w:val="24"/>
        </w:rPr>
        <w:t xml:space="preserve"> of high school dropout.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Sociology of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70</w:t>
      </w:r>
      <w:r>
        <w:rPr>
          <w:rFonts w:ascii="Times New Roman" w:eastAsia="Times New Roman" w:hAnsi="Times New Roman" w:cs="Times New Roman"/>
          <w:sz w:val="24"/>
          <w:szCs w:val="24"/>
        </w:rPr>
        <w:t>(2), 87-107.</w:t>
      </w:r>
    </w:p>
    <w:p w:rsidR="00E43CA9" w:rsidRDefault="007320E6" w:rsidP="001130B2">
      <w:pPr>
        <w:spacing w:after="0" w:line="480" w:lineRule="auto"/>
        <w:ind w:left="720"/>
        <w:contextualSpacing/>
        <w:rPr>
          <w:rFonts w:ascii="Times New Roman" w:eastAsia="Times New Roman" w:hAnsi="Times New Roman" w:cs="Times New Roman"/>
          <w:sz w:val="24"/>
          <w:szCs w:val="24"/>
        </w:rPr>
      </w:pPr>
      <w:r w:rsidRPr="00056F06">
        <w:rPr>
          <w:rFonts w:ascii="Times New Roman" w:eastAsia="Times New Roman" w:hAnsi="Times New Roman" w:cs="Times New Roman"/>
          <w:sz w:val="24"/>
          <w:szCs w:val="24"/>
        </w:rPr>
        <w:t>http://dx.doi.org/10.2307/2673158</w:t>
      </w:r>
    </w:p>
    <w:p w:rsidR="00056F06" w:rsidRDefault="007320E6" w:rsidP="001130B2">
      <w:pPr>
        <w:spacing w:after="0" w:line="480" w:lineRule="auto"/>
        <w:ind w:left="720" w:hanging="720"/>
        <w:contextualSpacing/>
        <w:rPr>
          <w:rFonts w:ascii="Times New Roman" w:eastAsia="Times New Roman" w:hAnsi="Times New Roman" w:cs="Times New Roman"/>
          <w:i/>
          <w:iCs/>
          <w:sz w:val="24"/>
          <w:szCs w:val="24"/>
        </w:rPr>
      </w:pPr>
      <w:proofErr w:type="gramStart"/>
      <w:r w:rsidRPr="00883633">
        <w:rPr>
          <w:rFonts w:ascii="Times New Roman" w:eastAsia="Times New Roman" w:hAnsi="Times New Roman" w:cs="Times New Roman"/>
          <w:sz w:val="24"/>
          <w:szCs w:val="24"/>
        </w:rPr>
        <w:t>Carver, P. R., &amp; Lewis, L. (2010).</w:t>
      </w:r>
      <w:proofErr w:type="gramEnd"/>
      <w:r w:rsidRPr="00883633">
        <w:rPr>
          <w:rFonts w:ascii="Times New Roman" w:eastAsia="Times New Roman" w:hAnsi="Times New Roman" w:cs="Times New Roman"/>
          <w:sz w:val="24"/>
          <w:szCs w:val="24"/>
        </w:rPr>
        <w:t xml:space="preserve"> </w:t>
      </w:r>
      <w:r w:rsidRPr="00883633">
        <w:rPr>
          <w:rFonts w:ascii="Times New Roman" w:eastAsia="Times New Roman" w:hAnsi="Times New Roman" w:cs="Times New Roman"/>
          <w:i/>
          <w:iCs/>
          <w:sz w:val="24"/>
          <w:szCs w:val="24"/>
        </w:rPr>
        <w:t xml:space="preserve">Alternative schools and programs for public school students </w:t>
      </w:r>
    </w:p>
    <w:p w:rsidR="00056F06" w:rsidRDefault="007320E6" w:rsidP="001130B2">
      <w:pPr>
        <w:spacing w:after="0" w:line="48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proofErr w:type="gramStart"/>
      <w:r w:rsidRPr="00883633">
        <w:rPr>
          <w:rFonts w:ascii="Times New Roman" w:eastAsia="Times New Roman" w:hAnsi="Times New Roman" w:cs="Times New Roman"/>
          <w:i/>
          <w:iCs/>
          <w:sz w:val="24"/>
          <w:szCs w:val="24"/>
        </w:rPr>
        <w:t>at</w:t>
      </w:r>
      <w:proofErr w:type="gramEnd"/>
      <w:r w:rsidRPr="00883633">
        <w:rPr>
          <w:rFonts w:ascii="Times New Roman" w:eastAsia="Times New Roman" w:hAnsi="Times New Roman" w:cs="Times New Roman"/>
          <w:i/>
          <w:iCs/>
          <w:sz w:val="24"/>
          <w:szCs w:val="24"/>
        </w:rPr>
        <w:t xml:space="preserve"> risk of educational failure: 2007–08 </w:t>
      </w:r>
      <w:r w:rsidRPr="00883633">
        <w:rPr>
          <w:rFonts w:ascii="Times New Roman" w:eastAsia="Times New Roman" w:hAnsi="Times New Roman" w:cs="Times New Roman"/>
          <w:sz w:val="24"/>
          <w:szCs w:val="24"/>
        </w:rPr>
        <w:t xml:space="preserve">(NCES Report No. 2010-026). Washington, DC: </w:t>
      </w:r>
    </w:p>
    <w:p w:rsidR="00056F06" w:rsidRDefault="007320E6" w:rsidP="001130B2">
      <w:pPr>
        <w:spacing w:after="0" w:line="48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Pr="00883633">
        <w:rPr>
          <w:rFonts w:ascii="Times New Roman" w:eastAsia="Times New Roman" w:hAnsi="Times New Roman" w:cs="Times New Roman"/>
          <w:sz w:val="24"/>
          <w:szCs w:val="24"/>
        </w:rPr>
        <w:t>Government Printing Office.</w:t>
      </w:r>
      <w:proofErr w:type="gramEnd"/>
    </w:p>
    <w:p w:rsidR="005B66DF" w:rsidRPr="000A0C9C" w:rsidRDefault="007320E6" w:rsidP="001130B2">
      <w:pPr>
        <w:spacing w:after="0" w:line="480" w:lineRule="auto"/>
        <w:ind w:left="720" w:hanging="720"/>
        <w:contextualSpacing/>
        <w:rPr>
          <w:rFonts w:ascii="Times New Roman" w:hAnsi="Times New Roman" w:cs="Times New Roman"/>
          <w:sz w:val="24"/>
          <w:szCs w:val="24"/>
        </w:rPr>
      </w:pPr>
      <w:proofErr w:type="gramStart"/>
      <w:r w:rsidRPr="000A0C9C">
        <w:rPr>
          <w:rFonts w:ascii="Times New Roman" w:hAnsi="Times New Roman" w:cs="Times New Roman"/>
          <w:sz w:val="24"/>
          <w:szCs w:val="24"/>
        </w:rPr>
        <w:t>High School Graduation Rates by State.</w:t>
      </w:r>
      <w:proofErr w:type="gramEnd"/>
      <w:r w:rsidRPr="000A0C9C">
        <w:rPr>
          <w:rFonts w:ascii="Times New Roman" w:hAnsi="Times New Roman" w:cs="Times New Roman"/>
          <w:sz w:val="24"/>
          <w:szCs w:val="24"/>
        </w:rPr>
        <w:t xml:space="preserve"> </w:t>
      </w:r>
      <w:proofErr w:type="gramStart"/>
      <w:r w:rsidRPr="000A0C9C">
        <w:rPr>
          <w:rFonts w:ascii="Times New Roman" w:hAnsi="Times New Roman" w:cs="Times New Roman"/>
          <w:sz w:val="24"/>
          <w:szCs w:val="24"/>
        </w:rPr>
        <w:t>(</w:t>
      </w:r>
      <w:proofErr w:type="spellStart"/>
      <w:r w:rsidRPr="000A0C9C">
        <w:rPr>
          <w:rFonts w:ascii="Times New Roman" w:hAnsi="Times New Roman" w:cs="Times New Roman"/>
          <w:sz w:val="24"/>
          <w:szCs w:val="24"/>
        </w:rPr>
        <w:t>n.d.</w:t>
      </w:r>
      <w:proofErr w:type="spellEnd"/>
      <w:r w:rsidRPr="000A0C9C">
        <w:rPr>
          <w:rFonts w:ascii="Times New Roman" w:hAnsi="Times New Roman" w:cs="Times New Roman"/>
          <w:sz w:val="24"/>
          <w:szCs w:val="24"/>
        </w:rPr>
        <w:t>).</w:t>
      </w:r>
      <w:proofErr w:type="gramEnd"/>
      <w:r w:rsidRPr="000A0C9C">
        <w:rPr>
          <w:rFonts w:ascii="Times New Roman" w:hAnsi="Times New Roman" w:cs="Times New Roman"/>
          <w:sz w:val="24"/>
          <w:szCs w:val="24"/>
        </w:rPr>
        <w:t xml:space="preserve"> Retrieved August 15, 2016, from </w:t>
      </w:r>
    </w:p>
    <w:p w:rsidR="005B66DF" w:rsidRPr="000A0C9C" w:rsidRDefault="007320E6" w:rsidP="001130B2">
      <w:pPr>
        <w:spacing w:after="0" w:line="480" w:lineRule="auto"/>
        <w:ind w:left="720" w:hanging="720"/>
        <w:contextualSpacing/>
        <w:rPr>
          <w:rFonts w:ascii="Times New Roman" w:hAnsi="Times New Roman" w:cs="Times New Roman"/>
          <w:sz w:val="24"/>
          <w:szCs w:val="24"/>
        </w:rPr>
      </w:pPr>
      <w:r w:rsidRPr="000A0C9C">
        <w:rPr>
          <w:rFonts w:ascii="Times New Roman" w:hAnsi="Times New Roman" w:cs="Times New Roman"/>
          <w:sz w:val="24"/>
          <w:szCs w:val="24"/>
        </w:rPr>
        <w:tab/>
        <w:t>http://www.governing.com/gov-data/high-school-graduation-rates-by-state.html</w:t>
      </w:r>
    </w:p>
    <w:p w:rsidR="00056F06" w:rsidRPr="00E641B1" w:rsidRDefault="00DB0C25" w:rsidP="001130B2">
      <w:pPr>
        <w:spacing w:after="0" w:line="480" w:lineRule="auto"/>
        <w:ind w:left="720" w:hanging="720"/>
        <w:contextualSpacing/>
        <w:rPr>
          <w:rFonts w:ascii="Times New Roman" w:hAnsi="Times New Roman" w:cs="Times New Roman"/>
          <w:sz w:val="24"/>
          <w:szCs w:val="24"/>
        </w:rPr>
      </w:pPr>
    </w:p>
    <w:sectPr w:rsidR="00056F06" w:rsidRPr="00E641B1" w:rsidSect="005A38EB">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0E6" w:rsidRDefault="007320E6">
      <w:pPr>
        <w:spacing w:after="0" w:line="240" w:lineRule="auto"/>
      </w:pPr>
      <w:r>
        <w:separator/>
      </w:r>
    </w:p>
  </w:endnote>
  <w:endnote w:type="continuationSeparator" w:id="0">
    <w:p w:rsidR="007320E6" w:rsidRDefault="00732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0E6" w:rsidRDefault="007320E6">
      <w:pPr>
        <w:spacing w:after="0" w:line="240" w:lineRule="auto"/>
      </w:pPr>
      <w:r>
        <w:separator/>
      </w:r>
    </w:p>
  </w:footnote>
  <w:footnote w:type="continuationSeparator" w:id="0">
    <w:p w:rsidR="007320E6" w:rsidRDefault="00732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86163854"/>
      <w:docPartObj>
        <w:docPartGallery w:val="Page Numbers (Top of Page)"/>
        <w:docPartUnique/>
      </w:docPartObj>
    </w:sdtPr>
    <w:sdtEndPr>
      <w:rPr>
        <w:noProof/>
      </w:rPr>
    </w:sdtEndPr>
    <w:sdtContent>
      <w:p w:rsidR="005A38EB" w:rsidRPr="005A38EB" w:rsidRDefault="007320E6">
        <w:pPr>
          <w:pStyle w:val="Header"/>
          <w:jc w:val="right"/>
          <w:rPr>
            <w:rFonts w:ascii="Times New Roman" w:hAnsi="Times New Roman" w:cs="Times New Roman"/>
          </w:rPr>
        </w:pPr>
        <w:r w:rsidRPr="005A38EB">
          <w:rPr>
            <w:rFonts w:ascii="Times New Roman" w:hAnsi="Times New Roman" w:cs="Times New Roman"/>
          </w:rPr>
          <w:t xml:space="preserve">STATISTICAL MILESTONE </w:t>
        </w:r>
        <w:r w:rsidRPr="005A38EB">
          <w:rPr>
            <w:rFonts w:ascii="Times New Roman" w:hAnsi="Times New Roman" w:cs="Times New Roman"/>
          </w:rPr>
          <w:tab/>
        </w:r>
        <w:r w:rsidRPr="005A38EB">
          <w:rPr>
            <w:rFonts w:ascii="Times New Roman" w:hAnsi="Times New Roman" w:cs="Times New Roman"/>
          </w:rPr>
          <w:tab/>
        </w:r>
        <w:r w:rsidRPr="005A38EB">
          <w:rPr>
            <w:rFonts w:ascii="Times New Roman" w:hAnsi="Times New Roman" w:cs="Times New Roman"/>
          </w:rPr>
          <w:fldChar w:fldCharType="begin"/>
        </w:r>
        <w:r w:rsidRPr="005A38EB">
          <w:rPr>
            <w:rFonts w:ascii="Times New Roman" w:hAnsi="Times New Roman" w:cs="Times New Roman"/>
          </w:rPr>
          <w:instrText xml:space="preserve"> PAGE   \* MERGEFORMAT </w:instrText>
        </w:r>
        <w:r w:rsidRPr="005A38EB">
          <w:rPr>
            <w:rFonts w:ascii="Times New Roman" w:hAnsi="Times New Roman" w:cs="Times New Roman"/>
          </w:rPr>
          <w:fldChar w:fldCharType="separate"/>
        </w:r>
        <w:r w:rsidR="00DB0C25">
          <w:rPr>
            <w:rFonts w:ascii="Times New Roman" w:hAnsi="Times New Roman" w:cs="Times New Roman"/>
            <w:noProof/>
          </w:rPr>
          <w:t>9</w:t>
        </w:r>
        <w:r w:rsidRPr="005A38EB">
          <w:rPr>
            <w:rFonts w:ascii="Times New Roman" w:hAnsi="Times New Roman" w:cs="Times New Roman"/>
            <w:noProof/>
          </w:rPr>
          <w:fldChar w:fldCharType="end"/>
        </w:r>
      </w:p>
    </w:sdtContent>
  </w:sdt>
  <w:p w:rsidR="005A38EB" w:rsidRPr="005A38EB" w:rsidRDefault="00DB0C25">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8EB" w:rsidRPr="005A38EB" w:rsidRDefault="007320E6">
    <w:pPr>
      <w:pStyle w:val="Header"/>
      <w:rPr>
        <w:rFonts w:ascii="Times New Roman" w:hAnsi="Times New Roman" w:cs="Times New Roman"/>
        <w:sz w:val="24"/>
        <w:szCs w:val="24"/>
      </w:rPr>
    </w:pPr>
    <w:r w:rsidRPr="005A38EB">
      <w:rPr>
        <w:rFonts w:ascii="Times New Roman" w:hAnsi="Times New Roman" w:cs="Times New Roman"/>
        <w:sz w:val="24"/>
        <w:szCs w:val="24"/>
      </w:rPr>
      <w:t>Running head: STATISTICAL MILESTONE</w:t>
    </w:r>
    <w:r w:rsidRPr="005A38EB">
      <w:rPr>
        <w:rFonts w:ascii="Times New Roman" w:hAnsi="Times New Roman" w:cs="Times New Roman"/>
        <w:sz w:val="24"/>
        <w:szCs w:val="24"/>
      </w:rPr>
      <w:tab/>
    </w:r>
    <w:r w:rsidRPr="005A38EB">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5056B"/>
    <w:multiLevelType w:val="hybridMultilevel"/>
    <w:tmpl w:val="F6B4ED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12"/>
    <w:rsid w:val="0003772A"/>
    <w:rsid w:val="005832D8"/>
    <w:rsid w:val="00666BBC"/>
    <w:rsid w:val="007320E6"/>
    <w:rsid w:val="007A5200"/>
    <w:rsid w:val="00A8650E"/>
    <w:rsid w:val="00B86A12"/>
    <w:rsid w:val="00DB0C25"/>
    <w:rsid w:val="00DB4EC5"/>
    <w:rsid w:val="00DD215D"/>
    <w:rsid w:val="00F812BB"/>
    <w:rsid w:val="00FD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C05E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A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8EB"/>
  </w:style>
  <w:style w:type="paragraph" w:styleId="Footer">
    <w:name w:val="footer"/>
    <w:basedOn w:val="Normal"/>
    <w:link w:val="FooterChar"/>
    <w:uiPriority w:val="99"/>
    <w:unhideWhenUsed/>
    <w:rsid w:val="005A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8EB"/>
  </w:style>
  <w:style w:type="character" w:styleId="Hyperlink">
    <w:name w:val="Hyperlink"/>
    <w:basedOn w:val="DefaultParagraphFont"/>
    <w:uiPriority w:val="99"/>
    <w:unhideWhenUsed/>
    <w:rsid w:val="00056F06"/>
    <w:rPr>
      <w:color w:val="0563C1"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83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2D8"/>
    <w:rPr>
      <w:rFonts w:ascii="Segoe UI" w:hAnsi="Segoe UI" w:cs="Segoe UI"/>
      <w:sz w:val="18"/>
      <w:szCs w:val="18"/>
    </w:rPr>
  </w:style>
  <w:style w:type="paragraph" w:styleId="ListParagraph">
    <w:name w:val="List Paragraph"/>
    <w:basedOn w:val="Normal"/>
    <w:uiPriority w:val="34"/>
    <w:qFormat/>
    <w:rsid w:val="000377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C05E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A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8EB"/>
  </w:style>
  <w:style w:type="paragraph" w:styleId="Footer">
    <w:name w:val="footer"/>
    <w:basedOn w:val="Normal"/>
    <w:link w:val="FooterChar"/>
    <w:uiPriority w:val="99"/>
    <w:unhideWhenUsed/>
    <w:rsid w:val="005A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8EB"/>
  </w:style>
  <w:style w:type="character" w:styleId="Hyperlink">
    <w:name w:val="Hyperlink"/>
    <w:basedOn w:val="DefaultParagraphFont"/>
    <w:uiPriority w:val="99"/>
    <w:unhideWhenUsed/>
    <w:rsid w:val="00056F06"/>
    <w:rPr>
      <w:color w:val="0563C1"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83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2D8"/>
    <w:rPr>
      <w:rFonts w:ascii="Segoe UI" w:hAnsi="Segoe UI" w:cs="Segoe UI"/>
      <w:sz w:val="18"/>
      <w:szCs w:val="18"/>
    </w:rPr>
  </w:style>
  <w:style w:type="paragraph" w:styleId="ListParagraph">
    <w:name w:val="List Paragraph"/>
    <w:basedOn w:val="Normal"/>
    <w:uiPriority w:val="34"/>
    <w:qFormat/>
    <w:rsid w:val="00037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September\14.9.2016\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eptember\14.9.2016\Data%20in%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eptember\14.9.2016\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en-US"/>
              <a:t>Population Sample by Gender andRace </a:t>
            </a:r>
          </a:p>
        </c:rich>
      </c:tx>
      <c:layout/>
      <c:overlay val="0"/>
      <c:spPr>
        <a:noFill/>
        <a:ln>
          <a:noFill/>
        </a:ln>
        <a:effectLst/>
      </c:spPr>
    </c:title>
    <c:autoTitleDeleted val="0"/>
    <c:plotArea>
      <c:layout>
        <c:manualLayout>
          <c:layoutTarget val="inner"/>
          <c:xMode val="edge"/>
          <c:yMode val="edge"/>
          <c:x val="0.15274084678809088"/>
          <c:y val="0.2763583789314471"/>
          <c:w val="0.78675129245207986"/>
          <c:h val="0.53744332727639821"/>
        </c:manualLayout>
      </c:layout>
      <c:barChart>
        <c:barDir val="col"/>
        <c:grouping val="clustered"/>
        <c:varyColors val="0"/>
        <c:ser>
          <c:idx val="0"/>
          <c:order val="0"/>
          <c:tx>
            <c:strRef>
              <c:f>Sheet1!$B$5</c:f>
              <c:strCache>
                <c:ptCount val="1"/>
                <c:pt idx="0">
                  <c:v>Boys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Sheet1!$C$3:$D$3</c:f>
              <c:strCache>
                <c:ptCount val="2"/>
                <c:pt idx="0">
                  <c:v>African Americans</c:v>
                </c:pt>
                <c:pt idx="1">
                  <c:v>Whites</c:v>
                </c:pt>
              </c:strCache>
            </c:strRef>
          </c:cat>
          <c:val>
            <c:numRef>
              <c:f>Sheet1!$C$5:$D$5</c:f>
              <c:numCache>
                <c:formatCode>0%</c:formatCode>
                <c:ptCount val="2"/>
                <c:pt idx="0">
                  <c:v>0.5</c:v>
                </c:pt>
                <c:pt idx="1">
                  <c:v>0.5</c:v>
                </c:pt>
              </c:numCache>
            </c:numRef>
          </c:val>
        </c:ser>
        <c:ser>
          <c:idx val="1"/>
          <c:order val="1"/>
          <c:tx>
            <c:strRef>
              <c:f>Sheet1!$B$6</c:f>
              <c:strCache>
                <c:ptCount val="1"/>
                <c:pt idx="0">
                  <c:v>Girls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Sheet1!$C$3:$D$3</c:f>
              <c:strCache>
                <c:ptCount val="2"/>
                <c:pt idx="0">
                  <c:v>African Americans</c:v>
                </c:pt>
                <c:pt idx="1">
                  <c:v>Whites</c:v>
                </c:pt>
              </c:strCache>
            </c:strRef>
          </c:cat>
          <c:val>
            <c:numRef>
              <c:f>Sheet1!$C$6:$D$6</c:f>
              <c:numCache>
                <c:formatCode>0%</c:formatCode>
                <c:ptCount val="2"/>
                <c:pt idx="0">
                  <c:v>0.5</c:v>
                </c:pt>
                <c:pt idx="1">
                  <c:v>0.5</c:v>
                </c:pt>
              </c:numCache>
            </c:numRef>
          </c:val>
        </c:ser>
        <c:dLbls>
          <c:showLegendKey val="0"/>
          <c:showVal val="0"/>
          <c:showCatName val="0"/>
          <c:showSerName val="0"/>
          <c:showPercent val="0"/>
          <c:showBubbleSize val="0"/>
        </c:dLbls>
        <c:gapWidth val="100"/>
        <c:overlap val="-24"/>
        <c:axId val="159195520"/>
        <c:axId val="159197824"/>
      </c:barChart>
      <c:catAx>
        <c:axId val="159195520"/>
        <c:scaling>
          <c:orientation val="minMax"/>
        </c:scaling>
        <c:delete val="0"/>
        <c:axPos val="b"/>
        <c:title>
          <c:tx>
            <c:rich>
              <a:bodyPr rot="0" spcFirstLastPara="1" vertOverflow="ellipsis" vert="horz" wrap="square" anchor="ctr" anchorCtr="1"/>
              <a:lstStyle/>
              <a:p>
                <a:pPr>
                  <a:defRPr sz="105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US"/>
                  <a:t>Race</a:t>
                </a:r>
              </a:p>
            </c:rich>
          </c:tx>
          <c:layout>
            <c:manualLayout>
              <c:xMode val="edge"/>
              <c:yMode val="edge"/>
              <c:x val="0.44464890373551791"/>
              <c:y val="0.91927841507121244"/>
            </c:manualLayout>
          </c:layout>
          <c:overlay val="0"/>
          <c:spPr>
            <a:noFill/>
            <a:ln>
              <a:noFill/>
            </a:ln>
            <a:effectLst/>
          </c:spPr>
        </c:title>
        <c:numFmt formatCode="General" sourceLinked="1"/>
        <c:majorTickMark val="none"/>
        <c:minorTickMark val="none"/>
        <c:tickLblPos val="nextTo"/>
        <c:spPr>
          <a:noFill/>
          <a:ln w="12700">
            <a:solidFill>
              <a:schemeClr val="lt1">
                <a:lumMod val="95000"/>
                <a:alpha val="54000"/>
              </a:schemeClr>
            </a:solidFill>
            <a:round/>
          </a:ln>
          <a:effectLst/>
        </c:spPr>
        <c:txPr>
          <a:bodyPr spcFirstLastPara="1" vertOverflow="ellipsis" vert="horz" wrap="square" anchor="ctr" anchorCtr="1"/>
          <a:lstStyle/>
          <a:p>
            <a:pPr>
              <a:defRPr sz="105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crossAx val="159197824"/>
        <c:crosses val="autoZero"/>
        <c:auto val="1"/>
        <c:lblAlgn val="ctr"/>
        <c:lblOffset val="100"/>
        <c:noMultiLvlLbl val="0"/>
      </c:catAx>
      <c:valAx>
        <c:axId val="159197824"/>
        <c:scaling>
          <c:orientation val="minMax"/>
          <c:max val="1"/>
        </c:scaling>
        <c:delete val="0"/>
        <c:axPos val="l"/>
        <c:majorGridlines>
          <c:spPr>
            <a:ln w="9525">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spcFirstLastPara="1" vertOverflow="ellipsis" vert="horz" wrap="square" anchor="ctr" anchorCtr="1"/>
          <a:lstStyle/>
          <a:p>
            <a:pPr>
              <a:defRPr sz="105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crossAx val="159195520"/>
        <c:crosses val="autoZero"/>
        <c:crossBetween val="between"/>
      </c:valAx>
      <c:spPr>
        <a:noFill/>
        <a:ln>
          <a:noFill/>
        </a:ln>
        <a:effectLst/>
      </c:spPr>
    </c:plotArea>
    <c:legend>
      <c:legendPos val="t"/>
      <c:layout>
        <c:manualLayout>
          <c:xMode val="edge"/>
          <c:yMode val="edge"/>
          <c:x val="0.37613998250218716"/>
          <c:y val="0.17512938001393893"/>
          <c:w val="0.30135623956096402"/>
          <c:h val="7.5609287300625869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rotWithShape="1">
      <a:gsLst>
        <a:gs pos="0">
          <a:schemeClr val="dk1">
            <a:lumMod val="65000"/>
            <a:lumOff val="35000"/>
          </a:schemeClr>
        </a:gs>
        <a:gs pos="100000">
          <a:schemeClr val="dk1">
            <a:lumMod val="85000"/>
            <a:lumOff val="15000"/>
          </a:schemeClr>
        </a:gs>
      </a:gsLst>
      <a:path path="circle">
        <a:fillToRect l="50000" t="50000" r="50000" b="50000"/>
      </a:path>
    </a:gradFill>
    <a:ln>
      <a:noFill/>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Frequency of School Dropouts</a:t>
            </a:r>
            <a:r>
              <a:rPr lang="en-US" baseline="0"/>
              <a:t> by years</a:t>
            </a:r>
            <a:endParaRPr lang="en-US"/>
          </a:p>
        </c:rich>
      </c:tx>
      <c:layout/>
      <c:overlay val="0"/>
      <c:spPr>
        <a:noFill/>
        <a:ln>
          <a:noFill/>
        </a:ln>
        <a:effectLst/>
      </c:spPr>
    </c:title>
    <c:autoTitleDeleted val="0"/>
    <c:plotArea>
      <c:layout>
        <c:manualLayout>
          <c:layoutTarget val="inner"/>
          <c:xMode val="edge"/>
          <c:yMode val="edge"/>
          <c:x val="0.17205314960629922"/>
          <c:y val="0.14971799258142646"/>
          <c:w val="0.79739129483814519"/>
          <c:h val="0.64471100342035492"/>
        </c:manualLayout>
      </c:layout>
      <c:barChart>
        <c:barDir val="col"/>
        <c:grouping val="clustered"/>
        <c:varyColors val="0"/>
        <c:ser>
          <c:idx val="0"/>
          <c:order val="0"/>
          <c:tx>
            <c:strRef>
              <c:f>Sheet4!$L$7</c:f>
              <c:strCache>
                <c:ptCount val="1"/>
                <c:pt idx="0">
                  <c:v>Frequency</c:v>
                </c:pt>
              </c:strCache>
            </c:strRef>
          </c:tx>
          <c:spPr>
            <a:solidFill>
              <a:srgbClr val="00B050"/>
            </a:solidFill>
            <a:ln>
              <a:noFill/>
            </a:ln>
            <a:effectLst/>
          </c:spPr>
          <c:invertIfNegative val="0"/>
          <c:dPt>
            <c:idx val="0"/>
            <c:invertIfNegative val="0"/>
            <c:bubble3D val="0"/>
            <c:spPr>
              <a:solidFill>
                <a:srgbClr val="C0000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Sheet4!$M$6:$S$6</c:f>
              <c:strCache>
                <c:ptCount val="7"/>
                <c:pt idx="0">
                  <c:v>Total</c:v>
                </c:pt>
                <c:pt idx="1">
                  <c:v>2010</c:v>
                </c:pt>
                <c:pt idx="2">
                  <c:v>2011</c:v>
                </c:pt>
                <c:pt idx="3">
                  <c:v>2012</c:v>
                </c:pt>
                <c:pt idx="4">
                  <c:v>2013</c:v>
                </c:pt>
                <c:pt idx="5">
                  <c:v>2014</c:v>
                </c:pt>
                <c:pt idx="6">
                  <c:v>2015</c:v>
                </c:pt>
              </c:strCache>
            </c:strRef>
          </c:cat>
          <c:val>
            <c:numRef>
              <c:f>Sheet4!$M$7:$S$7</c:f>
              <c:numCache>
                <c:formatCode>General</c:formatCode>
                <c:ptCount val="7"/>
                <c:pt idx="0">
                  <c:v>165</c:v>
                </c:pt>
                <c:pt idx="1">
                  <c:v>48</c:v>
                </c:pt>
                <c:pt idx="2">
                  <c:v>40</c:v>
                </c:pt>
                <c:pt idx="3">
                  <c:v>32</c:v>
                </c:pt>
                <c:pt idx="4">
                  <c:v>22</c:v>
                </c:pt>
                <c:pt idx="5">
                  <c:v>19</c:v>
                </c:pt>
                <c:pt idx="6">
                  <c:v>4</c:v>
                </c:pt>
              </c:numCache>
            </c:numRef>
          </c:val>
        </c:ser>
        <c:dLbls>
          <c:showLegendKey val="0"/>
          <c:showVal val="0"/>
          <c:showCatName val="0"/>
          <c:showSerName val="0"/>
          <c:showPercent val="0"/>
          <c:showBubbleSize val="0"/>
        </c:dLbls>
        <c:gapWidth val="30"/>
        <c:overlap val="-27"/>
        <c:axId val="161825536"/>
        <c:axId val="161827456"/>
      </c:barChart>
      <c:catAx>
        <c:axId val="161825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827456"/>
        <c:crosses val="autoZero"/>
        <c:auto val="1"/>
        <c:lblAlgn val="ctr"/>
        <c:lblOffset val="100"/>
        <c:noMultiLvlLbl val="0"/>
      </c:catAx>
      <c:valAx>
        <c:axId val="16182745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Frequencies</a:t>
                </a:r>
                <a:r>
                  <a:rPr lang="en-US" baseline="0"/>
                  <a:t> of dropouts</a:t>
                </a:r>
              </a:p>
              <a:p>
                <a:pPr>
                  <a:defRPr sz="1000" b="0" i="0" u="none" strike="noStrike" kern="1200" baseline="0">
                    <a:solidFill>
                      <a:schemeClr val="tx1">
                        <a:lumMod val="65000"/>
                        <a:lumOff val="35000"/>
                      </a:schemeClr>
                    </a:solidFill>
                    <a:latin typeface="+mn-lt"/>
                    <a:ea typeface="+mn-ea"/>
                    <a:cs typeface="+mn-cs"/>
                  </a:defRPr>
                </a:pPr>
                <a:endParaRPr lang="en-US"/>
              </a:p>
            </c:rich>
          </c:tx>
          <c:layout/>
          <c:overlay val="0"/>
          <c:spPr>
            <a:noFill/>
            <a:ln>
              <a:noFill/>
            </a:ln>
            <a:effectLst/>
          </c:spPr>
        </c:title>
        <c:numFmt formatCode="General" sourceLinked="1"/>
        <c:majorTickMark val="none"/>
        <c:minorTickMark val="none"/>
        <c:tickLblPos val="nextTo"/>
        <c:spPr>
          <a:noFill/>
          <a:ln>
            <a:noFill/>
          </a:ln>
          <a:effectLst/>
        </c:spPr>
        <c:txPr>
          <a:bodyPr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825536"/>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 Chart for</a:t>
            </a:r>
            <a:r>
              <a:rPr lang="en-US" baseline="0"/>
              <a:t> the Reasons for Dropping School</a:t>
            </a:r>
            <a:endParaRPr lang="en-US"/>
          </a:p>
        </c:rich>
      </c:tx>
      <c:layout/>
      <c:overlay val="0"/>
      <c:spPr>
        <a:noFill/>
        <a:ln>
          <a:noFill/>
        </a:ln>
        <a:effectLst/>
      </c:spPr>
    </c:title>
    <c:autoTitleDeleted val="0"/>
    <c:plotArea>
      <c:layout>
        <c:manualLayout>
          <c:layoutTarget val="inner"/>
          <c:xMode val="edge"/>
          <c:yMode val="edge"/>
          <c:x val="0.1089219950792536"/>
          <c:y val="0.22827812724526755"/>
          <c:w val="0.80904990162614665"/>
          <c:h val="0.43491517470930657"/>
        </c:manualLayout>
      </c:layout>
      <c:barChart>
        <c:barDir val="col"/>
        <c:grouping val="clustered"/>
        <c:varyColors val="0"/>
        <c:ser>
          <c:idx val="0"/>
          <c:order val="0"/>
          <c:tx>
            <c:strRef>
              <c:f>Sheet1!$C$11</c:f>
              <c:strCache>
                <c:ptCount val="1"/>
                <c:pt idx="0">
                  <c:v>African Americans</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Sheet1!$B$14:$B$19</c:f>
              <c:strCache>
                <c:ptCount val="6"/>
                <c:pt idx="0">
                  <c:v>Drugs and substance abuse</c:v>
                </c:pt>
                <c:pt idx="1">
                  <c:v>Peer Pressure</c:v>
                </c:pt>
                <c:pt idx="2">
                  <c:v>Discrimination</c:v>
                </c:pt>
                <c:pt idx="3">
                  <c:v>Family Issue</c:v>
                </c:pt>
                <c:pt idx="4">
                  <c:v>Financial Issues</c:v>
                </c:pt>
                <c:pt idx="5">
                  <c:v>Expelled from school</c:v>
                </c:pt>
              </c:strCache>
            </c:strRef>
          </c:cat>
          <c:val>
            <c:numRef>
              <c:f>Sheet1!$C$14:$C$19</c:f>
              <c:numCache>
                <c:formatCode>0%</c:formatCode>
                <c:ptCount val="6"/>
                <c:pt idx="0">
                  <c:v>0.33</c:v>
                </c:pt>
                <c:pt idx="1">
                  <c:v>0</c:v>
                </c:pt>
                <c:pt idx="2">
                  <c:v>0.5</c:v>
                </c:pt>
                <c:pt idx="3">
                  <c:v>0.08</c:v>
                </c:pt>
                <c:pt idx="4">
                  <c:v>0.08</c:v>
                </c:pt>
                <c:pt idx="5">
                  <c:v>0</c:v>
                </c:pt>
              </c:numCache>
            </c:numRef>
          </c:val>
        </c:ser>
        <c:ser>
          <c:idx val="1"/>
          <c:order val="1"/>
          <c:tx>
            <c:strRef>
              <c:f>Sheet1!$D$11</c:f>
              <c:strCache>
                <c:ptCount val="1"/>
                <c:pt idx="0">
                  <c:v>Whites</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Sheet1!$B$14:$B$19</c:f>
              <c:strCache>
                <c:ptCount val="6"/>
                <c:pt idx="0">
                  <c:v>Drugs and substance abuse</c:v>
                </c:pt>
                <c:pt idx="1">
                  <c:v>Peer Pressure</c:v>
                </c:pt>
                <c:pt idx="2">
                  <c:v>Discrimination</c:v>
                </c:pt>
                <c:pt idx="3">
                  <c:v>Family Issue</c:v>
                </c:pt>
                <c:pt idx="4">
                  <c:v>Financial Issues</c:v>
                </c:pt>
                <c:pt idx="5">
                  <c:v>Expelled from school</c:v>
                </c:pt>
              </c:strCache>
            </c:strRef>
          </c:cat>
          <c:val>
            <c:numRef>
              <c:f>Sheet1!$D$14:$D$19</c:f>
              <c:numCache>
                <c:formatCode>0%</c:formatCode>
                <c:ptCount val="6"/>
                <c:pt idx="0">
                  <c:v>0.25</c:v>
                </c:pt>
                <c:pt idx="1">
                  <c:v>0.08</c:v>
                </c:pt>
                <c:pt idx="2">
                  <c:v>0</c:v>
                </c:pt>
                <c:pt idx="3">
                  <c:v>0</c:v>
                </c:pt>
                <c:pt idx="4">
                  <c:v>0</c:v>
                </c:pt>
                <c:pt idx="5">
                  <c:v>0.08</c:v>
                </c:pt>
              </c:numCache>
            </c:numRef>
          </c:val>
        </c:ser>
        <c:dLbls>
          <c:showLegendKey val="0"/>
          <c:showVal val="0"/>
          <c:showCatName val="0"/>
          <c:showSerName val="0"/>
          <c:showPercent val="0"/>
          <c:showBubbleSize val="0"/>
        </c:dLbls>
        <c:gapWidth val="30"/>
        <c:overlap val="-27"/>
        <c:axId val="165272192"/>
        <c:axId val="167114624"/>
      </c:barChart>
      <c:catAx>
        <c:axId val="16527219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Reasons for dropping school</a:t>
                </a:r>
              </a:p>
            </c:rich>
          </c:tx>
          <c:layout>
            <c:manualLayout>
              <c:xMode val="edge"/>
              <c:yMode val="edge"/>
              <c:x val="0.35682575579978953"/>
              <c:y val="0.93238898709089923"/>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114624"/>
        <c:crosses val="autoZero"/>
        <c:auto val="1"/>
        <c:lblAlgn val="ctr"/>
        <c:lblOffset val="100"/>
        <c:noMultiLvlLbl val="0"/>
      </c:catAx>
      <c:valAx>
        <c:axId val="167114624"/>
        <c:scaling>
          <c:orientation val="minMax"/>
          <c:max val="1"/>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272192"/>
        <c:crosses val="autoZero"/>
        <c:crossBetween val="between"/>
      </c:valAx>
      <c:spPr>
        <a:noFill/>
        <a:ln>
          <a:noFill/>
        </a:ln>
        <a:effectLst/>
      </c:spPr>
    </c:plotArea>
    <c:legend>
      <c:legendPos val="t"/>
      <c:layout>
        <c:manualLayout>
          <c:xMode val="edge"/>
          <c:yMode val="edge"/>
          <c:x val="0.20181464690651044"/>
          <c:y val="0.13384699395797001"/>
          <c:w val="0.49861685129734368"/>
          <c:h val="6.105761947541792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Singleton</dc:creator>
  <cp:lastModifiedBy>Christine Singleton</cp:lastModifiedBy>
  <cp:revision>8</cp:revision>
  <dcterms:created xsi:type="dcterms:W3CDTF">2016-09-16T10:45:00Z</dcterms:created>
  <dcterms:modified xsi:type="dcterms:W3CDTF">2016-09-16T11:43:00Z</dcterms:modified>
</cp:coreProperties>
</file>