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9E" w:rsidRDefault="009D7A9E">
      <w:r>
        <w:t xml:space="preserve">Questions 1) Why do you think content management is such a critical part of Southern Company's strategy? </w:t>
      </w:r>
    </w:p>
    <w:p w:rsidR="009D7A9E" w:rsidRDefault="009D7A9E">
      <w:r>
        <w:t xml:space="preserve">2) To what extent do you think Southern </w:t>
      </w:r>
      <w:proofErr w:type="spellStart"/>
      <w:r>
        <w:t>Co's</w:t>
      </w:r>
      <w:proofErr w:type="spellEnd"/>
      <w:r>
        <w:t xml:space="preserve"> predicament of information overload is typical for organizations? </w:t>
      </w:r>
    </w:p>
    <w:p w:rsidR="00AE5ACF" w:rsidRDefault="009D7A9E">
      <w:bookmarkStart w:id="0" w:name="_GoBack"/>
      <w:bookmarkEnd w:id="0"/>
      <w:r>
        <w:t xml:space="preserve">3) What lessons learned and insights from the chapter 3's discussion on collaboration tools could help promote Southern </w:t>
      </w:r>
      <w:proofErr w:type="spellStart"/>
      <w:r>
        <w:t>Co's</w:t>
      </w:r>
      <w:proofErr w:type="spellEnd"/>
      <w:r>
        <w:t xml:space="preserve"> adoption and use of its content management initiative? In the present day, how can the company use social media for a similar situation?</w:t>
      </w:r>
    </w:p>
    <w:sectPr w:rsidR="00AE5A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9E"/>
    <w:rsid w:val="009D7A9E"/>
    <w:rsid w:val="00A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C0F5"/>
  <w15:chartTrackingRefBased/>
  <w15:docId w15:val="{DCE40794-1C36-4EA8-AE37-CCD66FA4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alhassan</dc:creator>
  <cp:keywords/>
  <dc:description/>
  <cp:lastModifiedBy>abdulaziz alhassan</cp:lastModifiedBy>
  <cp:revision>2</cp:revision>
  <dcterms:created xsi:type="dcterms:W3CDTF">2016-09-14T01:44:00Z</dcterms:created>
  <dcterms:modified xsi:type="dcterms:W3CDTF">2016-09-14T01:44:00Z</dcterms:modified>
</cp:coreProperties>
</file>