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0EA" w:rsidRDefault="00E440EA" w:rsidP="007B48C9">
      <w:pPr>
        <w:spacing w:after="0" w:line="480" w:lineRule="auto"/>
        <w:jc w:val="center"/>
        <w:rPr>
          <w:rFonts w:ascii="Times New Roman" w:hAnsi="Times New Roman"/>
          <w:sz w:val="24"/>
          <w:szCs w:val="24"/>
        </w:rPr>
      </w:pPr>
      <w:bookmarkStart w:id="0" w:name="_GoBack"/>
      <w:bookmarkEnd w:id="0"/>
    </w:p>
    <w:p w:rsidR="00E440EA" w:rsidRDefault="00E440EA" w:rsidP="007B48C9">
      <w:pPr>
        <w:spacing w:after="0" w:line="480" w:lineRule="auto"/>
        <w:jc w:val="center"/>
        <w:rPr>
          <w:rFonts w:ascii="Times New Roman" w:hAnsi="Times New Roman"/>
          <w:sz w:val="24"/>
          <w:szCs w:val="24"/>
        </w:rPr>
      </w:pPr>
    </w:p>
    <w:p w:rsidR="00E440EA" w:rsidRDefault="00E440EA" w:rsidP="007B48C9">
      <w:pPr>
        <w:spacing w:after="0" w:line="480" w:lineRule="auto"/>
        <w:jc w:val="center"/>
        <w:rPr>
          <w:rFonts w:ascii="Times New Roman" w:hAnsi="Times New Roman"/>
          <w:sz w:val="24"/>
          <w:szCs w:val="24"/>
        </w:rPr>
      </w:pPr>
    </w:p>
    <w:p w:rsidR="00E440EA" w:rsidRDefault="00E440EA" w:rsidP="007B48C9">
      <w:pPr>
        <w:spacing w:after="0" w:line="480" w:lineRule="auto"/>
        <w:jc w:val="center"/>
        <w:rPr>
          <w:rFonts w:ascii="Times New Roman" w:hAnsi="Times New Roman"/>
          <w:sz w:val="24"/>
          <w:szCs w:val="24"/>
        </w:rPr>
      </w:pPr>
    </w:p>
    <w:p w:rsidR="00E440EA" w:rsidRDefault="00E440EA" w:rsidP="007B48C9">
      <w:pPr>
        <w:spacing w:after="0" w:line="480" w:lineRule="auto"/>
        <w:jc w:val="center"/>
        <w:rPr>
          <w:rFonts w:ascii="Times New Roman" w:hAnsi="Times New Roman"/>
          <w:sz w:val="24"/>
          <w:szCs w:val="24"/>
        </w:rPr>
      </w:pPr>
    </w:p>
    <w:p w:rsidR="000C6B9A" w:rsidRDefault="00A7085C" w:rsidP="007B48C9">
      <w:pPr>
        <w:spacing w:after="0" w:line="480" w:lineRule="auto"/>
        <w:jc w:val="center"/>
        <w:rPr>
          <w:rFonts w:ascii="Times New Roman" w:hAnsi="Times New Roman"/>
          <w:sz w:val="24"/>
          <w:szCs w:val="24"/>
        </w:rPr>
      </w:pPr>
      <w:r>
        <w:rPr>
          <w:rFonts w:ascii="Times New Roman" w:hAnsi="Times New Roman"/>
          <w:sz w:val="24"/>
          <w:szCs w:val="24"/>
        </w:rPr>
        <w:t>Project Evaluation</w:t>
      </w:r>
    </w:p>
    <w:p w:rsidR="00A7085C" w:rsidRDefault="00A7085C" w:rsidP="007B48C9">
      <w:pPr>
        <w:spacing w:after="0" w:line="480" w:lineRule="auto"/>
        <w:jc w:val="center"/>
        <w:rPr>
          <w:rFonts w:ascii="Times New Roman" w:hAnsi="Times New Roman"/>
          <w:sz w:val="24"/>
          <w:szCs w:val="24"/>
        </w:rPr>
      </w:pPr>
      <w:r>
        <w:rPr>
          <w:rFonts w:ascii="Times New Roman" w:hAnsi="Times New Roman"/>
          <w:sz w:val="24"/>
          <w:szCs w:val="24"/>
        </w:rPr>
        <w:t>Name:</w:t>
      </w:r>
    </w:p>
    <w:p w:rsidR="00A7085C" w:rsidRDefault="009103F2" w:rsidP="007B48C9">
      <w:pPr>
        <w:spacing w:after="0" w:line="480" w:lineRule="auto"/>
        <w:jc w:val="center"/>
        <w:rPr>
          <w:rFonts w:ascii="Times New Roman" w:hAnsi="Times New Roman"/>
          <w:sz w:val="24"/>
          <w:szCs w:val="24"/>
        </w:rPr>
      </w:pPr>
      <w:r>
        <w:rPr>
          <w:rFonts w:ascii="Times New Roman" w:hAnsi="Times New Roman"/>
          <w:sz w:val="24"/>
          <w:szCs w:val="24"/>
        </w:rPr>
        <w:t>Institution:</w:t>
      </w:r>
    </w:p>
    <w:p w:rsidR="00E440EA" w:rsidRDefault="00A7085C" w:rsidP="007B48C9">
      <w:pPr>
        <w:spacing w:after="0" w:line="480" w:lineRule="auto"/>
        <w:jc w:val="center"/>
        <w:rPr>
          <w:rFonts w:ascii="Times New Roman" w:hAnsi="Times New Roman"/>
          <w:sz w:val="24"/>
          <w:szCs w:val="24"/>
        </w:rPr>
        <w:sectPr w:rsidR="00E440EA" w:rsidSect="007653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ascii="Times New Roman" w:hAnsi="Times New Roman"/>
          <w:sz w:val="24"/>
          <w:szCs w:val="24"/>
        </w:rPr>
        <w:t>Date:</w:t>
      </w:r>
    </w:p>
    <w:p w:rsidR="00A7085C" w:rsidRPr="000C6B9A" w:rsidRDefault="00E440EA" w:rsidP="007B48C9">
      <w:pPr>
        <w:spacing w:after="0" w:line="480" w:lineRule="auto"/>
        <w:jc w:val="center"/>
        <w:rPr>
          <w:rFonts w:ascii="Times New Roman" w:hAnsi="Times New Roman"/>
          <w:sz w:val="24"/>
          <w:szCs w:val="24"/>
        </w:rPr>
      </w:pPr>
      <w:r>
        <w:rPr>
          <w:rFonts w:ascii="Times New Roman" w:hAnsi="Times New Roman"/>
          <w:sz w:val="24"/>
          <w:szCs w:val="24"/>
        </w:rPr>
        <w:lastRenderedPageBreak/>
        <w:t>Project Evaluation</w:t>
      </w:r>
    </w:p>
    <w:p w:rsidR="007653F4" w:rsidRDefault="00114863" w:rsidP="007B48C9">
      <w:pPr>
        <w:spacing w:after="0" w:line="480" w:lineRule="auto"/>
        <w:rPr>
          <w:rFonts w:ascii="Times New Roman" w:hAnsi="Times New Roman"/>
          <w:b/>
          <w:sz w:val="24"/>
          <w:szCs w:val="24"/>
        </w:rPr>
      </w:pPr>
      <w:r>
        <w:rPr>
          <w:rFonts w:ascii="Times New Roman" w:hAnsi="Times New Roman"/>
          <w:b/>
          <w:sz w:val="24"/>
          <w:szCs w:val="24"/>
        </w:rPr>
        <w:t>Background</w:t>
      </w:r>
    </w:p>
    <w:p w:rsidR="00114863" w:rsidRPr="004814DB" w:rsidRDefault="001544C0" w:rsidP="007B48C9">
      <w:pPr>
        <w:spacing w:after="0" w:line="480" w:lineRule="auto"/>
        <w:ind w:firstLine="720"/>
        <w:rPr>
          <w:rFonts w:ascii="Times New Roman" w:hAnsi="Times New Roman"/>
          <w:sz w:val="24"/>
          <w:szCs w:val="24"/>
        </w:rPr>
      </w:pPr>
      <w:r>
        <w:rPr>
          <w:rFonts w:ascii="Times New Roman" w:hAnsi="Times New Roman"/>
          <w:sz w:val="24"/>
          <w:szCs w:val="24"/>
        </w:rPr>
        <w:t>CMS Bank</w:t>
      </w:r>
      <w:r w:rsidR="004814DB">
        <w:rPr>
          <w:rFonts w:ascii="Times New Roman" w:hAnsi="Times New Roman"/>
          <w:sz w:val="24"/>
          <w:szCs w:val="24"/>
        </w:rPr>
        <w:t xml:space="preserve"> is one of the major </w:t>
      </w:r>
      <w:r>
        <w:rPr>
          <w:rFonts w:ascii="Times New Roman" w:hAnsi="Times New Roman"/>
          <w:sz w:val="24"/>
          <w:szCs w:val="24"/>
        </w:rPr>
        <w:t>mutual funds</w:t>
      </w:r>
      <w:r w:rsidR="004814DB">
        <w:rPr>
          <w:rFonts w:ascii="Times New Roman" w:hAnsi="Times New Roman"/>
          <w:sz w:val="24"/>
          <w:szCs w:val="24"/>
        </w:rPr>
        <w:t xml:space="preserve"> located in New York, which offers financial services to the corporate and individual </w:t>
      </w:r>
      <w:r w:rsidR="00282DDA">
        <w:rPr>
          <w:rFonts w:ascii="Times New Roman" w:hAnsi="Times New Roman"/>
          <w:sz w:val="24"/>
          <w:szCs w:val="24"/>
        </w:rPr>
        <w:t xml:space="preserve">clients. The </w:t>
      </w:r>
      <w:r>
        <w:rPr>
          <w:rFonts w:ascii="Times New Roman" w:hAnsi="Times New Roman"/>
          <w:sz w:val="24"/>
          <w:szCs w:val="24"/>
        </w:rPr>
        <w:t>mutual fund</w:t>
      </w:r>
      <w:r w:rsidR="00282DDA">
        <w:rPr>
          <w:rFonts w:ascii="Times New Roman" w:hAnsi="Times New Roman"/>
          <w:sz w:val="24"/>
          <w:szCs w:val="24"/>
        </w:rPr>
        <w:t xml:space="preserve"> sector has lately been facing intense competition</w:t>
      </w:r>
      <w:r w:rsidR="001B17E1">
        <w:rPr>
          <w:rFonts w:ascii="Times New Roman" w:hAnsi="Times New Roman"/>
          <w:sz w:val="24"/>
          <w:szCs w:val="24"/>
        </w:rPr>
        <w:t xml:space="preserve"> as clients become more sensitive to the investment decision </w:t>
      </w:r>
      <w:r w:rsidR="000F14B8">
        <w:rPr>
          <w:rFonts w:ascii="Times New Roman" w:hAnsi="Times New Roman"/>
          <w:sz w:val="24"/>
          <w:szCs w:val="24"/>
        </w:rPr>
        <w:t>undertaken due</w:t>
      </w:r>
      <w:r w:rsidR="001B17E1">
        <w:rPr>
          <w:rFonts w:ascii="Times New Roman" w:hAnsi="Times New Roman"/>
          <w:sz w:val="24"/>
          <w:szCs w:val="24"/>
        </w:rPr>
        <w:t xml:space="preserve"> to the recent financial crises that saw some investors lose their </w:t>
      </w:r>
      <w:r w:rsidR="000F14B8">
        <w:rPr>
          <w:rFonts w:ascii="Times New Roman" w:hAnsi="Times New Roman"/>
          <w:sz w:val="24"/>
          <w:szCs w:val="24"/>
        </w:rPr>
        <w:t xml:space="preserve">capital </w:t>
      </w:r>
      <w:r w:rsidR="001B17E1">
        <w:rPr>
          <w:rFonts w:ascii="Times New Roman" w:hAnsi="Times New Roman"/>
          <w:sz w:val="24"/>
          <w:szCs w:val="24"/>
        </w:rPr>
        <w:t xml:space="preserve">investments in </w:t>
      </w:r>
      <w:r>
        <w:rPr>
          <w:rFonts w:ascii="Times New Roman" w:hAnsi="Times New Roman"/>
          <w:sz w:val="24"/>
          <w:szCs w:val="24"/>
        </w:rPr>
        <w:t xml:space="preserve">the </w:t>
      </w:r>
      <w:r w:rsidR="001B17E1">
        <w:rPr>
          <w:rFonts w:ascii="Times New Roman" w:hAnsi="Times New Roman"/>
          <w:sz w:val="24"/>
          <w:szCs w:val="24"/>
        </w:rPr>
        <w:t xml:space="preserve">mutual funds. Thus, customers in the investment banking are becoming more demanding in receiving </w:t>
      </w:r>
      <w:r>
        <w:rPr>
          <w:rFonts w:ascii="Times New Roman" w:hAnsi="Times New Roman"/>
          <w:sz w:val="24"/>
          <w:szCs w:val="24"/>
        </w:rPr>
        <w:t>frequent and timely</w:t>
      </w:r>
      <w:r w:rsidR="00A20033">
        <w:rPr>
          <w:rFonts w:ascii="Times New Roman" w:hAnsi="Times New Roman"/>
          <w:sz w:val="24"/>
          <w:szCs w:val="24"/>
        </w:rPr>
        <w:t xml:space="preserve"> information on the market trends and the </w:t>
      </w:r>
      <w:r w:rsidR="003E099C">
        <w:rPr>
          <w:rFonts w:ascii="Times New Roman" w:hAnsi="Times New Roman"/>
          <w:sz w:val="24"/>
          <w:szCs w:val="24"/>
        </w:rPr>
        <w:t xml:space="preserve">response that has been undertaken by the respective mutual fund. Consequently, </w:t>
      </w:r>
      <w:r w:rsidR="00715783">
        <w:rPr>
          <w:rFonts w:ascii="Times New Roman" w:hAnsi="Times New Roman"/>
          <w:sz w:val="24"/>
          <w:szCs w:val="24"/>
        </w:rPr>
        <w:t xml:space="preserve">CMS Bank is considering </w:t>
      </w:r>
      <w:r w:rsidR="00C94691">
        <w:rPr>
          <w:rFonts w:ascii="Times New Roman" w:hAnsi="Times New Roman"/>
          <w:sz w:val="24"/>
          <w:szCs w:val="24"/>
        </w:rPr>
        <w:t>investing</w:t>
      </w:r>
      <w:r w:rsidR="00715783">
        <w:rPr>
          <w:rFonts w:ascii="Times New Roman" w:hAnsi="Times New Roman"/>
          <w:sz w:val="24"/>
          <w:szCs w:val="24"/>
        </w:rPr>
        <w:t xml:space="preserve"> in a </w:t>
      </w:r>
      <w:r w:rsidR="005A16BA">
        <w:rPr>
          <w:rFonts w:ascii="Times New Roman" w:hAnsi="Times New Roman"/>
          <w:sz w:val="24"/>
          <w:szCs w:val="24"/>
        </w:rPr>
        <w:t>communication software system that will be sending short messages to the clients automatically on the major trends in the market and company’s response.</w:t>
      </w:r>
      <w:r w:rsidR="00C94691">
        <w:rPr>
          <w:rFonts w:ascii="Times New Roman" w:hAnsi="Times New Roman"/>
          <w:sz w:val="24"/>
          <w:szCs w:val="24"/>
        </w:rPr>
        <w:t xml:space="preserve"> The software can be sourced from various developers in the capital depending on the returns and efficiency it promises. Thus, a capital budgeting </w:t>
      </w:r>
      <w:r w:rsidR="00AD6BFF">
        <w:rPr>
          <w:rFonts w:ascii="Times New Roman" w:hAnsi="Times New Roman"/>
          <w:sz w:val="24"/>
          <w:szCs w:val="24"/>
        </w:rPr>
        <w:t xml:space="preserve">type of </w:t>
      </w:r>
      <w:r w:rsidR="004D5503">
        <w:rPr>
          <w:rFonts w:ascii="Times New Roman" w:hAnsi="Times New Roman"/>
          <w:sz w:val="24"/>
          <w:szCs w:val="24"/>
        </w:rPr>
        <w:t>decision-making</w:t>
      </w:r>
      <w:r w:rsidR="00AD6BFF">
        <w:rPr>
          <w:rFonts w:ascii="Times New Roman" w:hAnsi="Times New Roman"/>
          <w:sz w:val="24"/>
          <w:szCs w:val="24"/>
        </w:rPr>
        <w:t xml:space="preserve"> mechanism has been adopted in selecting the best supplier of the software system.</w:t>
      </w:r>
    </w:p>
    <w:p w:rsidR="00114863" w:rsidRDefault="00114863" w:rsidP="007B48C9">
      <w:pPr>
        <w:spacing w:after="0" w:line="480" w:lineRule="auto"/>
        <w:rPr>
          <w:rFonts w:ascii="Times New Roman" w:hAnsi="Times New Roman"/>
          <w:b/>
          <w:sz w:val="24"/>
          <w:szCs w:val="24"/>
        </w:rPr>
      </w:pPr>
      <w:r>
        <w:rPr>
          <w:rFonts w:ascii="Times New Roman" w:hAnsi="Times New Roman"/>
          <w:b/>
          <w:sz w:val="24"/>
          <w:szCs w:val="24"/>
        </w:rPr>
        <w:t>Problem Statement</w:t>
      </w:r>
    </w:p>
    <w:p w:rsidR="004D5503" w:rsidRDefault="008B705E" w:rsidP="007B48C9">
      <w:pPr>
        <w:spacing w:after="0" w:line="480" w:lineRule="auto"/>
        <w:rPr>
          <w:rFonts w:ascii="Times New Roman" w:hAnsi="Times New Roman"/>
          <w:sz w:val="24"/>
          <w:szCs w:val="24"/>
        </w:rPr>
      </w:pPr>
      <w:r>
        <w:rPr>
          <w:rFonts w:ascii="Times New Roman" w:hAnsi="Times New Roman"/>
          <w:sz w:val="24"/>
          <w:szCs w:val="24"/>
        </w:rPr>
        <w:t>The problem under</w:t>
      </w:r>
      <w:r w:rsidR="0081765F">
        <w:rPr>
          <w:rFonts w:ascii="Times New Roman" w:hAnsi="Times New Roman"/>
          <w:sz w:val="24"/>
          <w:szCs w:val="24"/>
        </w:rPr>
        <w:t xml:space="preserve"> consideration by the management of the CMS Bank is selecting the communication software system that promises optimal services to the consumers.</w:t>
      </w:r>
      <w:r w:rsidR="00B95590">
        <w:rPr>
          <w:rFonts w:ascii="Times New Roman" w:hAnsi="Times New Roman"/>
          <w:sz w:val="24"/>
          <w:szCs w:val="24"/>
        </w:rPr>
        <w:t xml:space="preserve"> The problem revolves selecting the software system promising savings compared to the current system and delivering the message efficiently to the targeted customers.</w:t>
      </w:r>
    </w:p>
    <w:p w:rsidR="001E5B73" w:rsidRDefault="001E5B73" w:rsidP="007B48C9">
      <w:pPr>
        <w:spacing w:after="0" w:line="480" w:lineRule="auto"/>
        <w:rPr>
          <w:rFonts w:ascii="Times New Roman" w:hAnsi="Times New Roman"/>
          <w:b/>
          <w:sz w:val="24"/>
          <w:szCs w:val="24"/>
        </w:rPr>
      </w:pPr>
      <w:r>
        <w:rPr>
          <w:rFonts w:ascii="Times New Roman" w:hAnsi="Times New Roman"/>
          <w:b/>
          <w:sz w:val="24"/>
          <w:szCs w:val="24"/>
        </w:rPr>
        <w:t xml:space="preserve">Objectives </w:t>
      </w:r>
    </w:p>
    <w:p w:rsidR="001E5B73" w:rsidRDefault="00D54054" w:rsidP="007B48C9">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Enhance customer confidence</w:t>
      </w:r>
    </w:p>
    <w:p w:rsidR="00D54054" w:rsidRDefault="00D54054" w:rsidP="007B48C9">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Retain customer loyalty</w:t>
      </w:r>
    </w:p>
    <w:p w:rsidR="00D54054" w:rsidRDefault="00AB19B4" w:rsidP="007B48C9">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Enhanced communication service</w:t>
      </w:r>
    </w:p>
    <w:p w:rsidR="003F648E" w:rsidRDefault="003F648E" w:rsidP="007B48C9">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lastRenderedPageBreak/>
        <w:t>Reduce communication costs</w:t>
      </w:r>
    </w:p>
    <w:p w:rsidR="006B2813" w:rsidRPr="00D54054" w:rsidRDefault="006B2813" w:rsidP="007B48C9">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Attract more clients</w:t>
      </w:r>
    </w:p>
    <w:p w:rsidR="00114863" w:rsidRDefault="00114863" w:rsidP="007B48C9">
      <w:pPr>
        <w:spacing w:after="0" w:line="480" w:lineRule="auto"/>
        <w:rPr>
          <w:rFonts w:ascii="Times New Roman" w:hAnsi="Times New Roman"/>
          <w:b/>
          <w:sz w:val="24"/>
          <w:szCs w:val="24"/>
        </w:rPr>
      </w:pPr>
      <w:r>
        <w:rPr>
          <w:rFonts w:ascii="Times New Roman" w:hAnsi="Times New Roman"/>
          <w:b/>
          <w:sz w:val="24"/>
          <w:szCs w:val="24"/>
        </w:rPr>
        <w:t>Decision Alternatives</w:t>
      </w:r>
    </w:p>
    <w:p w:rsidR="0076223A" w:rsidRPr="0076223A" w:rsidRDefault="008B705E" w:rsidP="007B48C9">
      <w:pPr>
        <w:spacing w:after="0" w:line="480" w:lineRule="auto"/>
        <w:ind w:firstLine="720"/>
        <w:rPr>
          <w:rFonts w:ascii="Times New Roman" w:hAnsi="Times New Roman"/>
          <w:sz w:val="24"/>
          <w:szCs w:val="24"/>
        </w:rPr>
      </w:pPr>
      <w:r w:rsidRPr="008B705E">
        <w:rPr>
          <w:rFonts w:ascii="Times New Roman" w:hAnsi="Times New Roman"/>
          <w:sz w:val="24"/>
          <w:szCs w:val="24"/>
        </w:rPr>
        <w:t>The CMS Bank has considered the communication software system can be procured from three alternative suppliers. The three decision alternatives of acquiring the system include Cisco communication software, Oracle communication software, and the IBM communication software. Thus, the evaluation decision on the optimal communication software system that CMS Bank should invest will be from the three alternative suppliers in the market</w:t>
      </w:r>
      <w:r w:rsidR="00051A7F">
        <w:rPr>
          <w:rFonts w:ascii="Times New Roman" w:hAnsi="Times New Roman"/>
          <w:sz w:val="24"/>
          <w:szCs w:val="24"/>
        </w:rPr>
        <w:t>.</w:t>
      </w:r>
    </w:p>
    <w:p w:rsidR="00114863" w:rsidRDefault="00114863" w:rsidP="007B48C9">
      <w:pPr>
        <w:spacing w:after="0" w:line="480" w:lineRule="auto"/>
        <w:rPr>
          <w:rFonts w:ascii="Times New Roman" w:hAnsi="Times New Roman"/>
          <w:b/>
          <w:sz w:val="24"/>
          <w:szCs w:val="24"/>
        </w:rPr>
      </w:pPr>
      <w:r>
        <w:rPr>
          <w:rFonts w:ascii="Times New Roman" w:hAnsi="Times New Roman"/>
          <w:b/>
          <w:sz w:val="24"/>
          <w:szCs w:val="24"/>
        </w:rPr>
        <w:t>Evaluation Considerations and Evaluation Measures</w:t>
      </w:r>
    </w:p>
    <w:p w:rsidR="00273E4D" w:rsidRPr="00273E4D" w:rsidRDefault="00776587" w:rsidP="007B48C9">
      <w:pPr>
        <w:spacing w:after="0" w:line="480" w:lineRule="auto"/>
        <w:rPr>
          <w:rFonts w:ascii="Times New Roman" w:hAnsi="Times New Roman"/>
          <w:sz w:val="24"/>
          <w:szCs w:val="24"/>
        </w:rPr>
      </w:pPr>
      <w:r>
        <w:rPr>
          <w:rFonts w:ascii="Times New Roman" w:hAnsi="Times New Roman"/>
          <w:sz w:val="24"/>
          <w:szCs w:val="24"/>
        </w:rPr>
        <w:tab/>
      </w:r>
      <w:r w:rsidR="008B705E" w:rsidRPr="008B705E">
        <w:rPr>
          <w:rFonts w:ascii="Times New Roman" w:hAnsi="Times New Roman"/>
          <w:sz w:val="24"/>
          <w:szCs w:val="24"/>
        </w:rPr>
        <w:t xml:space="preserve">In evaluating the optimal communication software system that CMS Bank should decide to invest through, various evaluation considerations will be involved. One of the considerations in the decision process is the recovery of the capital invested in the project considered from savings accumulated compared to the current communication system employed (Khatua, 2011). Thus, the project investment promising the least recovery period will be considered for implementation by the bank. The second consideration in the decision process is the flexibility of the technology with new advancements in the market (Meredith &amp; Mantel, 2012). The software system that is more flexible to the new developments in the market will be considered for implantation by the CMS Bank. Accordingly, various evaluation measures will be employed in determining the communication software that CMS Bank will acquire. The various evaluation measures that will be employed include the payback method, the net present value (NPV), benefit-cost analysis, and the accounting rate of return. The payback period entails determining the recovery period the bank will take to recover the capital that has been utilized (Meredith &amp; Mantel, 2012). The net present value will measure the discounted value of each investment after </w:t>
      </w:r>
      <w:r w:rsidR="008B705E" w:rsidRPr="008B705E">
        <w:rPr>
          <w:rFonts w:ascii="Times New Roman" w:hAnsi="Times New Roman"/>
          <w:sz w:val="24"/>
          <w:szCs w:val="24"/>
        </w:rPr>
        <w:lastRenderedPageBreak/>
        <w:t>considering the time value of the saving cash flows expected in the future (Khatua, 2011). The benefit-cost analysis will involve measuring the strengths and weaknesses of each software system presented to determine the option promising the best outcome. The accounting rate of return (ARR) will involve determining the returns generated from the project's income without considering the time value of money (Khatua, 2011). Consequently, the evaluation process will be intensive to ensure the best investment project is selected</w:t>
      </w:r>
      <w:r w:rsidR="00463BEB">
        <w:rPr>
          <w:rFonts w:ascii="Times New Roman" w:hAnsi="Times New Roman"/>
          <w:sz w:val="24"/>
          <w:szCs w:val="24"/>
        </w:rPr>
        <w:t>.</w:t>
      </w:r>
    </w:p>
    <w:p w:rsidR="00114863" w:rsidRDefault="00114863" w:rsidP="007B48C9">
      <w:pPr>
        <w:spacing w:after="0" w:line="480" w:lineRule="auto"/>
        <w:rPr>
          <w:rFonts w:ascii="Times New Roman" w:hAnsi="Times New Roman"/>
          <w:b/>
          <w:sz w:val="24"/>
          <w:szCs w:val="24"/>
        </w:rPr>
      </w:pPr>
      <w:r>
        <w:rPr>
          <w:rFonts w:ascii="Times New Roman" w:hAnsi="Times New Roman"/>
          <w:b/>
          <w:sz w:val="24"/>
          <w:szCs w:val="24"/>
        </w:rPr>
        <w:t xml:space="preserve">Resources </w:t>
      </w:r>
    </w:p>
    <w:p w:rsidR="00AA3465" w:rsidRDefault="00CB1C67" w:rsidP="007B48C9">
      <w:pPr>
        <w:spacing w:after="0" w:line="480" w:lineRule="auto"/>
        <w:rPr>
          <w:rFonts w:ascii="Times New Roman" w:hAnsi="Times New Roman"/>
          <w:sz w:val="24"/>
          <w:szCs w:val="24"/>
        </w:rPr>
      </w:pPr>
      <w:r>
        <w:rPr>
          <w:rFonts w:ascii="Times New Roman" w:hAnsi="Times New Roman"/>
          <w:sz w:val="24"/>
          <w:szCs w:val="24"/>
        </w:rPr>
        <w:t xml:space="preserve">The diverse resources that will be involved in the decision-making process include </w:t>
      </w:r>
      <w:r w:rsidR="00723B70">
        <w:rPr>
          <w:rFonts w:ascii="Times New Roman" w:hAnsi="Times New Roman"/>
          <w:sz w:val="24"/>
          <w:szCs w:val="24"/>
        </w:rPr>
        <w:t>evaluation</w:t>
      </w:r>
      <w:r>
        <w:rPr>
          <w:rFonts w:ascii="Times New Roman" w:hAnsi="Times New Roman"/>
          <w:sz w:val="24"/>
          <w:szCs w:val="24"/>
        </w:rPr>
        <w:t xml:space="preserve"> software and the human resource at the project management department.</w:t>
      </w:r>
    </w:p>
    <w:p w:rsidR="00AA3465" w:rsidRDefault="00AA3465" w:rsidP="007B48C9">
      <w:pPr>
        <w:spacing w:line="480" w:lineRule="auto"/>
        <w:rPr>
          <w:rFonts w:ascii="Times New Roman" w:hAnsi="Times New Roman"/>
          <w:sz w:val="24"/>
          <w:szCs w:val="24"/>
        </w:rPr>
      </w:pPr>
      <w:r>
        <w:rPr>
          <w:rFonts w:ascii="Times New Roman" w:hAnsi="Times New Roman"/>
          <w:sz w:val="24"/>
          <w:szCs w:val="24"/>
        </w:rPr>
        <w:br w:type="page"/>
      </w:r>
    </w:p>
    <w:p w:rsidR="00AA3465" w:rsidRDefault="00AA3465" w:rsidP="007B48C9">
      <w:pPr>
        <w:spacing w:after="0" w:line="480" w:lineRule="auto"/>
        <w:jc w:val="center"/>
        <w:rPr>
          <w:rFonts w:ascii="Times New Roman" w:hAnsi="Times New Roman"/>
          <w:sz w:val="24"/>
          <w:szCs w:val="24"/>
        </w:rPr>
      </w:pPr>
      <w:r>
        <w:rPr>
          <w:rFonts w:ascii="Times New Roman" w:hAnsi="Times New Roman"/>
          <w:sz w:val="24"/>
          <w:szCs w:val="24"/>
        </w:rPr>
        <w:t>References</w:t>
      </w:r>
    </w:p>
    <w:p w:rsidR="00AA3465" w:rsidRPr="00AA3465" w:rsidRDefault="00AA3465" w:rsidP="007B48C9">
      <w:pPr>
        <w:pStyle w:val="Bibliography"/>
        <w:spacing w:after="0" w:line="480" w:lineRule="auto"/>
        <w:ind w:left="720" w:hanging="720"/>
        <w:rPr>
          <w:rFonts w:ascii="Times New Roman" w:hAnsi="Times New Roman"/>
          <w:noProof/>
          <w:sz w:val="24"/>
          <w:szCs w:val="24"/>
        </w:rPr>
      </w:pPr>
      <w:r w:rsidRPr="00AA3465">
        <w:rPr>
          <w:rFonts w:ascii="Times New Roman" w:hAnsi="Times New Roman"/>
          <w:noProof/>
          <w:sz w:val="24"/>
          <w:szCs w:val="24"/>
        </w:rPr>
        <w:t xml:space="preserve">Khatua, S. (2011). </w:t>
      </w:r>
      <w:r w:rsidRPr="00AA3465">
        <w:rPr>
          <w:rFonts w:ascii="Times New Roman" w:hAnsi="Times New Roman"/>
          <w:i/>
          <w:iCs/>
          <w:noProof/>
          <w:sz w:val="24"/>
          <w:szCs w:val="24"/>
        </w:rPr>
        <w:t>Project management and appraisal.</w:t>
      </w:r>
      <w:r w:rsidRPr="00AA3465">
        <w:rPr>
          <w:rFonts w:ascii="Times New Roman" w:hAnsi="Times New Roman"/>
          <w:noProof/>
          <w:sz w:val="24"/>
          <w:szCs w:val="24"/>
        </w:rPr>
        <w:t xml:space="preserve"> Oxford: Oxford University Press.</w:t>
      </w:r>
    </w:p>
    <w:p w:rsidR="00AA3465" w:rsidRPr="00AA3465" w:rsidRDefault="00AA3465" w:rsidP="007B48C9">
      <w:pPr>
        <w:pStyle w:val="Bibliography"/>
        <w:spacing w:after="0" w:line="480" w:lineRule="auto"/>
        <w:ind w:left="720" w:hanging="720"/>
        <w:rPr>
          <w:rFonts w:ascii="Times New Roman" w:hAnsi="Times New Roman"/>
          <w:noProof/>
          <w:sz w:val="24"/>
          <w:szCs w:val="24"/>
        </w:rPr>
      </w:pPr>
      <w:r w:rsidRPr="00AA3465">
        <w:rPr>
          <w:rFonts w:ascii="Times New Roman" w:hAnsi="Times New Roman"/>
          <w:noProof/>
          <w:sz w:val="24"/>
          <w:szCs w:val="24"/>
        </w:rPr>
        <w:t xml:space="preserve">Meredith, J. R., &amp; Mantel, S. J. (2012). </w:t>
      </w:r>
      <w:r w:rsidRPr="00AA3465">
        <w:rPr>
          <w:rFonts w:ascii="Times New Roman" w:hAnsi="Times New Roman"/>
          <w:i/>
          <w:iCs/>
          <w:noProof/>
          <w:sz w:val="24"/>
          <w:szCs w:val="24"/>
        </w:rPr>
        <w:t>Project management: A managerial approach.</w:t>
      </w:r>
      <w:r w:rsidRPr="00AA3465">
        <w:rPr>
          <w:rFonts w:ascii="Times New Roman" w:hAnsi="Times New Roman"/>
          <w:noProof/>
          <w:sz w:val="24"/>
          <w:szCs w:val="24"/>
        </w:rPr>
        <w:t xml:space="preserve"> Hoboken, NJ: Wiley.</w:t>
      </w:r>
    </w:p>
    <w:p w:rsidR="0097542F" w:rsidRPr="0097542F" w:rsidRDefault="0097542F" w:rsidP="007B48C9">
      <w:pPr>
        <w:spacing w:after="0" w:line="480" w:lineRule="auto"/>
        <w:ind w:left="720" w:hanging="720"/>
        <w:jc w:val="center"/>
        <w:rPr>
          <w:rFonts w:ascii="Times New Roman" w:hAnsi="Times New Roman"/>
          <w:sz w:val="24"/>
          <w:szCs w:val="24"/>
        </w:rPr>
      </w:pPr>
    </w:p>
    <w:sectPr w:rsidR="0097542F" w:rsidRPr="0097542F" w:rsidSect="007653F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1DB" w:rsidRDefault="005251DB" w:rsidP="00E440EA">
      <w:pPr>
        <w:spacing w:after="0" w:line="240" w:lineRule="auto"/>
      </w:pPr>
      <w:r>
        <w:separator/>
      </w:r>
    </w:p>
  </w:endnote>
  <w:endnote w:type="continuationSeparator" w:id="0">
    <w:p w:rsidR="005251DB" w:rsidRDefault="005251DB" w:rsidP="00E4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3B" w:rsidRDefault="00877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3B" w:rsidRDefault="00877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3B" w:rsidRDefault="00877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1DB" w:rsidRDefault="005251DB" w:rsidP="00E440EA">
      <w:pPr>
        <w:spacing w:after="0" w:line="240" w:lineRule="auto"/>
      </w:pPr>
      <w:r>
        <w:separator/>
      </w:r>
    </w:p>
  </w:footnote>
  <w:footnote w:type="continuationSeparator" w:id="0">
    <w:p w:rsidR="005251DB" w:rsidRDefault="005251DB" w:rsidP="00E44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3B" w:rsidRDefault="00877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EA" w:rsidRPr="00E440EA" w:rsidRDefault="00E440EA" w:rsidP="00E440EA">
    <w:pPr>
      <w:spacing w:after="0" w:line="240" w:lineRule="auto"/>
      <w:rPr>
        <w:rFonts w:ascii="Times New Roman" w:hAnsi="Times New Roman"/>
        <w:sz w:val="24"/>
        <w:szCs w:val="24"/>
      </w:rPr>
    </w:pPr>
    <w:r w:rsidRPr="00E440EA">
      <w:rPr>
        <w:rFonts w:ascii="Times New Roman" w:hAnsi="Times New Roman"/>
        <w:sz w:val="24"/>
        <w:szCs w:val="24"/>
      </w:rPr>
      <w:t>Running Head: PROJECT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4E9" w:rsidRPr="00E440EA">
      <w:rPr>
        <w:rFonts w:ascii="Times New Roman" w:hAnsi="Times New Roman"/>
        <w:sz w:val="24"/>
        <w:szCs w:val="24"/>
      </w:rPr>
      <w:fldChar w:fldCharType="begin"/>
    </w:r>
    <w:r w:rsidRPr="00E440EA">
      <w:rPr>
        <w:rFonts w:ascii="Times New Roman" w:hAnsi="Times New Roman"/>
        <w:sz w:val="24"/>
        <w:szCs w:val="24"/>
      </w:rPr>
      <w:instrText xml:space="preserve"> PAGE   \* MERGEFORMAT </w:instrText>
    </w:r>
    <w:r w:rsidR="006C44E9" w:rsidRPr="00E440EA">
      <w:rPr>
        <w:rFonts w:ascii="Times New Roman" w:hAnsi="Times New Roman"/>
        <w:sz w:val="24"/>
        <w:szCs w:val="24"/>
      </w:rPr>
      <w:fldChar w:fldCharType="separate"/>
    </w:r>
    <w:r w:rsidR="004D734C">
      <w:rPr>
        <w:rFonts w:ascii="Times New Roman" w:hAnsi="Times New Roman"/>
        <w:noProof/>
        <w:sz w:val="24"/>
        <w:szCs w:val="24"/>
      </w:rPr>
      <w:t>1</w:t>
    </w:r>
    <w:r w:rsidR="006C44E9" w:rsidRPr="00E440EA">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3B" w:rsidRDefault="00877F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EA" w:rsidRPr="00E440EA" w:rsidRDefault="00E440EA" w:rsidP="00E440EA">
    <w:pPr>
      <w:spacing w:after="0" w:line="240" w:lineRule="auto"/>
      <w:rPr>
        <w:rFonts w:ascii="Times New Roman" w:hAnsi="Times New Roman"/>
        <w:sz w:val="24"/>
        <w:szCs w:val="24"/>
      </w:rPr>
    </w:pPr>
    <w:r w:rsidRPr="00E440EA">
      <w:rPr>
        <w:rFonts w:ascii="Times New Roman" w:hAnsi="Times New Roman"/>
        <w:sz w:val="24"/>
        <w:szCs w:val="24"/>
      </w:rPr>
      <w:t>PROJECT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4E9" w:rsidRPr="00E440EA">
      <w:rPr>
        <w:rFonts w:ascii="Times New Roman" w:hAnsi="Times New Roman"/>
        <w:sz w:val="24"/>
        <w:szCs w:val="24"/>
      </w:rPr>
      <w:fldChar w:fldCharType="begin"/>
    </w:r>
    <w:r w:rsidRPr="00E440EA">
      <w:rPr>
        <w:rFonts w:ascii="Times New Roman" w:hAnsi="Times New Roman"/>
        <w:sz w:val="24"/>
        <w:szCs w:val="24"/>
      </w:rPr>
      <w:instrText xml:space="preserve"> PAGE   \* MERGEFORMAT </w:instrText>
    </w:r>
    <w:r w:rsidR="006C44E9" w:rsidRPr="00E440EA">
      <w:rPr>
        <w:rFonts w:ascii="Times New Roman" w:hAnsi="Times New Roman"/>
        <w:sz w:val="24"/>
        <w:szCs w:val="24"/>
      </w:rPr>
      <w:fldChar w:fldCharType="separate"/>
    </w:r>
    <w:r w:rsidR="004D734C">
      <w:rPr>
        <w:rFonts w:ascii="Times New Roman" w:hAnsi="Times New Roman"/>
        <w:noProof/>
        <w:sz w:val="24"/>
        <w:szCs w:val="24"/>
      </w:rPr>
      <w:t>5</w:t>
    </w:r>
    <w:r w:rsidR="006C44E9" w:rsidRPr="00E440EA">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930C5"/>
    <w:multiLevelType w:val="hybridMultilevel"/>
    <w:tmpl w:val="9B0A3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0E"/>
    <w:rsid w:val="00051A7F"/>
    <w:rsid w:val="000946C2"/>
    <w:rsid w:val="000C6B9A"/>
    <w:rsid w:val="000F14B8"/>
    <w:rsid w:val="00114863"/>
    <w:rsid w:val="001544C0"/>
    <w:rsid w:val="00156131"/>
    <w:rsid w:val="001B17E1"/>
    <w:rsid w:val="001E5B73"/>
    <w:rsid w:val="00273E4D"/>
    <w:rsid w:val="00282DDA"/>
    <w:rsid w:val="00357788"/>
    <w:rsid w:val="003E099C"/>
    <w:rsid w:val="003F648E"/>
    <w:rsid w:val="00463BEB"/>
    <w:rsid w:val="004663E8"/>
    <w:rsid w:val="004814DB"/>
    <w:rsid w:val="004C3F53"/>
    <w:rsid w:val="004D5503"/>
    <w:rsid w:val="004D734C"/>
    <w:rsid w:val="004F3C84"/>
    <w:rsid w:val="005251DB"/>
    <w:rsid w:val="005A16BA"/>
    <w:rsid w:val="005D6592"/>
    <w:rsid w:val="005E720E"/>
    <w:rsid w:val="005F167D"/>
    <w:rsid w:val="00607323"/>
    <w:rsid w:val="00675D0F"/>
    <w:rsid w:val="006B2813"/>
    <w:rsid w:val="006B4E77"/>
    <w:rsid w:val="006C44E9"/>
    <w:rsid w:val="0071460B"/>
    <w:rsid w:val="00715783"/>
    <w:rsid w:val="00723B70"/>
    <w:rsid w:val="0076223A"/>
    <w:rsid w:val="007653F4"/>
    <w:rsid w:val="00776587"/>
    <w:rsid w:val="007B48C9"/>
    <w:rsid w:val="00812E9E"/>
    <w:rsid w:val="0081765F"/>
    <w:rsid w:val="00877F3B"/>
    <w:rsid w:val="008B705E"/>
    <w:rsid w:val="009103F2"/>
    <w:rsid w:val="0097542F"/>
    <w:rsid w:val="009E5517"/>
    <w:rsid w:val="00A20033"/>
    <w:rsid w:val="00A32211"/>
    <w:rsid w:val="00A42E8E"/>
    <w:rsid w:val="00A7085C"/>
    <w:rsid w:val="00AA3465"/>
    <w:rsid w:val="00AB19B4"/>
    <w:rsid w:val="00AD6BFF"/>
    <w:rsid w:val="00B95590"/>
    <w:rsid w:val="00C05E75"/>
    <w:rsid w:val="00C24400"/>
    <w:rsid w:val="00C94691"/>
    <w:rsid w:val="00CB1C67"/>
    <w:rsid w:val="00CC058C"/>
    <w:rsid w:val="00CC535F"/>
    <w:rsid w:val="00CF4D48"/>
    <w:rsid w:val="00D54054"/>
    <w:rsid w:val="00E3106A"/>
    <w:rsid w:val="00E440EA"/>
    <w:rsid w:val="00E65716"/>
    <w:rsid w:val="00E86AF1"/>
    <w:rsid w:val="00F673F8"/>
    <w:rsid w:val="00FB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3F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54"/>
    <w:pPr>
      <w:ind w:left="720"/>
      <w:contextualSpacing/>
    </w:pPr>
  </w:style>
  <w:style w:type="paragraph" w:styleId="Header">
    <w:name w:val="header"/>
    <w:basedOn w:val="Normal"/>
    <w:link w:val="HeaderChar"/>
    <w:uiPriority w:val="99"/>
    <w:unhideWhenUsed/>
    <w:rsid w:val="00E44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EA"/>
  </w:style>
  <w:style w:type="paragraph" w:styleId="Footer">
    <w:name w:val="footer"/>
    <w:basedOn w:val="Normal"/>
    <w:link w:val="FooterChar"/>
    <w:uiPriority w:val="99"/>
    <w:unhideWhenUsed/>
    <w:rsid w:val="00E44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EA"/>
  </w:style>
  <w:style w:type="paragraph" w:styleId="Bibliography">
    <w:name w:val="Bibliography"/>
    <w:basedOn w:val="Normal"/>
    <w:next w:val="Normal"/>
    <w:uiPriority w:val="37"/>
    <w:unhideWhenUsed/>
    <w:rsid w:val="00AA3465"/>
  </w:style>
  <w:style w:type="paragraph" w:styleId="BalloonText">
    <w:name w:val="Balloon Text"/>
    <w:basedOn w:val="Normal"/>
    <w:link w:val="BalloonTextChar"/>
    <w:uiPriority w:val="99"/>
    <w:semiHidden/>
    <w:unhideWhenUsed/>
    <w:rsid w:val="00FB28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2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Kha11</b:Tag>
    <b:SourceType>Book</b:SourceType>
    <b:Guid>{518905A2-7636-45AC-9DAD-9F817D075B09}</b:Guid>
    <b:Author>
      <b:Author>
        <b:NameList>
          <b:Person>
            <b:Last>Khatua</b:Last>
            <b:First>S</b:First>
          </b:Person>
        </b:NameList>
      </b:Author>
    </b:Author>
    <b:Title>Project management and appraisal</b:Title>
    <b:Year>2011</b:Year>
    <b:City>Oxford</b:City>
    <b:Publisher>Oxford University Press</b:Publisher>
    <b:RefOrder>1</b:RefOrder>
  </b:Source>
  <b:Source>
    <b:Tag>Mer12</b:Tag>
    <b:SourceType>Book</b:SourceType>
    <b:Guid>{C28ACE2B-BA32-4A09-B314-7B2D973A7219}</b:Guid>
    <b:Author>
      <b:Author>
        <b:NameList>
          <b:Person>
            <b:Last>Meredith</b:Last>
            <b:First>J.</b:First>
            <b:Middle>R</b:Middle>
          </b:Person>
          <b:Person>
            <b:Last>Mantel</b:Last>
            <b:First>S.</b:First>
            <b:Middle>J</b:Middle>
          </b:Person>
        </b:NameList>
      </b:Author>
    </b:Author>
    <b:Title>Project management: A managerial approach</b:Title>
    <b:Year>2012</b:Year>
    <b:City>Hoboken, NJ</b:City>
    <b:Publisher>Wiley</b:Publisher>
    <b:RefOrder>2</b:RefOrder>
  </b:Source>
</b:Sources>
</file>

<file path=customXml/itemProps1.xml><?xml version="1.0" encoding="utf-8"?>
<ds:datastoreItem xmlns:ds="http://schemas.openxmlformats.org/officeDocument/2006/customXml" ds:itemID="{8F2D6C74-80F4-4E52-8D71-130726DA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646</Words>
  <Characters>3684</Characters>
  <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