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7A" w:rsidRDefault="00A7707A" w:rsidP="00A7707A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Grading Rubrics*                                                                                                     </w:t>
      </w:r>
    </w:p>
    <w:p w:rsidR="00A7707A" w:rsidRDefault="00A7707A" w:rsidP="00A7707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The following rubric will be used to evaluate your written work unless another rubric is provided for a particular assignment. </w:t>
      </w:r>
    </w:p>
    <w:p w:rsidR="00A7707A" w:rsidRDefault="00A7707A" w:rsidP="00A7707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6"/>
        <w:gridCol w:w="1619"/>
        <w:gridCol w:w="1611"/>
      </w:tblGrid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Content and Organization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  <w:t>4.5 Points</w:t>
            </w:r>
          </w:p>
        </w:tc>
        <w:tc>
          <w:tcPr>
            <w:tcW w:w="160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>Points Earned:</w:t>
            </w:r>
          </w:p>
        </w:tc>
        <w:tc>
          <w:tcPr>
            <w:tcW w:w="1590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</w:rPr>
              <w:t>Comments:</w:t>
            </w: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hd w:val="clear" w:color="auto" w:fill="FFFFFF"/>
              <w:spacing w:before="100" w:beforeAutospac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Paper must address the following:</w:t>
            </w:r>
          </w:p>
          <w:p w:rsidR="00A7707A" w:rsidRDefault="00A7707A" w:rsidP="00BE440C">
            <w:pPr>
              <w:shd w:val="clear" w:color="auto" w:fill="FFFFFF"/>
              <w:spacing w:before="100" w:beforeAutospacing="1"/>
            </w:pPr>
          </w:p>
        </w:tc>
        <w:tc>
          <w:tcPr>
            <w:tcW w:w="0" w:type="auto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content is comprehensive, accurate, and/or persuasive.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paper develops a central theme or idea, directed toward the appropriate audience.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paper links theory to relevant examples of current experience and industry practice and uses the vocabulary of the theory correctly.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Major points are stated clearly; are supported by specific details, examples, or analysis; and are organized logically.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introduction provides sufficient background on the topic and previews major points.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conclusion is logical, flows from the body of the paper, and reviews the major points.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Readability and Style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  <w:t>.25 Point</w:t>
            </w:r>
          </w:p>
        </w:tc>
        <w:tc>
          <w:tcPr>
            <w:tcW w:w="160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>Points Earned</w:t>
            </w:r>
          </w:p>
        </w:tc>
        <w:tc>
          <w:tcPr>
            <w:tcW w:w="1590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Paragraph transitions are present and logical and maintain the flow throughout the paper.</w:t>
            </w:r>
          </w:p>
        </w:tc>
        <w:tc>
          <w:tcPr>
            <w:tcW w:w="0" w:type="auto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/>
            </w:pPr>
          </w:p>
        </w:tc>
        <w:tc>
          <w:tcPr>
            <w:tcW w:w="0" w:type="auto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The tone is appropriate to the content and assignment. 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Sentences are complete, clear, and concise.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Sentences are well-constructed, with consistently strong, varied sentences.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Sentence transitions are present and maintain the flow of thought.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Mechanics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  <w:t>.25 Point</w:t>
            </w:r>
          </w:p>
        </w:tc>
        <w:tc>
          <w:tcPr>
            <w:tcW w:w="160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>Points Earned</w:t>
            </w:r>
          </w:p>
        </w:tc>
        <w:tc>
          <w:tcPr>
            <w:tcW w:w="1590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</w:rPr>
              <w:t xml:space="preserve">Comments: </w:t>
            </w: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r>
              <w:lastRenderedPageBreak/>
              <w:t xml:space="preserve">Directions require:   # of minimum words—did the student comply?  </w:t>
            </w:r>
          </w:p>
        </w:tc>
        <w:tc>
          <w:tcPr>
            <w:tcW w:w="1605" w:type="dxa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after="0"/>
            </w:pPr>
          </w:p>
        </w:tc>
        <w:tc>
          <w:tcPr>
            <w:tcW w:w="1590" w:type="dxa"/>
            <w:vMerge w:val="restart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after="0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paper, including the title page, reference page, tables, and appendices, follow University of Phoenix incremental formatting guidelines.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Citations of original works within the body of the paper follow University of Phoenix incremental formatting guidelines.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The paper is laid out with effective use of headings, font styles, and white space.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Rules of grammar, usage, and punctuation are followed.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>Spelling is correct.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r>
              <w:t>Paper to APA standards</w:t>
            </w: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:rsidR="00A7707A" w:rsidRDefault="00A7707A">
            <w:pPr>
              <w:spacing w:after="0" w:line="240" w:lineRule="auto"/>
            </w:pPr>
          </w:p>
        </w:tc>
      </w:tr>
      <w:tr w:rsidR="00A7707A" w:rsidTr="00A7707A">
        <w:trPr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>Total 5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  <w:t>Points</w:t>
            </w:r>
          </w:p>
        </w:tc>
        <w:tc>
          <w:tcPr>
            <w:tcW w:w="160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  <w:hideMark/>
          </w:tcPr>
          <w:p w:rsidR="00A7707A" w:rsidRDefault="00A7707A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Points  Earned </w:t>
            </w:r>
          </w:p>
        </w:tc>
        <w:tc>
          <w:tcPr>
            <w:tcW w:w="1590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99CCFF"/>
            <w:hideMark/>
          </w:tcPr>
          <w:p w:rsidR="00A7707A" w:rsidRDefault="00A7707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Comments:    </w:t>
            </w:r>
          </w:p>
        </w:tc>
      </w:tr>
      <w:tr w:rsidR="00A7707A" w:rsidTr="00DC1F7E">
        <w:trPr>
          <w:trHeight w:val="722"/>
          <w:tblCellSpacing w:w="7" w:type="dxa"/>
          <w:jc w:val="center"/>
        </w:trPr>
        <w:tc>
          <w:tcPr>
            <w:tcW w:w="535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after="0"/>
            </w:pPr>
          </w:p>
        </w:tc>
        <w:tc>
          <w:tcPr>
            <w:tcW w:w="1605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after="0"/>
            </w:pPr>
          </w:p>
        </w:tc>
        <w:tc>
          <w:tcPr>
            <w:tcW w:w="1590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:rsidR="00A7707A" w:rsidRDefault="00A7707A">
            <w:pPr>
              <w:spacing w:after="0"/>
            </w:pPr>
          </w:p>
        </w:tc>
      </w:tr>
    </w:tbl>
    <w:p w:rsidR="00A7707A" w:rsidRDefault="00A7707A" w:rsidP="00A7707A">
      <w:pPr>
        <w:shd w:val="clear" w:color="auto" w:fill="FFFFFF"/>
        <w:spacing w:after="0" w:line="240" w:lineRule="auto"/>
      </w:pPr>
    </w:p>
    <w:p w:rsidR="00BA4372" w:rsidRDefault="00DC1F7E"/>
    <w:sectPr w:rsidR="00BA4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4202"/>
    <w:multiLevelType w:val="multilevel"/>
    <w:tmpl w:val="FF04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7A"/>
    <w:rsid w:val="008F7179"/>
    <w:rsid w:val="00963D98"/>
    <w:rsid w:val="00A7707A"/>
    <w:rsid w:val="00AF7FEC"/>
    <w:rsid w:val="00BB3787"/>
    <w:rsid w:val="00BE440C"/>
    <w:rsid w:val="00DC1F7E"/>
    <w:rsid w:val="00F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0F8CA-A3C4-4502-ADA5-E9C2B8B3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7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0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296</Words>
  <Characters>1691</Characters>
  <Application/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