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B2270" w14:textId="23429417" w:rsidR="0008104A" w:rsidRDefault="003342B2">
      <w:pPr>
        <w:pStyle w:val="Title"/>
      </w:pPr>
      <w:sdt>
        <w:sdtPr>
          <w:alias w:val="Title"/>
          <w:tag w:val=""/>
          <w:id w:val="726351117"/>
          <w:placeholder>
            <w:docPart w:val="FFB78D9FE0FD4DF29834FA2CB30F21D5"/>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5B11CE">
            <w:t>Preparing to Conduct Business Research</w:t>
          </w:r>
          <w:proofErr w:type="gramStart"/>
          <w:r w:rsidR="005B11CE">
            <w:t>:</w:t>
          </w:r>
          <w:proofErr w:type="gramEnd"/>
          <w:r w:rsidR="005B11CE">
            <w:br/>
            <w:t>Part 2</w:t>
          </w:r>
        </w:sdtContent>
      </w:sdt>
    </w:p>
    <w:p w14:paraId="1E23916B" w14:textId="77777777" w:rsidR="0008104A" w:rsidRDefault="00DB32CE">
      <w:pPr>
        <w:pStyle w:val="Title2"/>
      </w:pPr>
      <w:r>
        <w:t>June 13, 2016</w:t>
      </w:r>
    </w:p>
    <w:bookmarkStart w:id="0" w:name="_GoBack"/>
    <w:bookmarkEnd w:id="0"/>
    <w:p w14:paraId="5654CB82" w14:textId="2384CC41" w:rsidR="0008104A" w:rsidRDefault="003342B2">
      <w:pPr>
        <w:pStyle w:val="SectionTitle"/>
      </w:pPr>
      <w:sdt>
        <w:sdtPr>
          <w:alias w:val="Title"/>
          <w:tag w:val=""/>
          <w:id w:val="984196707"/>
          <w:placeholder>
            <w:docPart w:val="FFB78D9FE0FD4DF29834FA2CB30F21D5"/>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5B11CE">
            <w:t>Preparing to Conduct Business Research:</w:t>
          </w:r>
          <w:r w:rsidR="005B11CE">
            <w:br/>
            <w:t>Part 2</w:t>
          </w:r>
        </w:sdtContent>
      </w:sdt>
    </w:p>
    <w:p w14:paraId="0E101A70" w14:textId="450A6225" w:rsidR="0008104A" w:rsidRDefault="0099140A">
      <w:r>
        <w:t>The key business objectives of the ARES project is to “provide a deployable solution for grid-scale energy storage” (ARES, 2016).  The mission of the ARES organization is to “enable the electric grid to integrate unprecedented amounts of clean, environmentally responsible, renewable energy while maintaining the reliable electric service necessary to power growth and prosperity (ARES, 2016).  Through these statements ARES has defined the purpose of their research.  The organization will need to conduct research into many areas prior to the ARES project becoming a feasible alternative.</w:t>
      </w:r>
    </w:p>
    <w:p w14:paraId="58A82117" w14:textId="2DB59056" w:rsidR="0099140A" w:rsidRDefault="0099140A">
      <w:r>
        <w:t xml:space="preserve">ARES must demonstrate that their product will be able to provide a reliable alternative source of energy for the commercial sector that operates efficiently.  The research conducted by ARES will need to show that the project can serve the companies they solicit by providing for the energy demands of the communities they serve. </w:t>
      </w:r>
    </w:p>
    <w:p w14:paraId="3FDE82C6" w14:textId="77777777" w:rsidR="00FB3D8D" w:rsidRDefault="0099140A" w:rsidP="00AC3237">
      <w:r>
        <w:t>The research must clearly demonstrate how ARES can be effectively integrated into the existing electrical grid, and where integration opportunities</w:t>
      </w:r>
      <w:r w:rsidR="00AC3237">
        <w:t xml:space="preserve"> are highest.  ARES has already demonstrated the through experimentation that their product works as intended.  </w:t>
      </w:r>
    </w:p>
    <w:p w14:paraId="25277C44" w14:textId="0C6E1A6C" w:rsidR="0008104A" w:rsidRDefault="00AC3237" w:rsidP="00AC3237">
      <w:r>
        <w:t xml:space="preserve">The core </w:t>
      </w:r>
      <w:r w:rsidR="00FB3D8D">
        <w:t>issues</w:t>
      </w:r>
      <w:r>
        <w:t xml:space="preserve"> that need to be addressed is how </w:t>
      </w:r>
      <w:r w:rsidR="00FB3D8D">
        <w:t xml:space="preserve">and where </w:t>
      </w:r>
      <w:r>
        <w:t>to deploy the ARES grid architectu</w:t>
      </w:r>
      <w:r w:rsidR="00FB3D8D">
        <w:t>re.  Within these issues there are several underlying questions that need to be answered.  Where are the markets of opportunity and how can ARES pursue the adoption of their energy storages technology?</w:t>
      </w:r>
    </w:p>
    <w:p w14:paraId="41796D94" w14:textId="393A6E16" w:rsidR="007D4C9F" w:rsidRDefault="007D4C9F" w:rsidP="007D4C9F">
      <w:r>
        <w:t xml:space="preserve">Deployment and markets of opportunity are two issues that are intertwined.  Deployment must identify what regions are able to accommodate the footprint of the ARES technology.  The land requirements for the system include the size of the plots available and the pitch of the land.  </w:t>
      </w:r>
      <w:r>
        <w:lastRenderedPageBreak/>
        <w:t xml:space="preserve">ARES must answer several questions to best address the issue of deployment. What regions correlate with the land requirements of the ARES project? And, which of the </w:t>
      </w:r>
      <w:proofErr w:type="spellStart"/>
      <w:r>
        <w:t>qualitied</w:t>
      </w:r>
      <w:proofErr w:type="spellEnd"/>
      <w:r>
        <w:t xml:space="preserve"> regions are home to electrical companies that are best suited to deploy the technology successfully?</w:t>
      </w:r>
    </w:p>
    <w:p w14:paraId="2E16BC16" w14:textId="4354BFE1" w:rsidR="007D4C9F" w:rsidRDefault="007D4C9F" w:rsidP="007D4C9F">
      <w:r>
        <w:t>Once ARES answers these questions they will have identified their markets of opportunity.  ARES has already received a nod for construction of their technology in Nevada to server the California IOS</w:t>
      </w:r>
      <w:r w:rsidR="00080AE0">
        <w:t xml:space="preserve">.  Identifying additional markets that are similar to the conditions of their first project is a good start, but </w:t>
      </w:r>
      <w:r>
        <w:t>primary purpose of the ARES project is to compliment the production of renewable energy</w:t>
      </w:r>
      <w:r w:rsidR="00080AE0">
        <w:t xml:space="preserve">.  The organization can identify other markets of opportunity through further research and through the application of the research they have already conducted on their first build site. </w:t>
      </w:r>
    </w:p>
    <w:p w14:paraId="25ED58E9" w14:textId="7E438F2A" w:rsidR="002B37E3" w:rsidRDefault="00D6442B" w:rsidP="002B37E3">
      <w:r>
        <w:t>As ARES identifies markets of opportunity they will need to address market concerns over the adoption of a new energy storage technology.  The company will need to provide evidence that the ARES system is superior to alternatives, however, they must convince potential clients that their systems is worth the cost of adoption.  The benefits that ARES has demonstrated to date are the environmental benefits, reduction of rates through increased and stabilized energy production, the creation of jobs, and increases to the profitability of a client’s energ</w:t>
      </w:r>
      <w:r w:rsidR="002B37E3">
        <w:t>y sector.</w:t>
      </w:r>
    </w:p>
    <w:p w14:paraId="00C85524" w14:textId="77777777" w:rsidR="00E97D97" w:rsidRDefault="002B37E3" w:rsidP="002B37E3">
      <w:r>
        <w:t xml:space="preserve">The best research solution for ARES are </w:t>
      </w:r>
      <w:r w:rsidR="00B32291">
        <w:t xml:space="preserve">found through </w:t>
      </w:r>
      <w:r>
        <w:t>observational</w:t>
      </w:r>
      <w:r w:rsidR="00B32291">
        <w:t xml:space="preserve"> research</w:t>
      </w:r>
      <w:r>
        <w:t xml:space="preserve">. </w:t>
      </w:r>
      <w:r w:rsidR="00B32291">
        <w:t xml:space="preserve"> </w:t>
      </w:r>
      <w:r>
        <w:t>The information that ARES needs</w:t>
      </w:r>
      <w:r w:rsidR="00B32291">
        <w:t xml:space="preserve"> can be obtained through archival</w:t>
      </w:r>
      <w:r w:rsidR="00E97D97">
        <w:t xml:space="preserve"> and interactive research</w:t>
      </w:r>
      <w:r>
        <w:t xml:space="preserve">.  </w:t>
      </w:r>
      <w:r w:rsidR="00B32291">
        <w:t>ARES must ask, where to deploy, w</w:t>
      </w:r>
      <w:r>
        <w:t>hich compa</w:t>
      </w:r>
      <w:r w:rsidR="00B32291">
        <w:t xml:space="preserve">nies are likely to benefit, and </w:t>
      </w:r>
      <w:r>
        <w:t xml:space="preserve">how </w:t>
      </w:r>
      <w:r w:rsidR="00B32291">
        <w:t>can ARES gain market</w:t>
      </w:r>
      <w:r>
        <w:t xml:space="preserve"> adoption?  These questions can be answered by </w:t>
      </w:r>
      <w:r w:rsidR="00E97D97">
        <w:t xml:space="preserve">reviewing existing information found in texts, journals, and government and industry resources.  However, the information provided by archival research can be dated, incomplete, or not sufficient to act on.  The shortcomings of archival research can be supplemented through interactive research; namely surveys.  </w:t>
      </w:r>
    </w:p>
    <w:p w14:paraId="55497613" w14:textId="5F50A70A" w:rsidR="002B37E3" w:rsidRDefault="00E97D97" w:rsidP="004E0804">
      <w:r>
        <w:lastRenderedPageBreak/>
        <w:t xml:space="preserve">Surveys would allow ARES to answer questions specific to the needs of their problem.  The deployment of their technology can benefit from research on other technological deployments, but as a new technology the ARES system has challenges that have not been addressed in the market place. </w:t>
      </w:r>
      <w:r w:rsidR="004E0804">
        <w:t xml:space="preserve"> </w:t>
      </w:r>
      <w:r w:rsidR="003A4186">
        <w:t xml:space="preserve">Utilizing archival and </w:t>
      </w:r>
      <w:r w:rsidR="00820F9E">
        <w:t>survey research ARES will form a complementary approach to solving their problems (Hoffman, 2014)</w:t>
      </w:r>
      <w:r w:rsidR="004E0804">
        <w:t>.</w:t>
      </w:r>
    </w:p>
    <w:p w14:paraId="50942B5E" w14:textId="29F8BD20" w:rsidR="004E0804" w:rsidRDefault="004E0804" w:rsidP="004E0804">
      <w:r>
        <w:t xml:space="preserve">There are other forms of research that may benefit ARES but they would not provide meaningful benefits.  Experimental research would be too costly.  The technology used in the ARES system is proven and the needs of the technology are well defined.  Experimentation may provide useful information for future use, but it would not address the identified problems.  Interviews </w:t>
      </w:r>
      <w:r w:rsidR="002B6E45">
        <w:t>may</w:t>
      </w:r>
      <w:r>
        <w:t xml:space="preserve"> produce information that is helpful to the project but </w:t>
      </w:r>
      <w:r w:rsidR="002B6E45">
        <w:t>interviews</w:t>
      </w:r>
      <w:r>
        <w:t xml:space="preserve"> would require </w:t>
      </w:r>
      <w:r w:rsidR="002B6E45">
        <w:t>a pool of industry persons to be interviewed.  The benefit of interviews is that they provide an opportunity for follow up questions, but the intimacy of interviews means they are difficult to run in a large enough scale to provide an accurate assessment of many regions</w:t>
      </w:r>
      <w:r w:rsidR="00B94589">
        <w:t xml:space="preserve"> (Wyse, 2014)</w:t>
      </w:r>
      <w:r w:rsidR="002B6E45">
        <w:t>.</w:t>
      </w:r>
    </w:p>
    <w:p w14:paraId="024671F6" w14:textId="77777777" w:rsidR="00C112A9" w:rsidRDefault="00C112A9" w:rsidP="004E0804">
      <w:r>
        <w:t xml:space="preserve">As ARES endeavors to address the challenges of deployment, markets of opportunity, and adoption they will need to face several ethical considerations.  The benefits of the ARES system come with an environmental costs.  The environmental costs of the ARES system are land use, systems maintenance impact, and noise pollution. </w:t>
      </w:r>
    </w:p>
    <w:p w14:paraId="12807645" w14:textId="66B6B3E8" w:rsidR="002C1404" w:rsidRDefault="00C112A9" w:rsidP="002C1404">
      <w:r>
        <w:t xml:space="preserve">  </w:t>
      </w:r>
      <w:r w:rsidR="007D4BC8">
        <w:t xml:space="preserve">As explained by Lorne LN </w:t>
      </w:r>
      <w:proofErr w:type="spellStart"/>
      <w:r w:rsidR="007D4BC8">
        <w:t>Evernden</w:t>
      </w:r>
      <w:proofErr w:type="spellEnd"/>
      <w:r w:rsidR="007D4BC8">
        <w:t xml:space="preserve"> (1993), “both the environmentalist and industrialist rely heavily on the expediency of nature but disagree on its best utility.”  ARES is an industrial venture with environmentalist goals.  This leads to a mix of ethical dilemmas.  How much of an environmental impact is acceptable for the purposes of providing renewable energy?  How does ARES know when the draw the line? </w:t>
      </w:r>
      <w:r w:rsidR="002C1404">
        <w:t xml:space="preserve"> Answering t</w:t>
      </w:r>
      <w:r w:rsidR="00E83E6B">
        <w:t xml:space="preserve">hese questions will determine if </w:t>
      </w:r>
      <w:r w:rsidR="002C1404">
        <w:t>ARES is ultimately success</w:t>
      </w:r>
      <w:r w:rsidR="00B94589">
        <w:t>ful in achieving their mission.</w:t>
      </w:r>
    </w:p>
    <w:p w14:paraId="3A8A4CF2" w14:textId="59D9E62E" w:rsidR="00B94589" w:rsidRDefault="00B94589" w:rsidP="002C1404">
      <w:r>
        <w:lastRenderedPageBreak/>
        <w:t xml:space="preserve">Archival and survey research will lead ARES to the solutions needed to successfully achieve their mission.  These forms of research will complement the organizations ethical considerations while ensuring they are able to successfully bring the ARES technology to market. </w:t>
      </w:r>
    </w:p>
    <w:p w14:paraId="2A657DA3" w14:textId="77777777" w:rsidR="007D4BC8" w:rsidRDefault="007D4BC8" w:rsidP="004E0804"/>
    <w:sdt>
      <w:sdtPr>
        <w:rPr>
          <w:rFonts w:asciiTheme="minorHAnsi" w:eastAsiaTheme="minorEastAsia" w:hAnsiTheme="minorHAnsi" w:cstheme="minorBidi"/>
        </w:rPr>
        <w:id w:val="62297111"/>
        <w:docPartObj>
          <w:docPartGallery w:val="Bibliographies"/>
          <w:docPartUnique/>
        </w:docPartObj>
      </w:sdtPr>
      <w:sdtEndPr/>
      <w:sdtContent>
        <w:p w14:paraId="76D70801" w14:textId="77777777" w:rsidR="0008104A" w:rsidRDefault="00B94589">
          <w:pPr>
            <w:pStyle w:val="SectionTitle"/>
          </w:pPr>
          <w:r>
            <w:t>References</w:t>
          </w:r>
        </w:p>
        <w:sdt>
          <w:sdtPr>
            <w:id w:val="-573587230"/>
            <w:bibliography/>
          </w:sdtPr>
          <w:sdtEndPr/>
          <w:sdtContent>
            <w:p w14:paraId="66344E8C" w14:textId="206582A8" w:rsidR="00B94589" w:rsidRPr="00B94589" w:rsidRDefault="00B94589" w:rsidP="00B94589">
              <w:pPr>
                <w:pStyle w:val="Bibliography"/>
                <w:rPr>
                  <w:noProof/>
                </w:rPr>
              </w:pPr>
              <w:r>
                <w:fldChar w:fldCharType="begin"/>
              </w:r>
              <w:r>
                <w:instrText xml:space="preserve"> BIBLIOGRAPHY </w:instrText>
              </w:r>
              <w:r>
                <w:fldChar w:fldCharType="separate"/>
              </w:r>
              <w:r>
                <w:t>ARES</w:t>
              </w:r>
              <w:r w:rsidRPr="00B94589">
                <w:t>. (2016).</w:t>
              </w:r>
              <w:r w:rsidRPr="00B94589">
                <w:rPr>
                  <w:i/>
                </w:rPr>
                <w:t xml:space="preserve"> ares the power of gravity.</w:t>
              </w:r>
              <w:r w:rsidRPr="00B94589">
                <w:t xml:space="preserve"> Retrieved from: http://www.aresnorthamerica.com/</w:t>
              </w:r>
            </w:p>
            <w:p w14:paraId="4A709301" w14:textId="77777777" w:rsidR="007D4BC8" w:rsidRDefault="00820F9E" w:rsidP="007D4BC8">
              <w:pPr>
                <w:pStyle w:val="Bibliography"/>
              </w:pPr>
              <w:r>
                <w:t xml:space="preserve">Hoffman, B. (2014). </w:t>
              </w:r>
              <w:r w:rsidRPr="00B94589">
                <w:rPr>
                  <w:i/>
                </w:rPr>
                <w:t xml:space="preserve">Methods of Inquiry. </w:t>
              </w:r>
              <w:r>
                <w:t>Retrieved June 12, 2016, from http://www.etc.edu.cn/eet/Articles/methodsofinq/index.htm</w:t>
              </w:r>
            </w:p>
            <w:p w14:paraId="4E55BDE1" w14:textId="77777777" w:rsidR="00B94589" w:rsidRDefault="007D4BC8" w:rsidP="00B94589">
              <w:pPr>
                <w:pStyle w:val="Bibliography"/>
              </w:pPr>
              <w:r w:rsidRPr="007D4BC8">
                <w:t xml:space="preserve">Evernden, L. L. (1993). </w:t>
              </w:r>
              <w:r w:rsidRPr="00B94589">
                <w:rPr>
                  <w:i/>
                </w:rPr>
                <w:t>The Natural Alien.</w:t>
              </w:r>
              <w:r w:rsidRPr="007D4BC8">
                <w:t xml:space="preserve"> Toronto: University of Toronto Press.</w:t>
              </w:r>
            </w:p>
            <w:p w14:paraId="768207D0" w14:textId="4A623A47" w:rsidR="00B94589" w:rsidRPr="00B94589" w:rsidRDefault="00B94589" w:rsidP="00B94589">
              <w:pPr>
                <w:pStyle w:val="Bibliography"/>
              </w:pPr>
              <w:r w:rsidRPr="00B94589">
                <w:rPr>
                  <w:rFonts w:ascii="Times New Roman" w:eastAsia="Times New Roman" w:hAnsi="Times New Roman" w:cs="Times New Roman"/>
                  <w:kern w:val="0"/>
                  <w:lang w:eastAsia="en-US"/>
                </w:rPr>
                <w:t xml:space="preserve">Wyse, S. (2014, October 15). </w:t>
              </w:r>
              <w:r w:rsidRPr="00B94589">
                <w:rPr>
                  <w:rFonts w:ascii="Times New Roman" w:eastAsia="Times New Roman" w:hAnsi="Times New Roman" w:cs="Times New Roman"/>
                  <w:i/>
                  <w:kern w:val="0"/>
                  <w:lang w:eastAsia="en-US"/>
                </w:rPr>
                <w:t xml:space="preserve">Advantages and Disadvantages of Face-to-Face Data Collection. </w:t>
              </w:r>
              <w:r w:rsidRPr="00B94589">
                <w:rPr>
                  <w:rFonts w:ascii="Times New Roman" w:eastAsia="Times New Roman" w:hAnsi="Times New Roman" w:cs="Times New Roman"/>
                  <w:kern w:val="0"/>
                  <w:lang w:eastAsia="en-US"/>
                </w:rPr>
                <w:t xml:space="preserve">Retrieved June 11, 2016, from http://www.snapsurveys.com/blog/advantages-disadvantages-facetoface-data-collection/ </w:t>
              </w:r>
            </w:p>
            <w:p w14:paraId="467C43F9" w14:textId="77777777" w:rsidR="00B94589" w:rsidRPr="00B94589" w:rsidRDefault="00B94589" w:rsidP="00B94589"/>
            <w:p w14:paraId="4AB97CFA" w14:textId="77777777" w:rsidR="0008104A" w:rsidRDefault="00B94589">
              <w:r>
                <w:rPr>
                  <w:b/>
                  <w:bCs/>
                  <w:noProof/>
                </w:rPr>
                <w:fldChar w:fldCharType="end"/>
              </w:r>
            </w:p>
          </w:sdtContent>
        </w:sdt>
      </w:sdtContent>
    </w:sdt>
    <w:sectPr w:rsidR="0008104A">
      <w:headerReference w:type="default" r:id="rId10"/>
      <w:headerReference w:type="first" r:id="rId11"/>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C9D59" w14:textId="77777777" w:rsidR="003342B2" w:rsidRDefault="003342B2">
      <w:pPr>
        <w:spacing w:line="240" w:lineRule="auto"/>
      </w:pPr>
      <w:r>
        <w:separator/>
      </w:r>
    </w:p>
  </w:endnote>
  <w:endnote w:type="continuationSeparator" w:id="0">
    <w:p w14:paraId="584FDF60" w14:textId="77777777" w:rsidR="003342B2" w:rsidRDefault="003342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F320E" w14:textId="77777777" w:rsidR="003342B2" w:rsidRDefault="003342B2">
      <w:pPr>
        <w:spacing w:line="240" w:lineRule="auto"/>
      </w:pPr>
      <w:r>
        <w:separator/>
      </w:r>
    </w:p>
  </w:footnote>
  <w:footnote w:type="continuationSeparator" w:id="0">
    <w:p w14:paraId="1E7D2DEE" w14:textId="77777777" w:rsidR="003342B2" w:rsidRDefault="003342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987AD" w14:textId="77777777" w:rsidR="0008104A" w:rsidRDefault="003342B2">
    <w:pPr>
      <w:pStyle w:val="Header"/>
    </w:pPr>
    <w:sdt>
      <w:sdtPr>
        <w:rPr>
          <w:rStyle w:val="Strong"/>
        </w:rPr>
        <w:alias w:val="Running head"/>
        <w:tag w:val=""/>
        <w:id w:val="12739865"/>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DB32CE">
          <w:rPr>
            <w:rStyle w:val="Strong"/>
          </w:rPr>
          <w:t>Preparing to conduct business research: Part 2</w:t>
        </w:r>
      </w:sdtContent>
    </w:sdt>
    <w:r w:rsidR="00B94589">
      <w:rPr>
        <w:rStyle w:val="Strong"/>
      </w:rPr>
      <w:ptab w:relativeTo="margin" w:alignment="right" w:leader="none"/>
    </w:r>
    <w:r w:rsidR="00B94589">
      <w:rPr>
        <w:rStyle w:val="Strong"/>
      </w:rPr>
      <w:fldChar w:fldCharType="begin"/>
    </w:r>
    <w:r w:rsidR="00B94589">
      <w:rPr>
        <w:rStyle w:val="Strong"/>
      </w:rPr>
      <w:instrText xml:space="preserve"> PAGE   \* MERGEFORMAT </w:instrText>
    </w:r>
    <w:r w:rsidR="00B94589">
      <w:rPr>
        <w:rStyle w:val="Strong"/>
      </w:rPr>
      <w:fldChar w:fldCharType="separate"/>
    </w:r>
    <w:r w:rsidR="00046A52">
      <w:rPr>
        <w:rStyle w:val="Strong"/>
        <w:noProof/>
      </w:rPr>
      <w:t>6</w:t>
    </w:r>
    <w:r w:rsidR="00B94589">
      <w:rPr>
        <w:rStyle w:val="Strong"/>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0A66D" w14:textId="77777777" w:rsidR="0008104A" w:rsidRDefault="00B94589">
    <w:pPr>
      <w:pStyle w:val="Header"/>
      <w:rPr>
        <w:rStyle w:val="Strong"/>
      </w:rPr>
    </w:pPr>
    <w:r>
      <w:t xml:space="preserve">Running head: </w:t>
    </w:r>
    <w:sdt>
      <w:sdtPr>
        <w:rPr>
          <w:rStyle w:val="Strong"/>
        </w:rPr>
        <w:alias w:val="Running head"/>
        <w:tag w:val=""/>
        <w:id w:val="-696842620"/>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DB32CE">
          <w:rPr>
            <w:rStyle w:val="Strong"/>
          </w:rPr>
          <w:t>Preparing to conduct business research: Part 2</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46A52">
      <w:rPr>
        <w:rStyle w:val="Strong"/>
        <w:noProof/>
      </w:rPr>
      <w:t>1</w:t>
    </w:r>
    <w:r>
      <w:rPr>
        <w:rStyle w:val="Strong"/>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54"/>
    <w:rsid w:val="00046A52"/>
    <w:rsid w:val="00080AE0"/>
    <w:rsid w:val="0008104A"/>
    <w:rsid w:val="001C44E1"/>
    <w:rsid w:val="002B37E3"/>
    <w:rsid w:val="002B6E45"/>
    <w:rsid w:val="002C1404"/>
    <w:rsid w:val="003342B2"/>
    <w:rsid w:val="003A4186"/>
    <w:rsid w:val="00420654"/>
    <w:rsid w:val="00435345"/>
    <w:rsid w:val="004E0804"/>
    <w:rsid w:val="005B11CE"/>
    <w:rsid w:val="006072DA"/>
    <w:rsid w:val="00693EF8"/>
    <w:rsid w:val="007D4BC8"/>
    <w:rsid w:val="007D4C9F"/>
    <w:rsid w:val="00820F9E"/>
    <w:rsid w:val="008E3A11"/>
    <w:rsid w:val="0099140A"/>
    <w:rsid w:val="00AC3237"/>
    <w:rsid w:val="00B32291"/>
    <w:rsid w:val="00B94589"/>
    <w:rsid w:val="00B967D1"/>
    <w:rsid w:val="00C112A9"/>
    <w:rsid w:val="00C92467"/>
    <w:rsid w:val="00D6442B"/>
    <w:rsid w:val="00DB32CE"/>
    <w:rsid w:val="00E83E6B"/>
    <w:rsid w:val="00E97D97"/>
    <w:rsid w:val="00FB3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378B"/>
  <w15:chartTrackingRefBased/>
  <w15:docId w15:val="{94D33D3C-4232-4E93-97CB-36E8363D3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4"/>
    </w:rPr>
  </w:style>
  <w:style w:type="paragraph" w:styleId="Heading1">
    <w:name w:val="heading 1"/>
    <w:basedOn w:val="Normal"/>
    <w:next w:val="Normal"/>
    <w:link w:val="Heading1Char"/>
    <w:uiPriority w:val="3"/>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1"/>
    <w:qFormat/>
    <w:pPr>
      <w:ind w:firstLine="0"/>
    </w:pPr>
  </w:style>
  <w:style w:type="character" w:customStyle="1" w:styleId="Heading1Char">
    <w:name w:val="Heading 1 Char"/>
    <w:basedOn w:val="DefaultParagraphFont"/>
    <w:link w:val="Heading1"/>
    <w:uiPriority w:val="3"/>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3"/>
    <w:rPr>
      <w:rFonts w:asciiTheme="majorHAnsi" w:eastAsiaTheme="majorEastAsia" w:hAnsiTheme="majorHAnsi" w:cstheme="majorBidi"/>
      <w:b/>
      <w:bCs/>
      <w:kern w:val="24"/>
    </w:rPr>
  </w:style>
  <w:style w:type="paragraph" w:styleId="Title">
    <w:name w:val="Title"/>
    <w:basedOn w:val="Normal"/>
    <w:next w:val="Normal"/>
    <w:link w:val="TitleChar"/>
    <w:uiPriority w:val="10"/>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0"/>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0"/>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3788964">
      <w:bodyDiv w:val="1"/>
      <w:marLeft w:val="0"/>
      <w:marRight w:val="0"/>
      <w:marTop w:val="0"/>
      <w:marBottom w:val="0"/>
      <w:divBdr>
        <w:top w:val="none" w:sz="0" w:space="0" w:color="auto"/>
        <w:left w:val="none" w:sz="0" w:space="0" w:color="auto"/>
        <w:bottom w:val="none" w:sz="0" w:space="0" w:color="auto"/>
        <w:right w:val="none" w:sz="0" w:space="0" w:color="auto"/>
      </w:divBdr>
      <w:divsChild>
        <w:div w:id="1178616268">
          <w:marLeft w:val="0"/>
          <w:marRight w:val="0"/>
          <w:marTop w:val="0"/>
          <w:marBottom w:val="0"/>
          <w:divBdr>
            <w:top w:val="none" w:sz="0" w:space="0" w:color="auto"/>
            <w:left w:val="none" w:sz="0" w:space="0" w:color="auto"/>
            <w:bottom w:val="none" w:sz="0" w:space="0" w:color="auto"/>
            <w:right w:val="none" w:sz="0" w:space="0" w:color="auto"/>
          </w:divBdr>
        </w:div>
      </w:divsChild>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B78D9FE0FD4DF29834FA2CB30F21D5"/>
        <w:category>
          <w:name w:val="General"/>
          <w:gallery w:val="placeholder"/>
        </w:category>
        <w:types>
          <w:type w:val="bbPlcHdr"/>
        </w:types>
        <w:behaviors>
          <w:behavior w:val="content"/>
        </w:behaviors>
        <w:guid w:val="{60F39994-D7EA-4B5F-BFC5-F48C48D748DB}"/>
      </w:docPartPr>
      <w:docPartBody>
        <w:p w:rsidR="00EE3E7B" w:rsidRDefault="00392F44">
          <w:pPr>
            <w:pStyle w:val="FFB78D9FE0FD4DF29834FA2CB30F21D5"/>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E7B"/>
    <w:rsid w:val="00392F44"/>
    <w:rsid w:val="00EE3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3"/>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rPr>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B78D9FE0FD4DF29834FA2CB30F21D5">
    <w:name w:val="FFB78D9FE0FD4DF29834FA2CB30F21D5"/>
  </w:style>
  <w:style w:type="paragraph" w:customStyle="1" w:styleId="99DFB7CAAB7148B4A1545238C525B72E">
    <w:name w:val="99DFB7CAAB7148B4A1545238C525B72E"/>
  </w:style>
  <w:style w:type="paragraph" w:customStyle="1" w:styleId="4426EA6426924CC5906A5707A1396C3C">
    <w:name w:val="4426EA6426924CC5906A5707A1396C3C"/>
  </w:style>
  <w:style w:type="paragraph" w:customStyle="1" w:styleId="F23AA22420CB471C8196A8B35B0806EE">
    <w:name w:val="F23AA22420CB471C8196A8B35B0806EE"/>
  </w:style>
  <w:style w:type="character" w:styleId="Emphasis">
    <w:name w:val="Emphasis"/>
    <w:basedOn w:val="DefaultParagraphFont"/>
    <w:uiPriority w:val="20"/>
    <w:unhideWhenUsed/>
    <w:qFormat/>
    <w:rPr>
      <w:i/>
      <w:iCs/>
    </w:rPr>
  </w:style>
  <w:style w:type="paragraph" w:customStyle="1" w:styleId="DDFCBA5901ED4F369B0A101C7835ACE8">
    <w:name w:val="DDFCBA5901ED4F369B0A101C7835ACE8"/>
  </w:style>
  <w:style w:type="paragraph" w:customStyle="1" w:styleId="44624CC0448E45199D34A5DF5CD2B19E">
    <w:name w:val="44624CC0448E45199D34A5DF5CD2B19E"/>
  </w:style>
  <w:style w:type="paragraph" w:customStyle="1" w:styleId="ED2A532E222B45FE8BE4E05381E48572">
    <w:name w:val="ED2A532E222B45FE8BE4E05381E48572"/>
  </w:style>
  <w:style w:type="paragraph" w:customStyle="1" w:styleId="618D782692D748B09F6BF51F17BD6109">
    <w:name w:val="618D782692D748B09F6BF51F17BD6109"/>
  </w:style>
  <w:style w:type="paragraph" w:customStyle="1" w:styleId="96B3C8AD349646D6BCCFA69DC9B11409">
    <w:name w:val="96B3C8AD349646D6BCCFA69DC9B11409"/>
  </w:style>
  <w:style w:type="paragraph" w:customStyle="1" w:styleId="6AD01A427D894565ADD8C7BD3164BC5A">
    <w:name w:val="6AD01A427D894565ADD8C7BD3164BC5A"/>
  </w:style>
  <w:style w:type="paragraph" w:customStyle="1" w:styleId="DA5A4A7472FB4D9F9010D18070EC4AE7">
    <w:name w:val="DA5A4A7472FB4D9F9010D18070EC4AE7"/>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sz w:val="24"/>
      <w:szCs w:val="24"/>
    </w:rPr>
  </w:style>
  <w:style w:type="paragraph" w:customStyle="1" w:styleId="02AB85A95EC64710B226CFBB34803C6B">
    <w:name w:val="02AB85A95EC64710B226CFBB34803C6B"/>
  </w:style>
  <w:style w:type="paragraph" w:customStyle="1" w:styleId="359116B523614DA69A439C5EBD9DF0AB">
    <w:name w:val="359116B523614DA69A439C5EBD9DF0AB"/>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sz w:val="24"/>
      <w:szCs w:val="24"/>
    </w:rPr>
  </w:style>
  <w:style w:type="paragraph" w:customStyle="1" w:styleId="0940A2DBA25847B9A447BD627976BE34">
    <w:name w:val="0940A2DBA25847B9A447BD627976BE34"/>
  </w:style>
  <w:style w:type="paragraph" w:customStyle="1" w:styleId="4E2723738E124CDDBE8624CDA0A67BC3">
    <w:name w:val="4E2723738E124CDDBE8624CDA0A67BC3"/>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sz w:val="24"/>
      <w:szCs w:val="24"/>
    </w:rPr>
  </w:style>
  <w:style w:type="paragraph" w:customStyle="1" w:styleId="F5148801B07E4391AFFB4BA1B59EE17A">
    <w:name w:val="F5148801B07E4391AFFB4BA1B59EE17A"/>
  </w:style>
  <w:style w:type="paragraph" w:customStyle="1" w:styleId="E1BA023F77474E6AA5EFCF6D391EF2D9">
    <w:name w:val="E1BA023F77474E6AA5EFCF6D391EF2D9"/>
  </w:style>
  <w:style w:type="paragraph" w:customStyle="1" w:styleId="FB2EC76E17CD447A8F0A995B5371C8A9">
    <w:name w:val="FB2EC76E17CD447A8F0A995B5371C8A9"/>
  </w:style>
  <w:style w:type="paragraph" w:customStyle="1" w:styleId="D85C2683D6134378943EE5943EFCD842">
    <w:name w:val="D85C2683D6134378943EE5943EFCD842"/>
  </w:style>
  <w:style w:type="paragraph" w:customStyle="1" w:styleId="2DAE14967ED040E0AE3784144256409A">
    <w:name w:val="2DAE14967ED040E0AE3784144256409A"/>
  </w:style>
  <w:style w:type="paragraph" w:customStyle="1" w:styleId="635FDEE6CFE6413996D2311D2FA7AC3F">
    <w:name w:val="635FDEE6CFE6413996D2311D2FA7A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Preparing to conduct business research: Part 2</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3.xml><?xml version="1.0" encoding="utf-8"?>
<ds:datastoreItem xmlns:ds="http://schemas.openxmlformats.org/officeDocument/2006/customXml" ds:itemID="{40EE4C7D-CD3A-4595-9199-7B23CBB6E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edition).dotx</Template>
  <TotalTime>0</TotalTime>
  <Pages>6</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Preparing to Conduct Business Research:
Part 2</vt:lpstr>
    </vt:vector>
  </TitlesOfParts>
  <Company/>
  <LinksUpToDate>false</LinksUpToDate>
  <CharactersWithSpaces>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to Conduct Business Research:
Part 2</dc:title>
  <dc:subject/>
  <dc:creator>Thomas Olszta</dc:creator>
  <cp:keywords/>
  <dc:description/>
  <cp:lastModifiedBy>Aurora Moreno</cp:lastModifiedBy>
  <cp:revision>2</cp:revision>
  <dcterms:created xsi:type="dcterms:W3CDTF">2016-06-19T03:49:00Z</dcterms:created>
  <dcterms:modified xsi:type="dcterms:W3CDTF">2016-06-19T03:49:00Z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TC039823519991</vt:lpwstr>
  </property>
</Properties>
</file>