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D27" w:rsidRDefault="00573BFC">
      <w:pPr>
        <w:pStyle w:val="Title"/>
      </w:pPr>
      <w:sdt>
        <w:sdtPr>
          <w:alias w:val="Title"/>
          <w:id w:val="726351117"/>
          <w:placeholder>
            <w:docPart w:val="5F931EA8FE2549C7B60603F621B1F56F"/>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3C7634">
            <w:t>Preparing to Conduct Business Research:</w:t>
          </w:r>
        </w:sdtContent>
      </w:sdt>
    </w:p>
    <w:p w:rsidR="00AA6D27" w:rsidRDefault="00573BFC">
      <w:bookmarkStart w:id="0" w:name="_GoBack"/>
      <w:bookmarkEnd w:id="0"/>
    </w:p>
    <w:p w:rsidR="00AA6D27" w:rsidRDefault="00573BFC">
      <w:pPr>
        <w:pStyle w:val="SectionTitle"/>
      </w:pPr>
      <w:sdt>
        <w:sdtPr>
          <w:alias w:val="Title"/>
          <w:id w:val="984196707"/>
          <w:placeholder>
            <w:docPart w:val="5F931EA8FE2549C7B60603F621B1F56F"/>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3C7634">
            <w:t>Preparing to Conduct Business Research:</w:t>
          </w:r>
        </w:sdtContent>
      </w:sdt>
    </w:p>
    <w:p w:rsidR="00AA6D27" w:rsidRDefault="003C7634" w:rsidP="009A295C">
      <w:r>
        <w:t>The world runs on electricity.  Solar power faces problems such as production, storage, cost management, and adoption.  This paper explores the efforts of ARES, an upstart company that is developing the Advanced Rail Energy Storage system.  The company has developed a solar power storage system that has higher efficiency, lower footprint, lower recharge time, and lower maintenance and construction cost than pumped hydro-solar storage and battery storage (Maloney, 2016).  ARES must identify the issues with deployment and adoption of the technology and identify markets of opportunity.</w:t>
      </w:r>
    </w:p>
    <w:p w:rsidR="00E636F2" w:rsidRDefault="003C7634" w:rsidP="00E636F2">
      <w:r>
        <w:t>The cost of solar power production is now in line with traditional forms of energy production (OEI, 2015).  Energy production companies are taking note of this fact and seeking solutions to cover the shortfalls of solar energy.  The largest deficit of solar energy production is the nighttime limitations and peak demand spikes.  The system developed by ARES addresses these two problems by using excess solar energy to drive rail cars uphill.  When demand rises above the production rate of a solar farm, they are able to release cars that travel downhill and generate the needed power.  Scores of rail cars can be stored uphill and released as needed and retain 85% of the energy used to drive them uphill compared to a 70% efficiency for pumped hydro-solar (Micklethwait, 2012).</w:t>
      </w:r>
    </w:p>
    <w:p w:rsidR="00E636F2" w:rsidRDefault="003C7634" w:rsidP="00E636F2">
      <w:r>
        <w:t>The ARES product presents a significant opportunity for the startup.  Wind energy pioneer James Dehlsen praised the ARES product as “a path to stabilizing renewable energy markets”</w:t>
      </w:r>
      <w:r w:rsidRPr="00045D36">
        <w:t xml:space="preserve"> </w:t>
      </w:r>
      <w:r>
        <w:t xml:space="preserve">(KGET TV 17, 2015), and noted that it has the ability to fend off the conditions that produce brownouts and blackouts. </w:t>
      </w:r>
    </w:p>
    <w:p w:rsidR="003B41D8" w:rsidRDefault="003C7634" w:rsidP="00E636F2">
      <w:pPr>
        <w:rPr>
          <w:b/>
        </w:rPr>
      </w:pPr>
      <w:r>
        <w:t xml:space="preserve"> The ARES product out performs the products of their closest competitors in a lifetime price, efficiency, and scalability.  Business research grants tools that allows an organization such </w:t>
      </w:r>
      <w:r>
        <w:lastRenderedPageBreak/>
        <w:t>as ARES to identify how to deliver their product to market.  The biggest challenge ARES faces with their product is market adoption.</w:t>
      </w:r>
    </w:p>
    <w:p w:rsidR="003B41D8" w:rsidRDefault="003C7634">
      <w:r>
        <w:t>Business research is an excellent way to assess how ARES can get energy companies to adopt their product.  Business research can identify which geographic markets are in need of energy storage solutions and which organizations are capable of implementing the ARES system.</w:t>
      </w:r>
    </w:p>
    <w:p w:rsidR="007528B0" w:rsidRDefault="003C7634">
      <w:r>
        <w:t>Business research excels at aiding an organization's ability to identify opportunities for market participation.  The ARES system is a prime example of a product that can deliver new customers and market interest.  The Solar Energy Industries Association (SEIA, 2016) ranks California, Arizona, North Carolina, New Jersey, and Nevada as the top five producers of solar energy.  The association further details which utility companies are responsible for the production of solar energy.  Business research would further delve into the current solutions used by these companies and which organizations are looking for new solutions or have an aging infrastructure in need of replacement.</w:t>
      </w:r>
    </w:p>
    <w:p w:rsidR="009E24DA" w:rsidRDefault="003C7634">
      <w:r>
        <w:t>Researching market adoption is a challenge faced by any business that creates a service or product it plans to sell.  The ARES system has won approval from the California ISO to supply energy as a backup (CAISO, 2016).  Originally, ARES developed the system to supplement solar energy needs, but even traditional energy companies need to meet peak demand spikes.  This is an example of how business research provided additional market participation opportunities by adapting the system to everyday energy company needs.</w:t>
      </w:r>
    </w:p>
    <w:p w:rsidR="009A295C" w:rsidRDefault="003C7634">
      <w:r>
        <w:t xml:space="preserve">As ARES continues to refine and market the rail storage system, they must continue to research new areas of opportunity.  They must also continue to explore the potential issues that might be encountered such as regulatory changes, demand increases, adoption stagnation, and foreign market penetration.  The business research will continue to guide the small startup in </w:t>
      </w:r>
      <w:r>
        <w:lastRenderedPageBreak/>
        <w:t xml:space="preserve">assessing where they should focus resources and how they can best expand their product footprint.  </w:t>
      </w:r>
    </w:p>
    <w:sdt>
      <w:sdtPr>
        <w:rPr>
          <w:rFonts w:asciiTheme="minorHAnsi" w:eastAsiaTheme="minorEastAsia" w:hAnsiTheme="minorHAnsi" w:cstheme="minorBidi"/>
        </w:rPr>
        <w:id w:val="62297111"/>
        <w:docPartObj>
          <w:docPartGallery w:val="Bibliographies"/>
          <w:docPartUnique/>
        </w:docPartObj>
      </w:sdtPr>
      <w:sdtEndPr/>
      <w:sdtContent>
        <w:p w:rsidR="00AA6D27" w:rsidRDefault="003C7634">
          <w:pPr>
            <w:pStyle w:val="SectionTitle"/>
          </w:pPr>
          <w:r>
            <w:t>References</w:t>
          </w:r>
        </w:p>
        <w:sdt>
          <w:sdtPr>
            <w:id w:val="-573587230"/>
            <w:bibliography/>
          </w:sdtPr>
          <w:sdtEndPr/>
          <w:sdtContent>
            <w:p w:rsidR="009E24DA" w:rsidRDefault="003C7634" w:rsidP="009E24DA">
              <w:pPr>
                <w:pStyle w:val="Bibliography"/>
                <w:rPr>
                  <w:noProof/>
                </w:rPr>
              </w:pPr>
              <w:r>
                <w:fldChar w:fldCharType="begin"/>
              </w:r>
              <w:r>
                <w:instrText xml:space="preserve"> BIBLIOGRAPHY </w:instrText>
              </w:r>
              <w:r>
                <w:fldChar w:fldCharType="separate"/>
              </w:r>
            </w:p>
            <w:p w:rsidR="00E636F2" w:rsidRDefault="003C7634" w:rsidP="00E636F2">
              <w:pPr>
                <w:pStyle w:val="Bibliography"/>
                <w:rPr>
                  <w:rFonts w:ascii="Times New Roman" w:eastAsia="Times New Roman" w:hAnsi="Times New Roman" w:cs="Times New Roman"/>
                  <w:kern w:val="0"/>
                  <w:lang w:eastAsia="en-US"/>
                </w:rPr>
              </w:pPr>
              <w:r w:rsidRPr="009E24DA">
                <w:rPr>
                  <w:rFonts w:ascii="Times New Roman" w:eastAsia="Times New Roman" w:hAnsi="Times New Roman" w:cs="Times New Roman"/>
                  <w:kern w:val="0"/>
                  <w:lang w:eastAsia="en-US"/>
                </w:rPr>
                <w:t xml:space="preserve">CAISO. (2016, March 4). Stakeholder Comments Template. Retrieved June 5, 2016, from https://www.caiso.com/Documents/ARESComments-EnergyStorageandDistributedEnergyResourcesPhase2-IssuePaper.pdf </w:t>
              </w:r>
            </w:p>
            <w:p w:rsidR="00E636F2" w:rsidRPr="00E636F2" w:rsidRDefault="003C7634" w:rsidP="00E636F2">
              <w:pPr>
                <w:pStyle w:val="Bibliography"/>
                <w:rPr>
                  <w:rFonts w:ascii="Times New Roman" w:eastAsia="Times New Roman" w:hAnsi="Times New Roman" w:cs="Times New Roman"/>
                  <w:kern w:val="0"/>
                  <w:lang w:eastAsia="en-US"/>
                </w:rPr>
              </w:pPr>
              <w:r w:rsidRPr="00E636F2">
                <w:rPr>
                  <w:rFonts w:ascii="Times New Roman" w:eastAsia="Times New Roman" w:hAnsi="Times New Roman" w:cs="Times New Roman"/>
                  <w:kern w:val="0"/>
                  <w:lang w:eastAsia="en-US"/>
                </w:rPr>
                <w:t xml:space="preserve">NEWS 17 [Television series episode]. (2015). In </w:t>
              </w:r>
              <w:r w:rsidRPr="00E636F2">
                <w:rPr>
                  <w:rFonts w:ascii="Times New Roman" w:eastAsia="Times New Roman" w:hAnsi="Times New Roman" w:cs="Times New Roman"/>
                  <w:i/>
                  <w:iCs/>
                  <w:kern w:val="0"/>
                  <w:lang w:eastAsia="en-US"/>
                </w:rPr>
                <w:t>NEWS 17</w:t>
              </w:r>
              <w:r w:rsidRPr="00E636F2">
                <w:rPr>
                  <w:rFonts w:ascii="Times New Roman" w:eastAsia="Times New Roman" w:hAnsi="Times New Roman" w:cs="Times New Roman"/>
                  <w:kern w:val="0"/>
                  <w:lang w:eastAsia="en-US"/>
                </w:rPr>
                <w:t xml:space="preserve">. Bakersfield, CA: KGET TV 17 NBC. </w:t>
              </w:r>
            </w:p>
            <w:p w:rsidR="007528B0" w:rsidRDefault="003C7634" w:rsidP="007528B0">
              <w:pPr>
                <w:pStyle w:val="Bibliography"/>
                <w:rPr>
                  <w:rFonts w:ascii="Times New Roman" w:eastAsia="Times New Roman" w:hAnsi="Times New Roman" w:cs="Times New Roman"/>
                  <w:kern w:val="0"/>
                  <w:lang w:eastAsia="en-US"/>
                </w:rPr>
              </w:pPr>
              <w:r>
                <w:rPr>
                  <w:rFonts w:ascii="Times New Roman" w:eastAsia="Times New Roman" w:hAnsi="Times New Roman" w:cs="Times New Roman"/>
                  <w:kern w:val="0"/>
                  <w:lang w:eastAsia="en-US"/>
                </w:rPr>
                <w:t>Ma</w:t>
              </w:r>
              <w:r w:rsidRPr="009502B1">
                <w:rPr>
                  <w:rFonts w:ascii="Times New Roman" w:eastAsia="Times New Roman" w:hAnsi="Times New Roman" w:cs="Times New Roman"/>
                  <w:kern w:val="0"/>
                  <w:lang w:eastAsia="en-US"/>
                </w:rPr>
                <w:t xml:space="preserve">loney, P. (2016, April 26). First-of-its-kind rail energy storage project targets role in CAISO ancillary services market. Retrieved June 02, 2016, from http://www.utilitydive.com/news/first-of-its-kind-rail-energy-storage-project-targets-role-in-caiso-ancilla/417817/ </w:t>
              </w:r>
            </w:p>
            <w:p w:rsidR="007528B0" w:rsidRDefault="003C7634" w:rsidP="007528B0">
              <w:pPr>
                <w:pStyle w:val="Bibliography"/>
                <w:rPr>
                  <w:rFonts w:ascii="Times New Roman" w:eastAsia="Times New Roman" w:hAnsi="Times New Roman" w:cs="Times New Roman"/>
                  <w:kern w:val="0"/>
                  <w:lang w:eastAsia="en-US"/>
                </w:rPr>
              </w:pPr>
              <w:r w:rsidRPr="005C0BC7">
                <w:rPr>
                  <w:rFonts w:ascii="Times New Roman" w:eastAsia="Times New Roman" w:hAnsi="Times New Roman" w:cs="Times New Roman"/>
                  <w:kern w:val="0"/>
                  <w:lang w:eastAsia="en-US"/>
                </w:rPr>
                <w:t xml:space="preserve">Micklethwait, J. (Ed.). (2012, March 3). Packing some power. </w:t>
              </w:r>
              <w:r w:rsidRPr="005C0BC7">
                <w:rPr>
                  <w:rFonts w:ascii="Times New Roman" w:eastAsia="Times New Roman" w:hAnsi="Times New Roman" w:cs="Times New Roman"/>
                  <w:i/>
                  <w:iCs/>
                  <w:kern w:val="0"/>
                  <w:lang w:eastAsia="en-US"/>
                </w:rPr>
                <w:t>The Economist</w:t>
              </w:r>
              <w:r w:rsidRPr="005C0BC7">
                <w:rPr>
                  <w:rFonts w:ascii="Times New Roman" w:eastAsia="Times New Roman" w:hAnsi="Times New Roman" w:cs="Times New Roman"/>
                  <w:kern w:val="0"/>
                  <w:lang w:eastAsia="en-US"/>
                </w:rPr>
                <w:t xml:space="preserve">, (3). </w:t>
              </w:r>
            </w:p>
            <w:p w:rsidR="007528B0" w:rsidRDefault="003C7634" w:rsidP="007528B0">
              <w:pPr>
                <w:pStyle w:val="Bibliography"/>
                <w:rPr>
                  <w:rFonts w:ascii="Times New Roman" w:eastAsia="Times New Roman" w:hAnsi="Times New Roman" w:cs="Times New Roman"/>
                  <w:kern w:val="0"/>
                  <w:lang w:eastAsia="en-US"/>
                </w:rPr>
              </w:pPr>
              <w:r w:rsidRPr="00A10C3C">
                <w:rPr>
                  <w:rFonts w:ascii="Times New Roman" w:eastAsia="Times New Roman" w:hAnsi="Times New Roman" w:cs="Times New Roman"/>
                  <w:kern w:val="0"/>
                  <w:lang w:eastAsia="en-US"/>
                </w:rPr>
                <w:t>O</w:t>
              </w:r>
              <w:r>
                <w:rPr>
                  <w:rFonts w:ascii="Times New Roman" w:eastAsia="Times New Roman" w:hAnsi="Times New Roman" w:cs="Times New Roman"/>
                  <w:kern w:val="0"/>
                  <w:lang w:eastAsia="en-US"/>
                </w:rPr>
                <w:t>pen Energy</w:t>
              </w:r>
              <w:r w:rsidRPr="00A10C3C">
                <w:rPr>
                  <w:rFonts w:ascii="Times New Roman" w:eastAsia="Times New Roman" w:hAnsi="Times New Roman" w:cs="Times New Roman"/>
                  <w:kern w:val="0"/>
                  <w:lang w:eastAsia="en-US"/>
                </w:rPr>
                <w:t xml:space="preserve">. (2015). Transparent Cost Database. Retrieved from http://en.openei.org/apps/TCDB/ </w:t>
              </w:r>
            </w:p>
            <w:p w:rsidR="007528B0" w:rsidRPr="007528B0" w:rsidRDefault="003C7634" w:rsidP="007528B0">
              <w:pPr>
                <w:pStyle w:val="Bibliography"/>
                <w:rPr>
                  <w:noProof/>
                </w:rPr>
              </w:pPr>
              <w:r w:rsidRPr="007528B0">
                <w:rPr>
                  <w:rFonts w:ascii="Times New Roman" w:eastAsia="Times New Roman" w:hAnsi="Times New Roman" w:cs="Times New Roman"/>
                  <w:kern w:val="0"/>
                  <w:lang w:eastAsia="en-US"/>
                </w:rPr>
                <w:t>S</w:t>
              </w:r>
              <w:r>
                <w:rPr>
                  <w:rFonts w:ascii="Times New Roman" w:eastAsia="Times New Roman" w:hAnsi="Times New Roman" w:cs="Times New Roman"/>
                  <w:kern w:val="0"/>
                  <w:lang w:eastAsia="en-US"/>
                </w:rPr>
                <w:t>EIA</w:t>
              </w:r>
              <w:r w:rsidRPr="007528B0">
                <w:rPr>
                  <w:rFonts w:ascii="Times New Roman" w:eastAsia="Times New Roman" w:hAnsi="Times New Roman" w:cs="Times New Roman"/>
                  <w:kern w:val="0"/>
                  <w:lang w:eastAsia="en-US"/>
                </w:rPr>
                <w:t xml:space="preserve">. (2016, March). Top 10 Solar States. Retrieved June 05, 2016, from http://www.seia.org/research-resources/top-10-solar-states </w:t>
              </w:r>
            </w:p>
            <w:p w:rsidR="007528B0" w:rsidRPr="00A10C3C" w:rsidRDefault="00573BFC" w:rsidP="00A10C3C">
              <w:pPr>
                <w:spacing w:line="240" w:lineRule="auto"/>
                <w:ind w:firstLine="0"/>
                <w:rPr>
                  <w:rFonts w:ascii="Times New Roman" w:eastAsia="Times New Roman" w:hAnsi="Times New Roman" w:cs="Times New Roman"/>
                  <w:kern w:val="0"/>
                  <w:lang w:eastAsia="en-US"/>
                </w:rPr>
              </w:pPr>
            </w:p>
            <w:p w:rsidR="00A10C3C" w:rsidRPr="00A10C3C" w:rsidRDefault="00573BFC" w:rsidP="00A10C3C">
              <w:pPr>
                <w:ind w:firstLine="0"/>
              </w:pPr>
            </w:p>
            <w:p w:rsidR="00AA6D27" w:rsidRDefault="00573BFC">
              <w:pPr>
                <w:pStyle w:val="Bibliography"/>
                <w:rPr>
                  <w:noProof/>
                </w:rPr>
              </w:pPr>
            </w:p>
            <w:p w:rsidR="00AA6D27" w:rsidRDefault="003C7634">
              <w:r>
                <w:rPr>
                  <w:b/>
                  <w:bCs/>
                  <w:noProof/>
                </w:rPr>
                <w:fldChar w:fldCharType="end"/>
              </w:r>
            </w:p>
          </w:sdtContent>
        </w:sdt>
      </w:sdtContent>
    </w:sdt>
    <w:sectPr w:rsidR="00AA6D27">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BFC" w:rsidRDefault="00573BFC">
      <w:pPr>
        <w:spacing w:line="240" w:lineRule="auto"/>
      </w:pPr>
      <w:r>
        <w:separator/>
      </w:r>
    </w:p>
  </w:endnote>
  <w:endnote w:type="continuationSeparator" w:id="0">
    <w:p w:rsidR="00573BFC" w:rsidRDefault="00573B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BFC" w:rsidRDefault="00573BFC">
      <w:pPr>
        <w:spacing w:line="240" w:lineRule="auto"/>
      </w:pPr>
      <w:r>
        <w:separator/>
      </w:r>
    </w:p>
  </w:footnote>
  <w:footnote w:type="continuationSeparator" w:id="0">
    <w:p w:rsidR="00573BFC" w:rsidRDefault="00573B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D27" w:rsidRDefault="00573BFC">
    <w:pPr>
      <w:pStyle w:val="Header"/>
    </w:pPr>
    <w:sdt>
      <w:sdtPr>
        <w:rPr>
          <w:rStyle w:val="Strong"/>
        </w:rPr>
        <w:alias w:val="Running head"/>
        <w:id w:val="12739865"/>
        <w:dataBinding w:prefixMappings="xmlns:ns0='http://schemas.microsoft.com/office/2006/coverPageProps' " w:xpath="/ns0:CoverPageProperties[1]/ns0:Abstract[1]" w:storeItemID="{55AF091B-3C7A-41E3-B477-F2FDAA23CFDA}"/>
        <w:text/>
      </w:sdtPr>
      <w:sdtEndPr>
        <w:rPr>
          <w:rStyle w:val="DefaultParagraphFont"/>
          <w:caps w:val="0"/>
        </w:rPr>
      </w:sdtEndPr>
      <w:sdtContent>
        <w:r w:rsidR="003C7634">
          <w:rPr>
            <w:rStyle w:val="Strong"/>
          </w:rPr>
          <w:t>Preparing to conduct business research</w:t>
        </w:r>
      </w:sdtContent>
    </w:sdt>
    <w:r w:rsidR="003C7634">
      <w:ptab w:relativeTo="margin" w:alignment="right" w:leader="none"/>
    </w:r>
    <w:r w:rsidR="003C7634">
      <w:rPr>
        <w:rStyle w:val="Strong"/>
      </w:rPr>
      <w:fldChar w:fldCharType="begin"/>
    </w:r>
    <w:r w:rsidR="003C7634">
      <w:rPr>
        <w:rStyle w:val="Strong"/>
      </w:rPr>
      <w:instrText xml:space="preserve"> PAGE   \* MERGEFORMAT </w:instrText>
    </w:r>
    <w:r w:rsidR="003C7634">
      <w:rPr>
        <w:rStyle w:val="Strong"/>
      </w:rPr>
      <w:fldChar w:fldCharType="separate"/>
    </w:r>
    <w:r w:rsidR="0044234D">
      <w:rPr>
        <w:rStyle w:val="Strong"/>
        <w:noProof/>
      </w:rPr>
      <w:t>2</w:t>
    </w:r>
    <w:r w:rsidR="003C7634">
      <w:rPr>
        <w:rStyle w:val="Strong"/>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D27" w:rsidRDefault="003C7634">
    <w:pPr>
      <w:pStyle w:val="Header"/>
      <w:rPr>
        <w:rStyle w:val="Strong"/>
      </w:rPr>
    </w:pPr>
    <w:r>
      <w:t xml:space="preserve">Running head: </w:t>
    </w:r>
    <w:sdt>
      <w:sdtPr>
        <w:rPr>
          <w:rStyle w:val="Strong"/>
        </w:rPr>
        <w:alias w:val="Running head"/>
        <w:id w:val="-696842620"/>
        <w:dataBinding w:prefixMappings="xmlns:ns0='http://schemas.microsoft.com/office/2006/coverPageProps' " w:xpath="/ns0:CoverPageProperties[1]/ns0:Abstract[1]" w:storeItemID="{55AF091B-3C7A-41E3-B477-F2FDAA23CFDA}"/>
        <w:text/>
      </w:sdtPr>
      <w:sdtEndPr>
        <w:rPr>
          <w:rStyle w:val="DefaultParagraphFont"/>
          <w:caps w:val="0"/>
        </w:rPr>
      </w:sdtEndPr>
      <w:sdtContent>
        <w:r>
          <w:rPr>
            <w:rStyle w:val="Strong"/>
          </w:rPr>
          <w:t>Preparing to conduct business research</w:t>
        </w:r>
      </w:sdtContent>
    </w:sdt>
    <w: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44234D">
      <w:rPr>
        <w:rStyle w:val="Strong"/>
        <w:noProof/>
      </w:rPr>
      <w:t>1</w:t>
    </w:r>
    <w:r>
      <w:rPr>
        <w:rStyle w:val="Strong"/>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9DC"/>
    <w:rsid w:val="003C7634"/>
    <w:rsid w:val="0044234D"/>
    <w:rsid w:val="004F559A"/>
    <w:rsid w:val="00573BFC"/>
    <w:rsid w:val="005D69DC"/>
    <w:rsid w:val="00B10DFD"/>
    <w:rsid w:val="00EA6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D2BC5E-60EB-4C05-9CE3-AA593E81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atentStyles>
  <w:style w:type="paragraph" w:default="1" w:styleId="Normal">
    <w:name w:val="Normal"/>
    <w:qFormat/>
    <w:rPr>
      <w:kern w:val="24"/>
    </w:rPr>
  </w:style>
  <w:style w:type="paragraph" w:styleId="Heading1">
    <w:name w:val="heading 1"/>
    <w:basedOn w:val="Normal"/>
    <w:next w:val="Normal"/>
    <w:link w:val="Heading1Char"/>
    <w:uiPriority w:val="3"/>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3"/>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1"/>
    <w:qFormat/>
    <w:pPr>
      <w:ind w:firstLine="0"/>
    </w:pPr>
  </w:style>
  <w:style w:type="character" w:customStyle="1" w:styleId="Heading1Char">
    <w:name w:val="Heading 1 Char"/>
    <w:basedOn w:val="DefaultParagraphFont"/>
    <w:link w:val="Heading1"/>
    <w:uiPriority w:val="3"/>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3"/>
    <w:rPr>
      <w:rFonts w:asciiTheme="majorHAnsi" w:eastAsiaTheme="majorEastAsia" w:hAnsiTheme="majorHAnsi" w:cstheme="majorBidi"/>
      <w:b/>
      <w:bCs/>
      <w:kern w:val="24"/>
    </w:rPr>
  </w:style>
  <w:style w:type="paragraph" w:styleId="Title">
    <w:name w:val="Title"/>
    <w:basedOn w:val="Normal"/>
    <w:next w:val="Normal"/>
    <w:link w:val="TitleChar"/>
    <w:uiPriority w:val="10"/>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0"/>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customStyle="1" w:styleId="NoteHeading1">
    <w:name w:val="Note Heading1"/>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1"/>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0"/>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931EA8FE2549C7B60603F621B1F56F"/>
        <w:category>
          <w:name w:val="General"/>
          <w:gallery w:val="placeholder"/>
        </w:category>
        <w:types>
          <w:type w:val="bbPlcHdr"/>
        </w:types>
        <w:behaviors>
          <w:behavior w:val="content"/>
        </w:behaviors>
        <w:guid w:val="{5D1C6E79-03F7-4E9F-AD7B-00694A1F78BF}"/>
      </w:docPartPr>
      <w:docPartBody>
        <w:p w:rsidR="00C55791" w:rsidRDefault="005722A6">
          <w:pPr>
            <w:pStyle w:val="5F931EA8FE2549C7B60603F621B1F56F"/>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2A6"/>
    <w:rsid w:val="00512213"/>
    <w:rsid w:val="005722A6"/>
    <w:rsid w:val="00AE1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next w:val="Normal"/>
    <w:link w:val="Heading3Char"/>
    <w:uiPriority w:val="3"/>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rPr>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931EA8FE2549C7B60603F621B1F56F">
    <w:name w:val="5F931EA8FE2549C7B60603F621B1F56F"/>
  </w:style>
  <w:style w:type="paragraph" w:customStyle="1" w:styleId="4E12BAADEE3A4C38A3ED239621EF3950">
    <w:name w:val="4E12BAADEE3A4C38A3ED239621EF3950"/>
  </w:style>
  <w:style w:type="paragraph" w:customStyle="1" w:styleId="159B8D0D4DBB405BAC5BB2E92F6AC5EB">
    <w:name w:val="159B8D0D4DBB405BAC5BB2E92F6AC5EB"/>
  </w:style>
  <w:style w:type="paragraph" w:customStyle="1" w:styleId="D977DFFE381B47B8808455CC18B2A940">
    <w:name w:val="D977DFFE381B47B8808455CC18B2A940"/>
  </w:style>
  <w:style w:type="character" w:styleId="Emphasis">
    <w:name w:val="Emphasis"/>
    <w:basedOn w:val="DefaultParagraphFont"/>
    <w:uiPriority w:val="20"/>
    <w:unhideWhenUsed/>
    <w:qFormat/>
    <w:rPr>
      <w:i/>
      <w:iCs/>
    </w:rPr>
  </w:style>
  <w:style w:type="paragraph" w:customStyle="1" w:styleId="763DD30494FD4B0C801622822661715F">
    <w:name w:val="763DD30494FD4B0C801622822661715F"/>
  </w:style>
  <w:style w:type="paragraph" w:customStyle="1" w:styleId="0CAC6C9B09AC4D70935F7F06020036DA">
    <w:name w:val="0CAC6C9B09AC4D70935F7F06020036DA"/>
  </w:style>
  <w:style w:type="paragraph" w:customStyle="1" w:styleId="7054FEBF4F48445BABB375E0CEA6D31C">
    <w:name w:val="7054FEBF4F48445BABB375E0CEA6D31C"/>
  </w:style>
  <w:style w:type="paragraph" w:customStyle="1" w:styleId="C0AA36AADC6B493B9B98EA0F3E534EB1">
    <w:name w:val="C0AA36AADC6B493B9B98EA0F3E534EB1"/>
  </w:style>
  <w:style w:type="paragraph" w:customStyle="1" w:styleId="F73C8186EB3C4869B981F7C1023ED250">
    <w:name w:val="F73C8186EB3C4869B981F7C1023ED250"/>
  </w:style>
  <w:style w:type="paragraph" w:customStyle="1" w:styleId="67C8B7631D3242708DD831C02A849CE8">
    <w:name w:val="67C8B7631D3242708DD831C02A849CE8"/>
  </w:style>
  <w:style w:type="paragraph" w:customStyle="1" w:styleId="224ADE784F654A49AC1CBFD3C0AFD703">
    <w:name w:val="224ADE784F654A49AC1CBFD3C0AFD703"/>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sz w:val="24"/>
      <w:szCs w:val="24"/>
    </w:rPr>
  </w:style>
  <w:style w:type="paragraph" w:customStyle="1" w:styleId="7AF28A98397E4410A8845E204EA2B576">
    <w:name w:val="7AF28A98397E4410A8845E204EA2B576"/>
  </w:style>
  <w:style w:type="paragraph" w:customStyle="1" w:styleId="7734F2AF2D2D456E84EA6FE7C65EB7F3">
    <w:name w:val="7734F2AF2D2D456E84EA6FE7C65EB7F3"/>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sz w:val="24"/>
      <w:szCs w:val="24"/>
    </w:rPr>
  </w:style>
  <w:style w:type="paragraph" w:customStyle="1" w:styleId="6E12BA48A09C43429A254D49FE3C019B">
    <w:name w:val="6E12BA48A09C43429A254D49FE3C019B"/>
  </w:style>
  <w:style w:type="paragraph" w:customStyle="1" w:styleId="A5B7F5FE98BC4D72844585E8A0604585">
    <w:name w:val="A5B7F5FE98BC4D72844585E8A0604585"/>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sz w:val="24"/>
      <w:szCs w:val="24"/>
    </w:rPr>
  </w:style>
  <w:style w:type="paragraph" w:customStyle="1" w:styleId="5687E0D29FEB4849809797A7C812A0AC">
    <w:name w:val="5687E0D29FEB4849809797A7C812A0AC"/>
  </w:style>
  <w:style w:type="paragraph" w:customStyle="1" w:styleId="3D6988E4C283483BAA7DDDEF9828A315">
    <w:name w:val="3D6988E4C283483BAA7DDDEF9828A315"/>
  </w:style>
  <w:style w:type="paragraph" w:customStyle="1" w:styleId="FD33F4AEECF44A37AEB4574D1595EFE2">
    <w:name w:val="FD33F4AEECF44A37AEB4574D1595EFE2"/>
  </w:style>
  <w:style w:type="paragraph" w:customStyle="1" w:styleId="440A88FBCA1F452FA9EA006BCFA3289E">
    <w:name w:val="440A88FBCA1F452FA9EA006BCFA3289E"/>
  </w:style>
  <w:style w:type="paragraph" w:customStyle="1" w:styleId="0521A140D1FE4AE6BAA97E3358DE6E00">
    <w:name w:val="0521A140D1FE4AE6BAA97E3358DE6E00"/>
  </w:style>
  <w:style w:type="paragraph" w:customStyle="1" w:styleId="6D4EBF0C210B4AE693462B13B89A26F1">
    <w:name w:val="6D4EBF0C210B4AE693462B13B89A26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Preparing to conduct business research</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3.xml><?xml version="1.0" encoding="utf-8"?>
<ds:datastoreItem xmlns:ds="http://schemas.openxmlformats.org/officeDocument/2006/customXml" ds:itemID="{B1E295A4-8CD8-4949-96AB-939CFC781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edition).dotx</Template>
  <TotalTime>0</TotalTime>
  <Pages>5</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Preparing to Conduct Business Research:</vt:lpstr>
    </vt:vector>
  </TitlesOfParts>
  <Company/>
  <LinksUpToDate>false</LinksUpToDate>
  <CharactersWithSpaces>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to Conduct Business Research:</dc:title>
  <dc:creator>Thomas Olszta</dc:creator>
  <cp:lastModifiedBy>Aurora Moreno</cp:lastModifiedBy>
  <cp:revision>2</cp:revision>
  <dcterms:created xsi:type="dcterms:W3CDTF">2016-06-12T20:02:00Z</dcterms:created>
  <dcterms:modified xsi:type="dcterms:W3CDTF">2016-06-12T20:02:00Z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TC039823519991</vt:lpwstr>
  </property>
</Properties>
</file>