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9A" w:rsidRDefault="0073729A" w:rsidP="00CD1FED">
      <w:pPr>
        <w:rPr>
          <w:rFonts w:ascii="Times New Roman" w:eastAsia="Times New Roman" w:hAnsi="Times New Roman" w:cs="Times New Roman"/>
          <w:b/>
          <w:bCs/>
          <w:sz w:val="24"/>
          <w:szCs w:val="24"/>
        </w:rPr>
      </w:pPr>
      <w:bookmarkStart w:id="0" w:name="_GoBack"/>
      <w:bookmarkEnd w:id="0"/>
    </w:p>
    <w:p w:rsidR="0073729A" w:rsidRPr="0073729A" w:rsidRDefault="0073729A" w:rsidP="0073729A">
      <w:pPr>
        <w:rPr>
          <w:rFonts w:ascii="Times New Roman" w:eastAsia="Times New Roman" w:hAnsi="Times New Roman" w:cs="Times New Roman"/>
          <w:b/>
          <w:bCs/>
          <w:sz w:val="24"/>
          <w:szCs w:val="24"/>
        </w:rPr>
      </w:pPr>
      <w:hyperlink r:id="rId5" w:anchor="ch27a" w:history="1">
        <w:r w:rsidRPr="0073729A">
          <w:rPr>
            <w:rStyle w:val="Hyperlink"/>
            <w:rFonts w:ascii="Times New Roman" w:eastAsia="Times New Roman" w:hAnsi="Times New Roman" w:cs="Times New Roman"/>
            <w:sz w:val="24"/>
            <w:szCs w:val="24"/>
          </w:rPr>
          <w:t>27</w:t>
        </w:r>
      </w:hyperlink>
    </w:p>
    <w:p w:rsidR="0073729A" w:rsidRPr="0073729A" w:rsidRDefault="0073729A" w:rsidP="0073729A">
      <w:pPr>
        <w:rPr>
          <w:rFonts w:ascii="Times New Roman" w:eastAsia="Times New Roman" w:hAnsi="Times New Roman" w:cs="Times New Roman"/>
          <w:b/>
          <w:bCs/>
          <w:sz w:val="24"/>
          <w:szCs w:val="24"/>
        </w:rPr>
      </w:pPr>
      <w:hyperlink r:id="rId6" w:anchor="ch27a" w:history="1">
        <w:r w:rsidRPr="0073729A">
          <w:rPr>
            <w:rStyle w:val="Hyperlink"/>
            <w:rFonts w:ascii="Times New Roman" w:eastAsia="Times New Roman" w:hAnsi="Times New Roman" w:cs="Times New Roman"/>
            <w:sz w:val="24"/>
            <w:szCs w:val="24"/>
          </w:rPr>
          <w:t>The Souls of Black Folk</w:t>
        </w:r>
      </w:hyperlink>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i/>
          <w:iCs/>
          <w:sz w:val="24"/>
          <w:szCs w:val="24"/>
        </w:rPr>
        <w:t xml:space="preserve">W.E.B. Du </w:t>
      </w:r>
      <w:proofErr w:type="spellStart"/>
      <w:r w:rsidRPr="0073729A">
        <w:rPr>
          <w:rFonts w:ascii="Times New Roman" w:eastAsia="Times New Roman" w:hAnsi="Times New Roman" w:cs="Times New Roman"/>
          <w:b/>
          <w:bCs/>
          <w:i/>
          <w:iCs/>
          <w:sz w:val="24"/>
          <w:szCs w:val="24"/>
        </w:rPr>
        <w:t>Bois</w:t>
      </w:r>
      <w:proofErr w:type="spellEnd"/>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O water, voice of my heart, crying in the sand,</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All night long crying with a mournful cry,</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As I lie and listen, and cannot understand</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The voice of my heart in my side or the voice of the sea,</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O water, crying for rest, is it I, is it I?</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All night long the water is crying to me.</w:t>
      </w:r>
    </w:p>
    <w:p w:rsidR="0073729A" w:rsidRPr="0073729A" w:rsidRDefault="0073729A" w:rsidP="0073729A">
      <w:pPr>
        <w:rPr>
          <w:rFonts w:ascii="Times New Roman" w:eastAsia="Times New Roman" w:hAnsi="Times New Roman" w:cs="Times New Roman"/>
          <w:b/>
          <w:bCs/>
          <w:sz w:val="24"/>
          <w:szCs w:val="24"/>
        </w:rPr>
      </w:pPr>
      <w:proofErr w:type="spellStart"/>
      <w:r w:rsidRPr="0073729A">
        <w:rPr>
          <w:rFonts w:ascii="Times New Roman" w:eastAsia="Times New Roman" w:hAnsi="Times New Roman" w:cs="Times New Roman"/>
          <w:b/>
          <w:bCs/>
          <w:sz w:val="24"/>
          <w:szCs w:val="24"/>
        </w:rPr>
        <w:t>Unresting</w:t>
      </w:r>
      <w:proofErr w:type="spellEnd"/>
      <w:r w:rsidRPr="0073729A">
        <w:rPr>
          <w:rFonts w:ascii="Times New Roman" w:eastAsia="Times New Roman" w:hAnsi="Times New Roman" w:cs="Times New Roman"/>
          <w:b/>
          <w:bCs/>
          <w:sz w:val="24"/>
          <w:szCs w:val="24"/>
        </w:rPr>
        <w:t xml:space="preserve"> water, there shall never be rest</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Till the last moon droop and the last tide fail,</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And the fire of the end </w:t>
      </w:r>
      <w:proofErr w:type="gramStart"/>
      <w:r w:rsidRPr="0073729A">
        <w:rPr>
          <w:rFonts w:ascii="Times New Roman" w:eastAsia="Times New Roman" w:hAnsi="Times New Roman" w:cs="Times New Roman"/>
          <w:b/>
          <w:bCs/>
          <w:sz w:val="24"/>
          <w:szCs w:val="24"/>
        </w:rPr>
        <w:t>begin</w:t>
      </w:r>
      <w:proofErr w:type="gramEnd"/>
      <w:r w:rsidRPr="0073729A">
        <w:rPr>
          <w:rFonts w:ascii="Times New Roman" w:eastAsia="Times New Roman" w:hAnsi="Times New Roman" w:cs="Times New Roman"/>
          <w:b/>
          <w:bCs/>
          <w:sz w:val="24"/>
          <w:szCs w:val="24"/>
        </w:rPr>
        <w:t xml:space="preserve"> to burn in the west;</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And the heart shall be weary and wonder and cry like the sea,</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All </w:t>
      </w:r>
      <w:proofErr w:type="spellStart"/>
      <w:r w:rsidRPr="0073729A">
        <w:rPr>
          <w:rFonts w:ascii="Times New Roman" w:eastAsia="Times New Roman" w:hAnsi="Times New Roman" w:cs="Times New Roman"/>
          <w:b/>
          <w:bCs/>
          <w:sz w:val="24"/>
          <w:szCs w:val="24"/>
        </w:rPr>
        <w:t>life long</w:t>
      </w:r>
      <w:proofErr w:type="spellEnd"/>
      <w:r w:rsidRPr="0073729A">
        <w:rPr>
          <w:rFonts w:ascii="Times New Roman" w:eastAsia="Times New Roman" w:hAnsi="Times New Roman" w:cs="Times New Roman"/>
          <w:b/>
          <w:bCs/>
          <w:sz w:val="24"/>
          <w:szCs w:val="24"/>
        </w:rPr>
        <w:t xml:space="preserve"> crying without avail,</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As the </w:t>
      </w:r>
      <w:proofErr w:type="gramStart"/>
      <w:r w:rsidRPr="0073729A">
        <w:rPr>
          <w:rFonts w:ascii="Times New Roman" w:eastAsia="Times New Roman" w:hAnsi="Times New Roman" w:cs="Times New Roman"/>
          <w:b/>
          <w:bCs/>
          <w:sz w:val="24"/>
          <w:szCs w:val="24"/>
        </w:rPr>
        <w:t>water</w:t>
      </w:r>
      <w:proofErr w:type="gramEnd"/>
      <w:r w:rsidRPr="0073729A">
        <w:rPr>
          <w:rFonts w:ascii="Times New Roman" w:eastAsia="Times New Roman" w:hAnsi="Times New Roman" w:cs="Times New Roman"/>
          <w:b/>
          <w:bCs/>
          <w:sz w:val="24"/>
          <w:szCs w:val="24"/>
        </w:rPr>
        <w:t xml:space="preserve"> all night long is crying to me.</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ARTHUR SYMONS.</w:t>
      </w:r>
      <w:hyperlink r:id="rId7" w:anchor="note1" w:history="1">
        <w:r w:rsidRPr="0073729A">
          <w:rPr>
            <w:rStyle w:val="Hyperlink"/>
            <w:rFonts w:ascii="Times New Roman" w:eastAsia="Times New Roman" w:hAnsi="Times New Roman" w:cs="Times New Roman"/>
            <w:sz w:val="24"/>
            <w:szCs w:val="24"/>
            <w:vertAlign w:val="superscript"/>
          </w:rPr>
          <w:t>1</w:t>
        </w:r>
      </w:hyperlink>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mc:AlternateContent>
          <mc:Choice Requires="wps">
            <w:drawing>
              <wp:inline distT="0" distB="0" distL="0" distR="0">
                <wp:extent cx="304800" cy="304800"/>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FF112" id="Rectangl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DzuQIAAMU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G9Wg87kCAADF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BETWEEN ME AND THE OTHER world there is ever an unasked question: unasked by some through feelings of delicacy; by others through the difficulty of rightly framing it. All, nevertheless, flutter round it. They approach me in a half-hesitant sort of way, eye me curiously or compassionately, and then, instead of saying directly, How does it feel to be a problem? they say, I know an excellent colored man in my town; or, I fought at Mechanicsville;</w:t>
      </w:r>
      <w:hyperlink r:id="rId8" w:anchor="note2" w:history="1">
        <w:r w:rsidRPr="0073729A">
          <w:rPr>
            <w:rStyle w:val="Hyperlink"/>
            <w:rFonts w:ascii="Times New Roman" w:eastAsia="Times New Roman" w:hAnsi="Times New Roman" w:cs="Times New Roman"/>
            <w:sz w:val="24"/>
            <w:szCs w:val="24"/>
            <w:vertAlign w:val="superscript"/>
          </w:rPr>
          <w:t>2</w:t>
        </w:r>
      </w:hyperlink>
      <w:r w:rsidRPr="0073729A">
        <w:rPr>
          <w:rFonts w:ascii="Times New Roman" w:eastAsia="Times New Roman" w:hAnsi="Times New Roman" w:cs="Times New Roman"/>
          <w:b/>
          <w:bCs/>
          <w:sz w:val="24"/>
          <w:szCs w:val="24"/>
        </w:rPr>
        <w:t xml:space="preserve"> or, Do not these Southern outrages make your blood boil? At these I smile, or am interested, or reduce the boiling to a simmer, as the occasion may require. To the real question, </w:t>
      </w:r>
      <w:proofErr w:type="gramStart"/>
      <w:r w:rsidRPr="0073729A">
        <w:rPr>
          <w:rFonts w:ascii="Times New Roman" w:eastAsia="Times New Roman" w:hAnsi="Times New Roman" w:cs="Times New Roman"/>
          <w:b/>
          <w:bCs/>
          <w:sz w:val="24"/>
          <w:szCs w:val="24"/>
        </w:rPr>
        <w:t>How</w:t>
      </w:r>
      <w:proofErr w:type="gramEnd"/>
      <w:r w:rsidRPr="0073729A">
        <w:rPr>
          <w:rFonts w:ascii="Times New Roman" w:eastAsia="Times New Roman" w:hAnsi="Times New Roman" w:cs="Times New Roman"/>
          <w:b/>
          <w:bCs/>
          <w:sz w:val="24"/>
          <w:szCs w:val="24"/>
        </w:rPr>
        <w:t xml:space="preserve"> does it feel to be a problem? I answer seldom a word.</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And yet, being a problem is a strange </w:t>
      </w:r>
      <w:proofErr w:type="gramStart"/>
      <w:r w:rsidRPr="0073729A">
        <w:rPr>
          <w:rFonts w:ascii="Times New Roman" w:eastAsia="Times New Roman" w:hAnsi="Times New Roman" w:cs="Times New Roman"/>
          <w:b/>
          <w:bCs/>
          <w:sz w:val="24"/>
          <w:szCs w:val="24"/>
        </w:rPr>
        <w:t>experience,—</w:t>
      </w:r>
      <w:proofErr w:type="gramEnd"/>
      <w:r w:rsidRPr="0073729A">
        <w:rPr>
          <w:rFonts w:ascii="Times New Roman" w:eastAsia="Times New Roman" w:hAnsi="Times New Roman" w:cs="Times New Roman"/>
          <w:b/>
          <w:bCs/>
          <w:sz w:val="24"/>
          <w:szCs w:val="24"/>
        </w:rPr>
        <w:t xml:space="preserve">peculiar even for one who has never been anything else, save perhaps in babyhood and in Europe. It is in the early days of rollicking boyhood that the revelation first bursts upon one, all in a day, as it were. I remember well when the shadow swept across me. I was a little thing, away up in the hills of New England, where the dark Housatonic winds between </w:t>
      </w:r>
      <w:proofErr w:type="spellStart"/>
      <w:r w:rsidRPr="0073729A">
        <w:rPr>
          <w:rFonts w:ascii="Times New Roman" w:eastAsia="Times New Roman" w:hAnsi="Times New Roman" w:cs="Times New Roman"/>
          <w:b/>
          <w:bCs/>
          <w:sz w:val="24"/>
          <w:szCs w:val="24"/>
        </w:rPr>
        <w:t>Hoosac</w:t>
      </w:r>
      <w:proofErr w:type="spellEnd"/>
      <w:r w:rsidRPr="0073729A">
        <w:rPr>
          <w:rFonts w:ascii="Times New Roman" w:eastAsia="Times New Roman" w:hAnsi="Times New Roman" w:cs="Times New Roman"/>
          <w:b/>
          <w:bCs/>
          <w:sz w:val="24"/>
          <w:szCs w:val="24"/>
        </w:rPr>
        <w:t xml:space="preserve"> and </w:t>
      </w:r>
      <w:proofErr w:type="spellStart"/>
      <w:r w:rsidRPr="0073729A">
        <w:rPr>
          <w:rFonts w:ascii="Times New Roman" w:eastAsia="Times New Roman" w:hAnsi="Times New Roman" w:cs="Times New Roman"/>
          <w:b/>
          <w:bCs/>
          <w:sz w:val="24"/>
          <w:szCs w:val="24"/>
        </w:rPr>
        <w:t>Taghkanic</w:t>
      </w:r>
      <w:proofErr w:type="spellEnd"/>
      <w:r w:rsidRPr="0073729A">
        <w:rPr>
          <w:rFonts w:ascii="Times New Roman" w:eastAsia="Times New Roman" w:hAnsi="Times New Roman" w:cs="Times New Roman"/>
          <w:b/>
          <w:bCs/>
          <w:sz w:val="24"/>
          <w:szCs w:val="24"/>
        </w:rPr>
        <w:t xml:space="preserve"> to the sea. In a wee wooden school-house, something put it into the boys’ and girls’ heads to buy </w:t>
      </w:r>
      <w:r w:rsidRPr="0073729A">
        <w:rPr>
          <w:rFonts w:ascii="Times New Roman" w:eastAsia="Times New Roman" w:hAnsi="Times New Roman" w:cs="Times New Roman"/>
          <w:b/>
          <w:bCs/>
          <w:sz w:val="24"/>
          <w:szCs w:val="24"/>
        </w:rPr>
        <w:lastRenderedPageBreak/>
        <w:t xml:space="preserve">gorgeous visiting-cards—ten cents a package—and exchange. The exchange was merry, till one girl, a tall newcomer, refused my </w:t>
      </w:r>
      <w:proofErr w:type="gramStart"/>
      <w:r w:rsidRPr="0073729A">
        <w:rPr>
          <w:rFonts w:ascii="Times New Roman" w:eastAsia="Times New Roman" w:hAnsi="Times New Roman" w:cs="Times New Roman"/>
          <w:b/>
          <w:bCs/>
          <w:sz w:val="24"/>
          <w:szCs w:val="24"/>
        </w:rPr>
        <w:t>card,—</w:t>
      </w:r>
      <w:proofErr w:type="gramEnd"/>
      <w:r w:rsidRPr="0073729A">
        <w:rPr>
          <w:rFonts w:ascii="Times New Roman" w:eastAsia="Times New Roman" w:hAnsi="Times New Roman" w:cs="Times New Roman"/>
          <w:b/>
          <w:bCs/>
          <w:sz w:val="24"/>
          <w:szCs w:val="24"/>
        </w:rPr>
        <w:t xml:space="preserve">refused it peremptorily, with a glance. Then it dawned upon me with a certain suddenness that I was different from the others; or like, mayhap, in heart and life and longing, but shut out from their world by a vast veil. I had thereafter no desire to tear down that veil, to creep through; I held all beyond it in common contempt, and lived above it in a region of blue sky and great wandering shadows. That sky was bluest when I could beat my mates at examination-time, or beat them at a foot-race, or even beat their stringy heads. Alas, with the years all this fine contempt began to fade; for the worlds I longed for, and all their dazzling opportunities, were theirs, not mine. But they should not keep these prizes, I said; some, all, I would </w:t>
      </w:r>
      <w:proofErr w:type="spellStart"/>
      <w:r w:rsidRPr="0073729A">
        <w:rPr>
          <w:rFonts w:ascii="Times New Roman" w:eastAsia="Times New Roman" w:hAnsi="Times New Roman" w:cs="Times New Roman"/>
          <w:b/>
          <w:bCs/>
          <w:sz w:val="24"/>
          <w:szCs w:val="24"/>
        </w:rPr>
        <w:t>wrest</w:t>
      </w:r>
      <w:proofErr w:type="spellEnd"/>
      <w:r w:rsidRPr="0073729A">
        <w:rPr>
          <w:rFonts w:ascii="Times New Roman" w:eastAsia="Times New Roman" w:hAnsi="Times New Roman" w:cs="Times New Roman"/>
          <w:b/>
          <w:bCs/>
          <w:sz w:val="24"/>
          <w:szCs w:val="24"/>
        </w:rPr>
        <w:t xml:space="preserve"> from them. Just how I would do it I could never decide: by reading law, by healing the sick, by telling the wonderful tales that swam in my </w:t>
      </w:r>
      <w:proofErr w:type="gramStart"/>
      <w:r w:rsidRPr="0073729A">
        <w:rPr>
          <w:rFonts w:ascii="Times New Roman" w:eastAsia="Times New Roman" w:hAnsi="Times New Roman" w:cs="Times New Roman"/>
          <w:b/>
          <w:bCs/>
          <w:sz w:val="24"/>
          <w:szCs w:val="24"/>
        </w:rPr>
        <w:t>head,—</w:t>
      </w:r>
      <w:proofErr w:type="gramEnd"/>
      <w:r w:rsidRPr="0073729A">
        <w:rPr>
          <w:rFonts w:ascii="Times New Roman" w:eastAsia="Times New Roman" w:hAnsi="Times New Roman" w:cs="Times New Roman"/>
          <w:b/>
          <w:bCs/>
          <w:sz w:val="24"/>
          <w:szCs w:val="24"/>
        </w:rPr>
        <w:t xml:space="preserve">some way. With other black boys the strife was not so fiercely sunny: their youth shrunk into tasteless sycophancy, or into silent hatred of the pale world about them and mocking distrust of everything white; or wasted itself in a bitter cry, </w:t>
      </w:r>
      <w:proofErr w:type="gramStart"/>
      <w:r w:rsidRPr="0073729A">
        <w:rPr>
          <w:rFonts w:ascii="Times New Roman" w:eastAsia="Times New Roman" w:hAnsi="Times New Roman" w:cs="Times New Roman"/>
          <w:b/>
          <w:bCs/>
          <w:sz w:val="24"/>
          <w:szCs w:val="24"/>
        </w:rPr>
        <w:t>Why</w:t>
      </w:r>
      <w:proofErr w:type="gramEnd"/>
      <w:r w:rsidRPr="0073729A">
        <w:rPr>
          <w:rFonts w:ascii="Times New Roman" w:eastAsia="Times New Roman" w:hAnsi="Times New Roman" w:cs="Times New Roman"/>
          <w:b/>
          <w:bCs/>
          <w:sz w:val="24"/>
          <w:szCs w:val="24"/>
        </w:rPr>
        <w:t xml:space="preserve"> did God make me an outcast and a stranger in mine own house? The shades of the prison-house closed round about us all: walls strait and stubborn to the whitest, but relentlessly narrow, tall, and </w:t>
      </w:r>
      <w:proofErr w:type="spellStart"/>
      <w:r w:rsidRPr="0073729A">
        <w:rPr>
          <w:rFonts w:ascii="Times New Roman" w:eastAsia="Times New Roman" w:hAnsi="Times New Roman" w:cs="Times New Roman"/>
          <w:b/>
          <w:bCs/>
          <w:sz w:val="24"/>
          <w:szCs w:val="24"/>
        </w:rPr>
        <w:t>unscalable</w:t>
      </w:r>
      <w:proofErr w:type="spellEnd"/>
      <w:r w:rsidRPr="0073729A">
        <w:rPr>
          <w:rFonts w:ascii="Times New Roman" w:eastAsia="Times New Roman" w:hAnsi="Times New Roman" w:cs="Times New Roman"/>
          <w:b/>
          <w:bCs/>
          <w:sz w:val="24"/>
          <w:szCs w:val="24"/>
        </w:rPr>
        <w:t xml:space="preserve"> to sons of night who must plod darkly on in resignation, or beat unavailing palms against the stone, or steadily, half hopelessly, watch the streak of blue above.</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After the Egyptian and Indian, the Greek and Roman, the Teuton and Mongolian, the Negro is a sort of seventh son, born with a veil, and gifted with second-sight</w:t>
      </w:r>
      <w:hyperlink r:id="rId9" w:anchor="note3" w:history="1">
        <w:r w:rsidRPr="0073729A">
          <w:rPr>
            <w:rStyle w:val="Hyperlink"/>
            <w:rFonts w:ascii="Times New Roman" w:eastAsia="Times New Roman" w:hAnsi="Times New Roman" w:cs="Times New Roman"/>
            <w:sz w:val="24"/>
            <w:szCs w:val="24"/>
            <w:vertAlign w:val="superscript"/>
          </w:rPr>
          <w:t>3</w:t>
        </w:r>
      </w:hyperlink>
      <w:r w:rsidRPr="0073729A">
        <w:rPr>
          <w:rFonts w:ascii="Times New Roman" w:eastAsia="Times New Roman" w:hAnsi="Times New Roman" w:cs="Times New Roman"/>
          <w:b/>
          <w:bCs/>
          <w:sz w:val="24"/>
          <w:szCs w:val="24"/>
        </w:rPr>
        <w:t xml:space="preserve"> in this American world,—a world which yields him no true self-consciousness, but only lets him see himself through the revelation of the other world. It is a peculiar sensation, this double-consciousness, this sense of always looking at one’s self through the eyes of others, of measuring one’s soul by the tape of a world that looks on in amused contempt and pity. One ever feels his two-</w:t>
      </w:r>
      <w:proofErr w:type="gramStart"/>
      <w:r w:rsidRPr="0073729A">
        <w:rPr>
          <w:rFonts w:ascii="Times New Roman" w:eastAsia="Times New Roman" w:hAnsi="Times New Roman" w:cs="Times New Roman"/>
          <w:b/>
          <w:bCs/>
          <w:sz w:val="24"/>
          <w:szCs w:val="24"/>
        </w:rPr>
        <w:t>ness,—</w:t>
      </w:r>
      <w:proofErr w:type="gramEnd"/>
      <w:r w:rsidRPr="0073729A">
        <w:rPr>
          <w:rFonts w:ascii="Times New Roman" w:eastAsia="Times New Roman" w:hAnsi="Times New Roman" w:cs="Times New Roman"/>
          <w:b/>
          <w:bCs/>
          <w:sz w:val="24"/>
          <w:szCs w:val="24"/>
        </w:rPr>
        <w:t>an American, a Negro; two souls, two thoughts, two unreconciled strivings; two warring ideals in one dark body, whose dogged strength alone keeps it from being torn asunder.</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The history of the American Negro is the history of this </w:t>
      </w:r>
      <w:proofErr w:type="gramStart"/>
      <w:r w:rsidRPr="0073729A">
        <w:rPr>
          <w:rFonts w:ascii="Times New Roman" w:eastAsia="Times New Roman" w:hAnsi="Times New Roman" w:cs="Times New Roman"/>
          <w:b/>
          <w:bCs/>
          <w:sz w:val="24"/>
          <w:szCs w:val="24"/>
        </w:rPr>
        <w:t>strife,—</w:t>
      </w:r>
      <w:proofErr w:type="gramEnd"/>
      <w:r w:rsidRPr="0073729A">
        <w:rPr>
          <w:rFonts w:ascii="Times New Roman" w:eastAsia="Times New Roman" w:hAnsi="Times New Roman" w:cs="Times New Roman"/>
          <w:b/>
          <w:bCs/>
          <w:sz w:val="24"/>
          <w:szCs w:val="24"/>
        </w:rPr>
        <w:t xml:space="preserve"> this longing to attain self-conscious manhood, to merge his double self into a better and truer self. In this </w:t>
      </w:r>
      <w:proofErr w:type="gramStart"/>
      <w:r w:rsidRPr="0073729A">
        <w:rPr>
          <w:rFonts w:ascii="Times New Roman" w:eastAsia="Times New Roman" w:hAnsi="Times New Roman" w:cs="Times New Roman"/>
          <w:b/>
          <w:bCs/>
          <w:sz w:val="24"/>
          <w:szCs w:val="24"/>
        </w:rPr>
        <w:t>merging</w:t>
      </w:r>
      <w:proofErr w:type="gramEnd"/>
      <w:r w:rsidRPr="0073729A">
        <w:rPr>
          <w:rFonts w:ascii="Times New Roman" w:eastAsia="Times New Roman" w:hAnsi="Times New Roman" w:cs="Times New Roman"/>
          <w:b/>
          <w:bCs/>
          <w:sz w:val="24"/>
          <w:szCs w:val="24"/>
        </w:rPr>
        <w:t xml:space="preserve"> he wishes neither of the older selves to be lost. He would not Africanize America, for America has too much to teach the world and Africa. He would not bleach his Negro soul in a flood of white Americanism, for he knows that Negro blood has a message for the world. He simply wishes to make it possible for a man to be both a Negro and an American, without being cursed and spit upon by his fellows, without having the doors of Opportunity closed roughly in his face.</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This, then, is the end of his striving: to be a co-worker in the kingdom of culture, to escape both death and isolation, to husband and use his best powers and his latent genius. These powers of body and mind have in the past been strangely wasted, dispersed, or forgotten. The shadow of a mighty Negro past flits through the tale of Ethiopia the Shadowy and of Egypt the Sphinx. Throughout history, the powers of single black men flash here and there </w:t>
      </w:r>
      <w:r w:rsidRPr="0073729A">
        <w:rPr>
          <w:rFonts w:ascii="Times New Roman" w:eastAsia="Times New Roman" w:hAnsi="Times New Roman" w:cs="Times New Roman"/>
          <w:b/>
          <w:bCs/>
          <w:sz w:val="24"/>
          <w:szCs w:val="24"/>
        </w:rPr>
        <w:lastRenderedPageBreak/>
        <w:t xml:space="preserve">like falling stars, and die sometimes before the world has rightly gauged their brightness. Here in America, in the few days since Emancipation, the black man’s turning hither and thither in hesitant and doubtful striving has often made his very strength to lose effectiveness, to seem like absence of power, like weakness. And yet it is not </w:t>
      </w:r>
      <w:proofErr w:type="gramStart"/>
      <w:r w:rsidRPr="0073729A">
        <w:rPr>
          <w:rFonts w:ascii="Times New Roman" w:eastAsia="Times New Roman" w:hAnsi="Times New Roman" w:cs="Times New Roman"/>
          <w:b/>
          <w:bCs/>
          <w:sz w:val="24"/>
          <w:szCs w:val="24"/>
        </w:rPr>
        <w:t>weakness,—</w:t>
      </w:r>
      <w:proofErr w:type="gramEnd"/>
      <w:r w:rsidRPr="0073729A">
        <w:rPr>
          <w:rFonts w:ascii="Times New Roman" w:eastAsia="Times New Roman" w:hAnsi="Times New Roman" w:cs="Times New Roman"/>
          <w:b/>
          <w:bCs/>
          <w:sz w:val="24"/>
          <w:szCs w:val="24"/>
        </w:rPr>
        <w:t xml:space="preserve">it is the contradiction of double aims. The double-aimed struggle of the black artisan—on the one hand to escape white contempt for a nation of mere hewers of wood and drawers of water, and on the other hand to plough and nail and dig for a poverty-stricken horde—could only result in making him a poor craftsman, for he had but half a heart in either cause. By the poverty and ignorance of his people, the Negro minister or doctor was tempted toward quackery and demagogy; and by the criticism of the other world, toward ideals that made him ashamed of his lowly tasks. The would-be black </w:t>
      </w:r>
      <w:r w:rsidRPr="0073729A">
        <w:rPr>
          <w:rFonts w:ascii="Times New Roman" w:eastAsia="Times New Roman" w:hAnsi="Times New Roman" w:cs="Times New Roman"/>
          <w:b/>
          <w:bCs/>
          <w:i/>
          <w:iCs/>
          <w:sz w:val="24"/>
          <w:szCs w:val="24"/>
        </w:rPr>
        <w:t>savant</w:t>
      </w:r>
      <w:r w:rsidRPr="0073729A">
        <w:rPr>
          <w:rFonts w:ascii="Times New Roman" w:eastAsia="Times New Roman" w:hAnsi="Times New Roman" w:cs="Times New Roman"/>
          <w:b/>
          <w:bCs/>
          <w:sz w:val="24"/>
          <w:szCs w:val="24"/>
        </w:rPr>
        <w:t xml:space="preserve"> was confronted by the paradox that the knowledge his people needed was a twice-told tale to his white neighbors, while the knowledge which would teach the white world was Greek to his own flesh and blood. The innate love of harmony and beauty that set the ruder souls of his people a-dancing and a-singing raised but confusion and doubt in the soul of the black artist; for the beauty revealed to him was the soul-beauty of a race which his larger audience despised, and he could not articulate the message of another people. This waste of double aims, this seeking to satisfy two unreconciled ideals, has wrought sad havoc with the courage and faith and deeds of ten thousand </w:t>
      </w:r>
      <w:proofErr w:type="spellStart"/>
      <w:r w:rsidRPr="0073729A">
        <w:rPr>
          <w:rFonts w:ascii="Times New Roman" w:eastAsia="Times New Roman" w:hAnsi="Times New Roman" w:cs="Times New Roman"/>
          <w:b/>
          <w:bCs/>
          <w:sz w:val="24"/>
          <w:szCs w:val="24"/>
        </w:rPr>
        <w:t>thousand</w:t>
      </w:r>
      <w:proofErr w:type="spellEnd"/>
      <w:r w:rsidRPr="0073729A">
        <w:rPr>
          <w:rFonts w:ascii="Times New Roman" w:eastAsia="Times New Roman" w:hAnsi="Times New Roman" w:cs="Times New Roman"/>
          <w:b/>
          <w:bCs/>
          <w:sz w:val="24"/>
          <w:szCs w:val="24"/>
        </w:rPr>
        <w:t xml:space="preserve"> </w:t>
      </w:r>
      <w:proofErr w:type="gramStart"/>
      <w:r w:rsidRPr="0073729A">
        <w:rPr>
          <w:rFonts w:ascii="Times New Roman" w:eastAsia="Times New Roman" w:hAnsi="Times New Roman" w:cs="Times New Roman"/>
          <w:b/>
          <w:bCs/>
          <w:sz w:val="24"/>
          <w:szCs w:val="24"/>
        </w:rPr>
        <w:t>people,—</w:t>
      </w:r>
      <w:proofErr w:type="gramEnd"/>
      <w:r w:rsidRPr="0073729A">
        <w:rPr>
          <w:rFonts w:ascii="Times New Roman" w:eastAsia="Times New Roman" w:hAnsi="Times New Roman" w:cs="Times New Roman"/>
          <w:b/>
          <w:bCs/>
          <w:sz w:val="24"/>
          <w:szCs w:val="24"/>
        </w:rPr>
        <w:t>has sent them often wooing false gods and invoking false means of salvation, and at times has even seemed about to make them ashamed of themselves.</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Away back in the days of bondage they thought to see in one divine event the end of all doubt and disappointment; few men ever worshipped Freedom with half such unquestioning faith as did the American Negro for two centuries. To him, so far as he thought and dreamed, slavery was indeed the sum of all villainies, the cause of all sorrow, the root of all prejudice; Emancipation was the key to a promised land of sweeter beauty than ever stretched before the eyes of wearied Israelites. In song and exhortation swelled one refrain—Liberty; in his tears and curses the God he implored had Freedom in his right hand. At last it </w:t>
      </w:r>
      <w:proofErr w:type="gramStart"/>
      <w:r w:rsidRPr="0073729A">
        <w:rPr>
          <w:rFonts w:ascii="Times New Roman" w:eastAsia="Times New Roman" w:hAnsi="Times New Roman" w:cs="Times New Roman"/>
          <w:b/>
          <w:bCs/>
          <w:sz w:val="24"/>
          <w:szCs w:val="24"/>
        </w:rPr>
        <w:t>came,—</w:t>
      </w:r>
      <w:proofErr w:type="gramEnd"/>
      <w:r w:rsidRPr="0073729A">
        <w:rPr>
          <w:rFonts w:ascii="Times New Roman" w:eastAsia="Times New Roman" w:hAnsi="Times New Roman" w:cs="Times New Roman"/>
          <w:b/>
          <w:bCs/>
          <w:sz w:val="24"/>
          <w:szCs w:val="24"/>
        </w:rPr>
        <w:t xml:space="preserve">suddenly, fearfully, like a dream. With one wild carnival of blood and passion came the message in his own plaintive </w:t>
      </w:r>
      <w:proofErr w:type="gramStart"/>
      <w:r w:rsidRPr="0073729A">
        <w:rPr>
          <w:rFonts w:ascii="Times New Roman" w:eastAsia="Times New Roman" w:hAnsi="Times New Roman" w:cs="Times New Roman"/>
          <w:b/>
          <w:bCs/>
          <w:sz w:val="24"/>
          <w:szCs w:val="24"/>
        </w:rPr>
        <w:t>cadences:—</w:t>
      </w:r>
      <w:proofErr w:type="gramEnd"/>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“Shout, O children!</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Shout, you’re free!</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For God has bought your liberty!”</w:t>
      </w:r>
      <w:hyperlink r:id="rId10" w:anchor="note4" w:history="1">
        <w:r w:rsidRPr="0073729A">
          <w:rPr>
            <w:rStyle w:val="Hyperlink"/>
            <w:rFonts w:ascii="Times New Roman" w:eastAsia="Times New Roman" w:hAnsi="Times New Roman" w:cs="Times New Roman"/>
            <w:sz w:val="24"/>
            <w:szCs w:val="24"/>
            <w:vertAlign w:val="superscript"/>
          </w:rPr>
          <w:t>4</w:t>
        </w:r>
      </w:hyperlink>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Years have passed away since </w:t>
      </w:r>
      <w:proofErr w:type="gramStart"/>
      <w:r w:rsidRPr="0073729A">
        <w:rPr>
          <w:rFonts w:ascii="Times New Roman" w:eastAsia="Times New Roman" w:hAnsi="Times New Roman" w:cs="Times New Roman"/>
          <w:b/>
          <w:bCs/>
          <w:sz w:val="24"/>
          <w:szCs w:val="24"/>
        </w:rPr>
        <w:t>then,—</w:t>
      </w:r>
      <w:proofErr w:type="gramEnd"/>
      <w:r w:rsidRPr="0073729A">
        <w:rPr>
          <w:rFonts w:ascii="Times New Roman" w:eastAsia="Times New Roman" w:hAnsi="Times New Roman" w:cs="Times New Roman"/>
          <w:b/>
          <w:bCs/>
          <w:sz w:val="24"/>
          <w:szCs w:val="24"/>
        </w:rPr>
        <w:t xml:space="preserve">ten, twenty, forty; forty years of national life, forty years of renewal and development, and yet the swarthy </w:t>
      </w:r>
      <w:proofErr w:type="spellStart"/>
      <w:r w:rsidRPr="0073729A">
        <w:rPr>
          <w:rFonts w:ascii="Times New Roman" w:eastAsia="Times New Roman" w:hAnsi="Times New Roman" w:cs="Times New Roman"/>
          <w:b/>
          <w:bCs/>
          <w:sz w:val="24"/>
          <w:szCs w:val="24"/>
        </w:rPr>
        <w:t>spectre</w:t>
      </w:r>
      <w:proofErr w:type="spellEnd"/>
      <w:r w:rsidRPr="0073729A">
        <w:rPr>
          <w:rFonts w:ascii="Times New Roman" w:eastAsia="Times New Roman" w:hAnsi="Times New Roman" w:cs="Times New Roman"/>
          <w:b/>
          <w:bCs/>
          <w:sz w:val="24"/>
          <w:szCs w:val="24"/>
        </w:rPr>
        <w:t xml:space="preserve"> sits in its accustomed seat at the Nation’s feast. In vain do we cry to this our vastest social </w:t>
      </w:r>
      <w:proofErr w:type="gramStart"/>
      <w:r w:rsidRPr="0073729A">
        <w:rPr>
          <w:rFonts w:ascii="Times New Roman" w:eastAsia="Times New Roman" w:hAnsi="Times New Roman" w:cs="Times New Roman"/>
          <w:b/>
          <w:bCs/>
          <w:sz w:val="24"/>
          <w:szCs w:val="24"/>
        </w:rPr>
        <w:t>problem:—</w:t>
      </w:r>
      <w:proofErr w:type="gramEnd"/>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“Take any shape but that, and my firm nerves</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Shall never tremble!”</w:t>
      </w:r>
      <w:hyperlink r:id="rId11" w:anchor="note5" w:history="1">
        <w:r w:rsidRPr="0073729A">
          <w:rPr>
            <w:rStyle w:val="Hyperlink"/>
            <w:rFonts w:ascii="Times New Roman" w:eastAsia="Times New Roman" w:hAnsi="Times New Roman" w:cs="Times New Roman"/>
            <w:sz w:val="24"/>
            <w:szCs w:val="24"/>
            <w:vertAlign w:val="superscript"/>
          </w:rPr>
          <w:t>5</w:t>
        </w:r>
      </w:hyperlink>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lastRenderedPageBreak/>
        <w:t xml:space="preserve">The Nation has not yet found peace from its sins; the freedman has not yet found in freedom his promised land. Whatever of good may have come in these years of change, the shadow of a deep disappointment rests upon the Negro </w:t>
      </w:r>
      <w:proofErr w:type="gramStart"/>
      <w:r w:rsidRPr="0073729A">
        <w:rPr>
          <w:rFonts w:ascii="Times New Roman" w:eastAsia="Times New Roman" w:hAnsi="Times New Roman" w:cs="Times New Roman"/>
          <w:b/>
          <w:bCs/>
          <w:sz w:val="24"/>
          <w:szCs w:val="24"/>
        </w:rPr>
        <w:t>people,—</w:t>
      </w:r>
      <w:proofErr w:type="gramEnd"/>
      <w:r w:rsidRPr="0073729A">
        <w:rPr>
          <w:rFonts w:ascii="Times New Roman" w:eastAsia="Times New Roman" w:hAnsi="Times New Roman" w:cs="Times New Roman"/>
          <w:b/>
          <w:bCs/>
          <w:sz w:val="24"/>
          <w:szCs w:val="24"/>
        </w:rPr>
        <w:t>a disappointment all the more bitter because the unattained ideal was unbounded save by the simple ignorance of a lowly people.</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The first decade was merely a prolongation of the vain search for freedom, the boon that seemed ever barely to elude their </w:t>
      </w:r>
      <w:proofErr w:type="gramStart"/>
      <w:r w:rsidRPr="0073729A">
        <w:rPr>
          <w:rFonts w:ascii="Times New Roman" w:eastAsia="Times New Roman" w:hAnsi="Times New Roman" w:cs="Times New Roman"/>
          <w:b/>
          <w:bCs/>
          <w:sz w:val="24"/>
          <w:szCs w:val="24"/>
        </w:rPr>
        <w:t>grasp,—</w:t>
      </w:r>
      <w:proofErr w:type="gramEnd"/>
      <w:r w:rsidRPr="0073729A">
        <w:rPr>
          <w:rFonts w:ascii="Times New Roman" w:eastAsia="Times New Roman" w:hAnsi="Times New Roman" w:cs="Times New Roman"/>
          <w:b/>
          <w:bCs/>
          <w:sz w:val="24"/>
          <w:szCs w:val="24"/>
        </w:rPr>
        <w:t xml:space="preserve">like a tantalizing will-o’-the-wisp, maddening and misleading the headless host. The holocaust of war, the terrors of the Ku-Klux Klan, the lies of carpet-baggers, the disorganization of industry, and the contradictory advice of friends and foes, left the bewildered serf with no new watchword beyond the old cry for freedom. As the time flew, however, he began to grasp a new idea. The ideal of liberty demanded for its attainment powerful means, and these the Fifteenth Amendment gave him. The ballot, which before he had looked upon as a visible sign of freedom, he now regarded as the chief means of gaining and perfecting the liberty with which war had partially endowed him. And why not? Had not votes made war and emancipated millions? Had not votes enfranchised the freedmen? Was anything impossible to a power that had done all this? A million black men started with renewed zeal to vote themselves into the kingdom. </w:t>
      </w:r>
      <w:proofErr w:type="gramStart"/>
      <w:r w:rsidRPr="0073729A">
        <w:rPr>
          <w:rFonts w:ascii="Times New Roman" w:eastAsia="Times New Roman" w:hAnsi="Times New Roman" w:cs="Times New Roman"/>
          <w:b/>
          <w:bCs/>
          <w:sz w:val="24"/>
          <w:szCs w:val="24"/>
        </w:rPr>
        <w:t>So</w:t>
      </w:r>
      <w:proofErr w:type="gramEnd"/>
      <w:r w:rsidRPr="0073729A">
        <w:rPr>
          <w:rFonts w:ascii="Times New Roman" w:eastAsia="Times New Roman" w:hAnsi="Times New Roman" w:cs="Times New Roman"/>
          <w:b/>
          <w:bCs/>
          <w:sz w:val="24"/>
          <w:szCs w:val="24"/>
        </w:rPr>
        <w:t xml:space="preserve"> the decade flew away, the revolution of 1876</w:t>
      </w:r>
      <w:hyperlink r:id="rId12" w:anchor="note6" w:history="1">
        <w:r w:rsidRPr="0073729A">
          <w:rPr>
            <w:rStyle w:val="Hyperlink"/>
            <w:rFonts w:ascii="Times New Roman" w:eastAsia="Times New Roman" w:hAnsi="Times New Roman" w:cs="Times New Roman"/>
            <w:sz w:val="24"/>
            <w:szCs w:val="24"/>
            <w:vertAlign w:val="superscript"/>
          </w:rPr>
          <w:t>6</w:t>
        </w:r>
      </w:hyperlink>
      <w:r w:rsidRPr="0073729A">
        <w:rPr>
          <w:rFonts w:ascii="Times New Roman" w:eastAsia="Times New Roman" w:hAnsi="Times New Roman" w:cs="Times New Roman"/>
          <w:b/>
          <w:bCs/>
          <w:sz w:val="24"/>
          <w:szCs w:val="24"/>
        </w:rPr>
        <w:t xml:space="preserve"> came, and left the half-free serf weary, wondering, but still inspired. Slowly but steadily, in the following years, a new vision began gradually to replace the dream of political </w:t>
      </w:r>
      <w:proofErr w:type="gramStart"/>
      <w:r w:rsidRPr="0073729A">
        <w:rPr>
          <w:rFonts w:ascii="Times New Roman" w:eastAsia="Times New Roman" w:hAnsi="Times New Roman" w:cs="Times New Roman"/>
          <w:b/>
          <w:bCs/>
          <w:sz w:val="24"/>
          <w:szCs w:val="24"/>
        </w:rPr>
        <w:t>power,—</w:t>
      </w:r>
      <w:proofErr w:type="gramEnd"/>
      <w:r w:rsidRPr="0073729A">
        <w:rPr>
          <w:rFonts w:ascii="Times New Roman" w:eastAsia="Times New Roman" w:hAnsi="Times New Roman" w:cs="Times New Roman"/>
          <w:b/>
          <w:bCs/>
          <w:sz w:val="24"/>
          <w:szCs w:val="24"/>
        </w:rPr>
        <w:t>a powerful movement, the rise of another ideal to guide the unguided, another pillar of fire by night after a clouded day. It was the ideal of “book-learning”; the curiosity, born of compulsory ignorance, to know and test the power of the cabalistic letters of the white man, the longing to know. Here at last seemed to have been discovered the mountain path to Canaan; longer than the highway of Emancipation and law, steep and rugged, but straight, leading to heights high enough to overlook life.</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 xml:space="preserve">Up the new path the advance guard toiled, slowly, heavily, doggedly; only those who have watched and guided the faltering feet, the misty minds, the dull understandings, of the dark pupils of these schools know how faithfully, how piteously, this people strove to learn. It was weary work. The cold statistician wrote down the inches of progress here and there, noted also where here and there a foot had slipped or </w:t>
      </w:r>
      <w:proofErr w:type="spellStart"/>
      <w:r w:rsidRPr="0073729A">
        <w:rPr>
          <w:rFonts w:ascii="Times New Roman" w:eastAsia="Times New Roman" w:hAnsi="Times New Roman" w:cs="Times New Roman"/>
          <w:b/>
          <w:bCs/>
          <w:sz w:val="24"/>
          <w:szCs w:val="24"/>
        </w:rPr>
        <w:t>some one</w:t>
      </w:r>
      <w:proofErr w:type="spellEnd"/>
      <w:r w:rsidRPr="0073729A">
        <w:rPr>
          <w:rFonts w:ascii="Times New Roman" w:eastAsia="Times New Roman" w:hAnsi="Times New Roman" w:cs="Times New Roman"/>
          <w:b/>
          <w:bCs/>
          <w:sz w:val="24"/>
          <w:szCs w:val="24"/>
        </w:rPr>
        <w:t xml:space="preserve"> had fallen. To the tired climbers, the horizon was ever dark, the mists were often cold, the Canaan was always dim and far away. If, however, the vistas disclosed </w:t>
      </w:r>
      <w:proofErr w:type="gramStart"/>
      <w:r w:rsidRPr="0073729A">
        <w:rPr>
          <w:rFonts w:ascii="Times New Roman" w:eastAsia="Times New Roman" w:hAnsi="Times New Roman" w:cs="Times New Roman"/>
          <w:b/>
          <w:bCs/>
          <w:sz w:val="24"/>
          <w:szCs w:val="24"/>
        </w:rPr>
        <w:t>as yet</w:t>
      </w:r>
      <w:proofErr w:type="gramEnd"/>
      <w:r w:rsidRPr="0073729A">
        <w:rPr>
          <w:rFonts w:ascii="Times New Roman" w:eastAsia="Times New Roman" w:hAnsi="Times New Roman" w:cs="Times New Roman"/>
          <w:b/>
          <w:bCs/>
          <w:sz w:val="24"/>
          <w:szCs w:val="24"/>
        </w:rPr>
        <w:t xml:space="preserve"> no goal, no resting-place, little but flattery and criticism, the journey at least gave leisure for reflection and self-examination; it changed the child of Emancipation to the youth with dawning self-consciousness, self-realization, self-respect. In those </w:t>
      </w:r>
      <w:proofErr w:type="spellStart"/>
      <w:r w:rsidRPr="0073729A">
        <w:rPr>
          <w:rFonts w:ascii="Times New Roman" w:eastAsia="Times New Roman" w:hAnsi="Times New Roman" w:cs="Times New Roman"/>
          <w:b/>
          <w:bCs/>
          <w:sz w:val="24"/>
          <w:szCs w:val="24"/>
        </w:rPr>
        <w:t>sombre</w:t>
      </w:r>
      <w:proofErr w:type="spellEnd"/>
      <w:r w:rsidRPr="0073729A">
        <w:rPr>
          <w:rFonts w:ascii="Times New Roman" w:eastAsia="Times New Roman" w:hAnsi="Times New Roman" w:cs="Times New Roman"/>
          <w:b/>
          <w:bCs/>
          <w:sz w:val="24"/>
          <w:szCs w:val="24"/>
        </w:rPr>
        <w:t xml:space="preserve"> forests of his striving his own soul rose before him, and he saw </w:t>
      </w:r>
      <w:proofErr w:type="gramStart"/>
      <w:r w:rsidRPr="0073729A">
        <w:rPr>
          <w:rFonts w:ascii="Times New Roman" w:eastAsia="Times New Roman" w:hAnsi="Times New Roman" w:cs="Times New Roman"/>
          <w:b/>
          <w:bCs/>
          <w:sz w:val="24"/>
          <w:szCs w:val="24"/>
        </w:rPr>
        <w:t>himself,—</w:t>
      </w:r>
      <w:proofErr w:type="gramEnd"/>
      <w:r w:rsidRPr="0073729A">
        <w:rPr>
          <w:rFonts w:ascii="Times New Roman" w:eastAsia="Times New Roman" w:hAnsi="Times New Roman" w:cs="Times New Roman"/>
          <w:b/>
          <w:bCs/>
          <w:sz w:val="24"/>
          <w:szCs w:val="24"/>
        </w:rPr>
        <w:t xml:space="preserve">darkly as through a veil; and yet he saw in himself some faint revelation of his power, of his mission. He began to have a dim feeling that, to attain his place in the world, he must be himself, and not another. For the first </w:t>
      </w:r>
      <w:proofErr w:type="gramStart"/>
      <w:r w:rsidRPr="0073729A">
        <w:rPr>
          <w:rFonts w:ascii="Times New Roman" w:eastAsia="Times New Roman" w:hAnsi="Times New Roman" w:cs="Times New Roman"/>
          <w:b/>
          <w:bCs/>
          <w:sz w:val="24"/>
          <w:szCs w:val="24"/>
        </w:rPr>
        <w:t>time</w:t>
      </w:r>
      <w:proofErr w:type="gramEnd"/>
      <w:r w:rsidRPr="0073729A">
        <w:rPr>
          <w:rFonts w:ascii="Times New Roman" w:eastAsia="Times New Roman" w:hAnsi="Times New Roman" w:cs="Times New Roman"/>
          <w:b/>
          <w:bCs/>
          <w:sz w:val="24"/>
          <w:szCs w:val="24"/>
        </w:rPr>
        <w:t xml:space="preserve"> he sought to analyze the burden he bore upon his back, that dead-weight of social degradation partially masked behind a half-named Negro problem. He felt his poverty; without a cent, without a home, without land, tools, or savings, he had </w:t>
      </w:r>
      <w:proofErr w:type="gramStart"/>
      <w:r w:rsidRPr="0073729A">
        <w:rPr>
          <w:rFonts w:ascii="Times New Roman" w:eastAsia="Times New Roman" w:hAnsi="Times New Roman" w:cs="Times New Roman"/>
          <w:b/>
          <w:bCs/>
          <w:sz w:val="24"/>
          <w:szCs w:val="24"/>
        </w:rPr>
        <w:t>entered into competition</w:t>
      </w:r>
      <w:proofErr w:type="gramEnd"/>
      <w:r w:rsidRPr="0073729A">
        <w:rPr>
          <w:rFonts w:ascii="Times New Roman" w:eastAsia="Times New Roman" w:hAnsi="Times New Roman" w:cs="Times New Roman"/>
          <w:b/>
          <w:bCs/>
          <w:sz w:val="24"/>
          <w:szCs w:val="24"/>
        </w:rPr>
        <w:t xml:space="preserve"> with rich, landed, </w:t>
      </w:r>
      <w:r w:rsidRPr="0073729A">
        <w:rPr>
          <w:rFonts w:ascii="Times New Roman" w:eastAsia="Times New Roman" w:hAnsi="Times New Roman" w:cs="Times New Roman"/>
          <w:b/>
          <w:bCs/>
          <w:sz w:val="24"/>
          <w:szCs w:val="24"/>
        </w:rPr>
        <w:lastRenderedPageBreak/>
        <w:t xml:space="preserve">skilled neighbors. To be a poor man is hard, but to be a poor race in a land of dollars is the very bottom of hardships. He felt the weight of his </w:t>
      </w:r>
      <w:proofErr w:type="gramStart"/>
      <w:r w:rsidRPr="0073729A">
        <w:rPr>
          <w:rFonts w:ascii="Times New Roman" w:eastAsia="Times New Roman" w:hAnsi="Times New Roman" w:cs="Times New Roman"/>
          <w:b/>
          <w:bCs/>
          <w:sz w:val="24"/>
          <w:szCs w:val="24"/>
        </w:rPr>
        <w:t>ignorance,—</w:t>
      </w:r>
      <w:proofErr w:type="gramEnd"/>
      <w:r w:rsidRPr="0073729A">
        <w:rPr>
          <w:rFonts w:ascii="Times New Roman" w:eastAsia="Times New Roman" w:hAnsi="Times New Roman" w:cs="Times New Roman"/>
          <w:b/>
          <w:bCs/>
          <w:sz w:val="24"/>
          <w:szCs w:val="24"/>
        </w:rPr>
        <w:t>not simply of letters, but of life, of business, of the humanities; the accumulated sloth and shirking and awkwardness of decades and centuries shackled his hands and feet. Nor was his burden all poverty and ignorance. The red stain of bastardy, which two centuries of systematic legal defilement of Negro women had stamped upon his race, meant not only the loss of ancient African chastity, but also the hereditary weight of a mass of corruption from white adulterers, threatening almost the obliteration of the Negro home.</w:t>
      </w:r>
    </w:p>
    <w:p w:rsidR="0073729A" w:rsidRPr="0073729A" w:rsidRDefault="0073729A" w:rsidP="0073729A">
      <w:pPr>
        <w:rPr>
          <w:rFonts w:ascii="Times New Roman" w:eastAsia="Times New Roman" w:hAnsi="Times New Roman" w:cs="Times New Roman"/>
          <w:b/>
          <w:bCs/>
          <w:sz w:val="24"/>
          <w:szCs w:val="24"/>
        </w:rPr>
      </w:pPr>
      <w:r w:rsidRPr="0073729A">
        <w:rPr>
          <w:rFonts w:ascii="Times New Roman" w:eastAsia="Times New Roman" w:hAnsi="Times New Roman" w:cs="Times New Roman"/>
          <w:b/>
          <w:bCs/>
          <w:sz w:val="24"/>
          <w:szCs w:val="24"/>
        </w:rPr>
        <w:t>(</w:t>
      </w:r>
      <w:proofErr w:type="spellStart"/>
      <w:r w:rsidRPr="0073729A">
        <w:rPr>
          <w:rFonts w:ascii="Times New Roman" w:eastAsia="Times New Roman" w:hAnsi="Times New Roman" w:cs="Times New Roman"/>
          <w:b/>
          <w:bCs/>
          <w:sz w:val="24"/>
          <w:szCs w:val="24"/>
        </w:rPr>
        <w:t>Longhofer</w:t>
      </w:r>
      <w:proofErr w:type="spellEnd"/>
      <w:r w:rsidRPr="0073729A">
        <w:rPr>
          <w:rFonts w:ascii="Times New Roman" w:eastAsia="Times New Roman" w:hAnsi="Times New Roman" w:cs="Times New Roman"/>
          <w:b/>
          <w:bCs/>
          <w:sz w:val="24"/>
          <w:szCs w:val="24"/>
        </w:rPr>
        <w:t xml:space="preserve"> 361-363)</w:t>
      </w:r>
    </w:p>
    <w:p w:rsidR="0073729A" w:rsidRPr="0073729A" w:rsidRDefault="0073729A" w:rsidP="0073729A">
      <w:pPr>
        <w:rPr>
          <w:rFonts w:ascii="Times New Roman" w:eastAsia="Times New Roman" w:hAnsi="Times New Roman" w:cs="Times New Roman"/>
          <w:b/>
          <w:bCs/>
          <w:sz w:val="24"/>
          <w:szCs w:val="24"/>
        </w:rPr>
      </w:pPr>
      <w:proofErr w:type="spellStart"/>
      <w:r w:rsidRPr="0073729A">
        <w:rPr>
          <w:rFonts w:ascii="Times New Roman" w:eastAsia="Times New Roman" w:hAnsi="Times New Roman" w:cs="Times New Roman"/>
          <w:b/>
          <w:bCs/>
          <w:sz w:val="24"/>
          <w:szCs w:val="24"/>
        </w:rPr>
        <w:t>Longhofer</w:t>
      </w:r>
      <w:proofErr w:type="spellEnd"/>
      <w:r w:rsidRPr="0073729A">
        <w:rPr>
          <w:rFonts w:ascii="Times New Roman" w:eastAsia="Times New Roman" w:hAnsi="Times New Roman" w:cs="Times New Roman"/>
          <w:b/>
          <w:bCs/>
          <w:sz w:val="24"/>
          <w:szCs w:val="24"/>
        </w:rPr>
        <w:t xml:space="preserve">, Wesley. </w:t>
      </w:r>
      <w:r w:rsidRPr="0073729A">
        <w:rPr>
          <w:rFonts w:ascii="Times New Roman" w:eastAsia="Times New Roman" w:hAnsi="Times New Roman" w:cs="Times New Roman"/>
          <w:b/>
          <w:bCs/>
          <w:i/>
          <w:iCs/>
          <w:sz w:val="24"/>
          <w:szCs w:val="24"/>
        </w:rPr>
        <w:t>Social Theory Re-Wired, 2nd Edition</w:t>
      </w:r>
      <w:r w:rsidRPr="0073729A">
        <w:rPr>
          <w:rFonts w:ascii="Times New Roman" w:eastAsia="Times New Roman" w:hAnsi="Times New Roman" w:cs="Times New Roman"/>
          <w:b/>
          <w:bCs/>
          <w:sz w:val="24"/>
          <w:szCs w:val="24"/>
        </w:rPr>
        <w:t xml:space="preserve">. Routledge, 20160331. </w:t>
      </w:r>
      <w:proofErr w:type="spellStart"/>
      <w:r w:rsidRPr="0073729A">
        <w:rPr>
          <w:rFonts w:ascii="Times New Roman" w:eastAsia="Times New Roman" w:hAnsi="Times New Roman" w:cs="Times New Roman"/>
          <w:b/>
          <w:bCs/>
          <w:sz w:val="24"/>
          <w:szCs w:val="24"/>
        </w:rPr>
        <w:t>VitalBook</w:t>
      </w:r>
      <w:proofErr w:type="spellEnd"/>
      <w:r w:rsidRPr="0073729A">
        <w:rPr>
          <w:rFonts w:ascii="Times New Roman" w:eastAsia="Times New Roman" w:hAnsi="Times New Roman" w:cs="Times New Roman"/>
          <w:b/>
          <w:bCs/>
          <w:sz w:val="24"/>
          <w:szCs w:val="24"/>
        </w:rPr>
        <w:t xml:space="preserve"> file.</w:t>
      </w:r>
    </w:p>
    <w:p w:rsidR="0073729A" w:rsidRDefault="0073729A" w:rsidP="0073729A">
      <w:pPr>
        <w:rPr>
          <w:rFonts w:ascii="Times New Roman" w:eastAsia="Times New Roman" w:hAnsi="Times New Roman" w:cs="Times New Roman"/>
          <w:b/>
          <w:bCs/>
          <w:sz w:val="24"/>
          <w:szCs w:val="24"/>
        </w:rPr>
      </w:pPr>
    </w:p>
    <w:p w:rsidR="0073729A" w:rsidRDefault="0073729A" w:rsidP="0073729A">
      <w:pPr>
        <w:rPr>
          <w:rFonts w:ascii="Times New Roman" w:eastAsia="Times New Roman" w:hAnsi="Times New Roman" w:cs="Times New Roman"/>
          <w:bCs/>
          <w:sz w:val="24"/>
          <w:szCs w:val="24"/>
        </w:rPr>
      </w:pPr>
    </w:p>
    <w:p w:rsidR="0073729A" w:rsidRDefault="0073729A" w:rsidP="0073729A">
      <w:pPr>
        <w:rPr>
          <w:rFonts w:ascii="Times New Roman" w:eastAsia="Times New Roman" w:hAnsi="Times New Roman" w:cs="Times New Roman"/>
          <w:bCs/>
          <w:sz w:val="24"/>
          <w:szCs w:val="24"/>
        </w:rPr>
      </w:pPr>
    </w:p>
    <w:p w:rsidR="0073729A" w:rsidRDefault="0073729A" w:rsidP="0073729A">
      <w:pPr>
        <w:rPr>
          <w:rFonts w:ascii="Times New Roman" w:eastAsia="Times New Roman" w:hAnsi="Times New Roman" w:cs="Times New Roman"/>
          <w:bCs/>
          <w:sz w:val="24"/>
          <w:szCs w:val="24"/>
        </w:rPr>
      </w:pPr>
    </w:p>
    <w:p w:rsidR="0073729A" w:rsidRDefault="0073729A" w:rsidP="0073729A">
      <w:pPr>
        <w:rPr>
          <w:rFonts w:ascii="Times New Roman" w:eastAsia="Times New Roman" w:hAnsi="Times New Roman" w:cs="Times New Roman"/>
          <w:bCs/>
          <w:sz w:val="24"/>
          <w:szCs w:val="24"/>
        </w:rPr>
      </w:pPr>
    </w:p>
    <w:p w:rsidR="0073729A" w:rsidRDefault="0073729A" w:rsidP="007372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second reading</w:t>
      </w:r>
    </w:p>
    <w:p w:rsidR="0073729A" w:rsidRDefault="0073729A" w:rsidP="0073729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w:t>
      </w:r>
    </w:p>
    <w:p w:rsidR="0073729A" w:rsidRPr="0073729A" w:rsidRDefault="0073729A" w:rsidP="0073729A">
      <w:pPr>
        <w:rPr>
          <w:rFonts w:ascii="Times New Roman" w:eastAsia="Times New Roman" w:hAnsi="Times New Roman" w:cs="Times New Roman"/>
          <w:bCs/>
          <w:sz w:val="24"/>
          <w:szCs w:val="24"/>
        </w:rPr>
      </w:pPr>
      <w:hyperlink r:id="rId13" w:anchor="ch28" w:history="1">
        <w:r w:rsidRPr="0073729A">
          <w:rPr>
            <w:rStyle w:val="Hyperlink"/>
            <w:rFonts w:ascii="Times New Roman" w:eastAsia="Times New Roman" w:hAnsi="Times New Roman" w:cs="Times New Roman"/>
            <w:sz w:val="24"/>
            <w:szCs w:val="24"/>
          </w:rPr>
          <w:t>The Second Sex</w:t>
        </w:r>
      </w:hyperlink>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i/>
          <w:iCs/>
          <w:sz w:val="24"/>
          <w:szCs w:val="24"/>
        </w:rPr>
        <w:t>Simone de Beauvoir</w:t>
      </w:r>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 xml:space="preserve">I HESITATED A LONG TIME BEFORE writing a book on woman. The subject is irritating, especially for women; and it is not new. Enough ink has flowed over the quarrel about feminism; it is now almost over: let’s not talk about it anymore. Yet it is still being talked about. And the volumes of idiocies churned out over this past century do not seem to have clarified the problem. Besides, is there a problem? And what is it? Are there even women? True, the theory of the eternal feminine still has its followers; they whisper, “Even in Russia, </w:t>
      </w:r>
      <w:r w:rsidRPr="0073729A">
        <w:rPr>
          <w:rFonts w:ascii="Times New Roman" w:eastAsia="Times New Roman" w:hAnsi="Times New Roman" w:cs="Times New Roman"/>
          <w:bCs/>
          <w:i/>
          <w:iCs/>
          <w:sz w:val="24"/>
          <w:szCs w:val="24"/>
        </w:rPr>
        <w:t>women</w:t>
      </w:r>
      <w:r w:rsidRPr="0073729A">
        <w:rPr>
          <w:rFonts w:ascii="Times New Roman" w:eastAsia="Times New Roman" w:hAnsi="Times New Roman" w:cs="Times New Roman"/>
          <w:bCs/>
          <w:sz w:val="24"/>
          <w:szCs w:val="24"/>
        </w:rPr>
        <w:t xml:space="preserve"> are still very much women”; but other well-informed people—</w:t>
      </w:r>
      <w:proofErr w:type="gramStart"/>
      <w:r w:rsidRPr="0073729A">
        <w:rPr>
          <w:rFonts w:ascii="Times New Roman" w:eastAsia="Times New Roman" w:hAnsi="Times New Roman" w:cs="Times New Roman"/>
          <w:bCs/>
          <w:sz w:val="24"/>
          <w:szCs w:val="24"/>
        </w:rPr>
        <w:t>and also</w:t>
      </w:r>
      <w:proofErr w:type="gramEnd"/>
      <w:r w:rsidRPr="0073729A">
        <w:rPr>
          <w:rFonts w:ascii="Times New Roman" w:eastAsia="Times New Roman" w:hAnsi="Times New Roman" w:cs="Times New Roman"/>
          <w:bCs/>
          <w:sz w:val="24"/>
          <w:szCs w:val="24"/>
        </w:rPr>
        <w:t xml:space="preserve"> at times those same ones—lament, “Woman is losing herself, woman is lost.” It is hard to know any longer if women still exist, if they will always exist, if there should be women at all, what place they hold in this world, what place they should hold. “Where are the women?” asked a short-lived magazine recently.</w:t>
      </w:r>
      <w:hyperlink r:id="rId14" w:anchor="note1" w:history="1">
        <w:r w:rsidRPr="0073729A">
          <w:rPr>
            <w:rStyle w:val="Hyperlink"/>
            <w:rFonts w:ascii="Times New Roman" w:eastAsia="Times New Roman" w:hAnsi="Times New Roman" w:cs="Times New Roman"/>
            <w:sz w:val="24"/>
            <w:szCs w:val="24"/>
            <w:vertAlign w:val="superscript"/>
          </w:rPr>
          <w:t>1</w:t>
        </w:r>
      </w:hyperlink>
      <w:r w:rsidRPr="0073729A">
        <w:rPr>
          <w:rFonts w:ascii="Times New Roman" w:eastAsia="Times New Roman" w:hAnsi="Times New Roman" w:cs="Times New Roman"/>
          <w:bCs/>
          <w:sz w:val="24"/>
          <w:szCs w:val="24"/>
        </w:rPr>
        <w:t xml:space="preserve"> But first, what is a woman? “</w:t>
      </w:r>
      <w:proofErr w:type="spellStart"/>
      <w:r w:rsidRPr="0073729A">
        <w:rPr>
          <w:rFonts w:ascii="Times New Roman" w:eastAsia="Times New Roman" w:hAnsi="Times New Roman" w:cs="Times New Roman"/>
          <w:bCs/>
          <w:i/>
          <w:iCs/>
          <w:sz w:val="24"/>
          <w:szCs w:val="24"/>
        </w:rPr>
        <w:t>Tota</w:t>
      </w:r>
      <w:proofErr w:type="spellEnd"/>
      <w:r w:rsidRPr="0073729A">
        <w:rPr>
          <w:rFonts w:ascii="Times New Roman" w:eastAsia="Times New Roman" w:hAnsi="Times New Roman" w:cs="Times New Roman"/>
          <w:bCs/>
          <w:i/>
          <w:iCs/>
          <w:sz w:val="24"/>
          <w:szCs w:val="24"/>
        </w:rPr>
        <w:t xml:space="preserve"> </w:t>
      </w:r>
      <w:proofErr w:type="spellStart"/>
      <w:r w:rsidRPr="0073729A">
        <w:rPr>
          <w:rFonts w:ascii="Times New Roman" w:eastAsia="Times New Roman" w:hAnsi="Times New Roman" w:cs="Times New Roman"/>
          <w:bCs/>
          <w:i/>
          <w:iCs/>
          <w:sz w:val="24"/>
          <w:szCs w:val="24"/>
        </w:rPr>
        <w:t>mulier</w:t>
      </w:r>
      <w:proofErr w:type="spellEnd"/>
      <w:r w:rsidRPr="0073729A">
        <w:rPr>
          <w:rFonts w:ascii="Times New Roman" w:eastAsia="Times New Roman" w:hAnsi="Times New Roman" w:cs="Times New Roman"/>
          <w:bCs/>
          <w:i/>
          <w:iCs/>
          <w:sz w:val="24"/>
          <w:szCs w:val="24"/>
        </w:rPr>
        <w:t xml:space="preserve"> in utero:</w:t>
      </w:r>
      <w:r w:rsidRPr="0073729A">
        <w:rPr>
          <w:rFonts w:ascii="Times New Roman" w:eastAsia="Times New Roman" w:hAnsi="Times New Roman" w:cs="Times New Roman"/>
          <w:bCs/>
          <w:sz w:val="24"/>
          <w:szCs w:val="24"/>
        </w:rPr>
        <w:t xml:space="preserve"> she is a womb,” some say. Yet speaking of certain women, the experts proclaim, “They are not women,” even though they have a uterus like the others. Everyone agrees there are females in the human species; today, as in the past, they make up about half of humanity; and yet we are told that “femininity is in jeopardy”; we are urged, “Be women, stay women, become women.” So not every female human being is necessarily a woman; she must take part in this mysterious and endangered reality known as femininity. Is femininity secreted by the ovaries? Is it enshrined in a Platonic heaven? Is a frilly petticoat </w:t>
      </w:r>
      <w:r w:rsidRPr="0073729A">
        <w:rPr>
          <w:rFonts w:ascii="Times New Roman" w:eastAsia="Times New Roman" w:hAnsi="Times New Roman" w:cs="Times New Roman"/>
          <w:bCs/>
          <w:sz w:val="24"/>
          <w:szCs w:val="24"/>
        </w:rPr>
        <w:lastRenderedPageBreak/>
        <w:t xml:space="preserve">enough to bring it down to earth? Although some women zealously strive to embody it, the model has never been patented. It is typically described in vague and shimmering terms borrowed from a clairvoyant’s vocabulary. In Saint Thomas’s </w:t>
      </w:r>
      <w:proofErr w:type="gramStart"/>
      <w:r w:rsidRPr="0073729A">
        <w:rPr>
          <w:rFonts w:ascii="Times New Roman" w:eastAsia="Times New Roman" w:hAnsi="Times New Roman" w:cs="Times New Roman"/>
          <w:bCs/>
          <w:sz w:val="24"/>
          <w:szCs w:val="24"/>
        </w:rPr>
        <w:t>time</w:t>
      </w:r>
      <w:proofErr w:type="gramEnd"/>
      <w:r w:rsidRPr="0073729A">
        <w:rPr>
          <w:rFonts w:ascii="Times New Roman" w:eastAsia="Times New Roman" w:hAnsi="Times New Roman" w:cs="Times New Roman"/>
          <w:bCs/>
          <w:sz w:val="24"/>
          <w:szCs w:val="24"/>
        </w:rPr>
        <w:t xml:space="preserve"> it was an essence defined with as much certainty as the sedative quality of a poppy. But conceptualism has lost ground: biological and social sciences no longer believe there are immutably determined entities that define given characteristics like those of the woman, the Jew, or the black; science considers characteristics as secondary reactions to a </w:t>
      </w:r>
      <w:r w:rsidRPr="0073729A">
        <w:rPr>
          <w:rFonts w:ascii="Times New Roman" w:eastAsia="Times New Roman" w:hAnsi="Times New Roman" w:cs="Times New Roman"/>
          <w:bCs/>
          <w:i/>
          <w:iCs/>
          <w:sz w:val="24"/>
          <w:szCs w:val="24"/>
        </w:rPr>
        <w:t>situation</w:t>
      </w:r>
      <w:r w:rsidRPr="0073729A">
        <w:rPr>
          <w:rFonts w:ascii="Times New Roman" w:eastAsia="Times New Roman" w:hAnsi="Times New Roman" w:cs="Times New Roman"/>
          <w:bCs/>
          <w:sz w:val="24"/>
          <w:szCs w:val="24"/>
        </w:rPr>
        <w:t xml:space="preserve">. If there is no such thing today as femininity, it is because there never was. Does the word “woman,” then, have no content? It is what advocates of Enlightenment philosophy, rationalism, or nominalism vigorously assert: women are, among human beings, merely those who are arbitrarily designated by the word “woman”; American women </w:t>
      </w:r>
      <w:proofErr w:type="gramStart"/>
      <w:r w:rsidRPr="0073729A">
        <w:rPr>
          <w:rFonts w:ascii="Times New Roman" w:eastAsia="Times New Roman" w:hAnsi="Times New Roman" w:cs="Times New Roman"/>
          <w:bCs/>
          <w:sz w:val="24"/>
          <w:szCs w:val="24"/>
        </w:rPr>
        <w:t>in particular are</w:t>
      </w:r>
      <w:proofErr w:type="gramEnd"/>
      <w:r w:rsidRPr="0073729A">
        <w:rPr>
          <w:rFonts w:ascii="Times New Roman" w:eastAsia="Times New Roman" w:hAnsi="Times New Roman" w:cs="Times New Roman"/>
          <w:bCs/>
          <w:sz w:val="24"/>
          <w:szCs w:val="24"/>
        </w:rPr>
        <w:t xml:space="preserve"> inclined to think that woman as such no longer exists. If some backward individual still takes herself for a woman, her friends advise her to undergo psychoanalysis to get rid of this obsession. Referring to a book—a very irritating one at that—</w:t>
      </w:r>
      <w:r w:rsidRPr="0073729A">
        <w:rPr>
          <w:rFonts w:ascii="Times New Roman" w:eastAsia="Times New Roman" w:hAnsi="Times New Roman" w:cs="Times New Roman"/>
          <w:bCs/>
          <w:i/>
          <w:iCs/>
          <w:sz w:val="24"/>
          <w:szCs w:val="24"/>
        </w:rPr>
        <w:t>Modern Woman: The Lost Sex</w:t>
      </w:r>
      <w:r w:rsidRPr="0073729A">
        <w:rPr>
          <w:rFonts w:ascii="Times New Roman" w:eastAsia="Times New Roman" w:hAnsi="Times New Roman" w:cs="Times New Roman"/>
          <w:bCs/>
          <w:sz w:val="24"/>
          <w:szCs w:val="24"/>
        </w:rPr>
        <w:t xml:space="preserve">, Dorothy Parker wrote: “I cannot be fair about books that treat women as women. My idea is that all of us, men as well as women, whoever we are, should be considered as human beings.” But nominalism is a doctrine that falls a bit short; and it is easy for antifeminists to show that women </w:t>
      </w:r>
      <w:r w:rsidRPr="0073729A">
        <w:rPr>
          <w:rFonts w:ascii="Times New Roman" w:eastAsia="Times New Roman" w:hAnsi="Times New Roman" w:cs="Times New Roman"/>
          <w:bCs/>
          <w:i/>
          <w:iCs/>
          <w:sz w:val="24"/>
          <w:szCs w:val="24"/>
        </w:rPr>
        <w:t>are</w:t>
      </w:r>
      <w:r w:rsidRPr="0073729A">
        <w:rPr>
          <w:rFonts w:ascii="Times New Roman" w:eastAsia="Times New Roman" w:hAnsi="Times New Roman" w:cs="Times New Roman"/>
          <w:bCs/>
          <w:sz w:val="24"/>
          <w:szCs w:val="24"/>
        </w:rPr>
        <w:t xml:space="preserve"> not men. </w:t>
      </w:r>
      <w:proofErr w:type="gramStart"/>
      <w:r w:rsidRPr="0073729A">
        <w:rPr>
          <w:rFonts w:ascii="Times New Roman" w:eastAsia="Times New Roman" w:hAnsi="Times New Roman" w:cs="Times New Roman"/>
          <w:bCs/>
          <w:sz w:val="24"/>
          <w:szCs w:val="24"/>
        </w:rPr>
        <w:t>Certainly</w:t>
      </w:r>
      <w:proofErr w:type="gramEnd"/>
      <w:r w:rsidRPr="0073729A">
        <w:rPr>
          <w:rFonts w:ascii="Times New Roman" w:eastAsia="Times New Roman" w:hAnsi="Times New Roman" w:cs="Times New Roman"/>
          <w:bCs/>
          <w:sz w:val="24"/>
          <w:szCs w:val="24"/>
        </w:rPr>
        <w:t xml:space="preserve"> woman like man is a human being; but such an assertion is abstract; the fact is that every concrete human being is always uniquely situated. To reject the notions of the eternal feminine, the black soul, or the Jewish character is not to deny that there are today Jews, blacks, or women: this denial is not a liberation for those concerned but an inauthentic flight. Clearly, no woman can claim without bad faith to be situated beyond her sex. A few years ago, a well-known woman writer refused to have her portrait appear in a series of photographs devoted specifically to women writers. She wanted to be included in the men’s category; but to get this privilege, she used her husband’s influence. Women who assert they are men still claim masculine consideration and respect. I also remember a young Trotskyite standing on a platform during a stormy meeting, about to come to blows </w:t>
      </w:r>
      <w:proofErr w:type="gramStart"/>
      <w:r w:rsidRPr="0073729A">
        <w:rPr>
          <w:rFonts w:ascii="Times New Roman" w:eastAsia="Times New Roman" w:hAnsi="Times New Roman" w:cs="Times New Roman"/>
          <w:bCs/>
          <w:sz w:val="24"/>
          <w:szCs w:val="24"/>
        </w:rPr>
        <w:t>in spite of</w:t>
      </w:r>
      <w:proofErr w:type="gramEnd"/>
      <w:r w:rsidRPr="0073729A">
        <w:rPr>
          <w:rFonts w:ascii="Times New Roman" w:eastAsia="Times New Roman" w:hAnsi="Times New Roman" w:cs="Times New Roman"/>
          <w:bCs/>
          <w:sz w:val="24"/>
          <w:szCs w:val="24"/>
        </w:rPr>
        <w:t xml:space="preserve"> her obvious fragility. She was denying her feminine frailty; but it was for the love of a militant man she wanted to be equal to. The defiant position that American women occupy proves they are haunted by the feeling of their own femininity. And the truth is that anyone can clearly see that humanity is split into two categories of individuals with manifestly different clothes, faces, bodies, smiles, movements, interests, and occupations; these differences are perhaps superficial; perhaps they are destined to disappear. What is certain is that for the moment they exist in a strikingly obvious way.</w:t>
      </w:r>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 xml:space="preserve">If the female function is not enough to define woman, and if we also reject the explanation of the “eternal feminine,” but if we accept, even temporarily, that there are women on the earth, we then </w:t>
      </w:r>
      <w:proofErr w:type="gramStart"/>
      <w:r w:rsidRPr="0073729A">
        <w:rPr>
          <w:rFonts w:ascii="Times New Roman" w:eastAsia="Times New Roman" w:hAnsi="Times New Roman" w:cs="Times New Roman"/>
          <w:bCs/>
          <w:sz w:val="24"/>
          <w:szCs w:val="24"/>
        </w:rPr>
        <w:t>have to</w:t>
      </w:r>
      <w:proofErr w:type="gramEnd"/>
      <w:r w:rsidRPr="0073729A">
        <w:rPr>
          <w:rFonts w:ascii="Times New Roman" w:eastAsia="Times New Roman" w:hAnsi="Times New Roman" w:cs="Times New Roman"/>
          <w:bCs/>
          <w:sz w:val="24"/>
          <w:szCs w:val="24"/>
        </w:rPr>
        <w:t xml:space="preserve"> ask: What is a woman?</w:t>
      </w:r>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Merely stating the problem suggests an immediate answer to me. It is significant that I pose it. It would never occur to a man to write a book on the singular situation of males in humanity.</w:t>
      </w:r>
      <w:hyperlink r:id="rId15" w:anchor="note2" w:history="1">
        <w:r w:rsidRPr="0073729A">
          <w:rPr>
            <w:rStyle w:val="Hyperlink"/>
            <w:rFonts w:ascii="Times New Roman" w:eastAsia="Times New Roman" w:hAnsi="Times New Roman" w:cs="Times New Roman"/>
            <w:sz w:val="24"/>
            <w:szCs w:val="24"/>
            <w:vertAlign w:val="superscript"/>
          </w:rPr>
          <w:t>2</w:t>
        </w:r>
      </w:hyperlink>
      <w:r w:rsidRPr="0073729A">
        <w:rPr>
          <w:rFonts w:ascii="Times New Roman" w:eastAsia="Times New Roman" w:hAnsi="Times New Roman" w:cs="Times New Roman"/>
          <w:bCs/>
          <w:sz w:val="24"/>
          <w:szCs w:val="24"/>
        </w:rPr>
        <w:t xml:space="preserve"> If I want to define myself, I first have to say, “I am a woman”; all other assertions will arise from this basic truth. A man never begins by positing himself as an individual of a certain sex: that he is a man is obvious. The categories masculine and feminine appear as symmetrical in a formal way on town hall records or identification papers. The relation of the two sexes is not that of two </w:t>
      </w:r>
      <w:r w:rsidRPr="0073729A">
        <w:rPr>
          <w:rFonts w:ascii="Times New Roman" w:eastAsia="Times New Roman" w:hAnsi="Times New Roman" w:cs="Times New Roman"/>
          <w:bCs/>
          <w:sz w:val="24"/>
          <w:szCs w:val="24"/>
        </w:rPr>
        <w:lastRenderedPageBreak/>
        <w:t xml:space="preserve">electrical poles: the man represents both the positive and the neuter to such an extent that in French </w:t>
      </w:r>
      <w:r w:rsidRPr="0073729A">
        <w:rPr>
          <w:rFonts w:ascii="Times New Roman" w:eastAsia="Times New Roman" w:hAnsi="Times New Roman" w:cs="Times New Roman"/>
          <w:bCs/>
          <w:i/>
          <w:iCs/>
          <w:sz w:val="24"/>
          <w:szCs w:val="24"/>
        </w:rPr>
        <w:t>hommes</w:t>
      </w:r>
      <w:r w:rsidRPr="0073729A">
        <w:rPr>
          <w:rFonts w:ascii="Times New Roman" w:eastAsia="Times New Roman" w:hAnsi="Times New Roman" w:cs="Times New Roman"/>
          <w:bCs/>
          <w:sz w:val="24"/>
          <w:szCs w:val="24"/>
        </w:rPr>
        <w:t xml:space="preserve"> designates human beings, the </w:t>
      </w:r>
      <w:proofErr w:type="gramStart"/>
      <w:r w:rsidRPr="0073729A">
        <w:rPr>
          <w:rFonts w:ascii="Times New Roman" w:eastAsia="Times New Roman" w:hAnsi="Times New Roman" w:cs="Times New Roman"/>
          <w:bCs/>
          <w:sz w:val="24"/>
          <w:szCs w:val="24"/>
        </w:rPr>
        <w:t>particular meaning</w:t>
      </w:r>
      <w:proofErr w:type="gramEnd"/>
      <w:r w:rsidRPr="0073729A">
        <w:rPr>
          <w:rFonts w:ascii="Times New Roman" w:eastAsia="Times New Roman" w:hAnsi="Times New Roman" w:cs="Times New Roman"/>
          <w:bCs/>
          <w:sz w:val="24"/>
          <w:szCs w:val="24"/>
        </w:rPr>
        <w:t xml:space="preserve"> of the word </w:t>
      </w:r>
      <w:proofErr w:type="spellStart"/>
      <w:r w:rsidRPr="0073729A">
        <w:rPr>
          <w:rFonts w:ascii="Times New Roman" w:eastAsia="Times New Roman" w:hAnsi="Times New Roman" w:cs="Times New Roman"/>
          <w:bCs/>
          <w:i/>
          <w:iCs/>
          <w:sz w:val="24"/>
          <w:szCs w:val="24"/>
        </w:rPr>
        <w:t>vir</w:t>
      </w:r>
      <w:proofErr w:type="spellEnd"/>
      <w:r w:rsidRPr="0073729A">
        <w:rPr>
          <w:rFonts w:ascii="Times New Roman" w:eastAsia="Times New Roman" w:hAnsi="Times New Roman" w:cs="Times New Roman"/>
          <w:bCs/>
          <w:sz w:val="24"/>
          <w:szCs w:val="24"/>
        </w:rPr>
        <w:t xml:space="preserve"> being assimilated into the general meaning of the word “homo.” Woman is the negative, to such a point that any determination is imputed to her as a limitation, without reciprocity. I used to get annoyed in abstract discussions to hear men tell me: “You think such and such a thing because you’re a woman.” But I know my only defense is to answer, “I think it because it is true,” thereby eliminating my subjectivity; it was out of the question to answer, “And you think the contrary because you are a man,” because it is understood that being a man is not a particularity; a man is in his right </w:t>
      </w:r>
      <w:proofErr w:type="gramStart"/>
      <w:r w:rsidRPr="0073729A">
        <w:rPr>
          <w:rFonts w:ascii="Times New Roman" w:eastAsia="Times New Roman" w:hAnsi="Times New Roman" w:cs="Times New Roman"/>
          <w:bCs/>
          <w:sz w:val="24"/>
          <w:szCs w:val="24"/>
        </w:rPr>
        <w:t>by virtue of</w:t>
      </w:r>
      <w:proofErr w:type="gramEnd"/>
      <w:r w:rsidRPr="0073729A">
        <w:rPr>
          <w:rFonts w:ascii="Times New Roman" w:eastAsia="Times New Roman" w:hAnsi="Times New Roman" w:cs="Times New Roman"/>
          <w:bCs/>
          <w:sz w:val="24"/>
          <w:szCs w:val="24"/>
        </w:rPr>
        <w:t xml:space="preserve"> being man; it is the woman who is in the wrong. In fact, just as for the ancients there was an absolute vertical that defined the oblique, there is an absolute human type that is masculine. Woman has ovaries and a uterus; such are the </w:t>
      </w:r>
      <w:proofErr w:type="gramStart"/>
      <w:r w:rsidRPr="0073729A">
        <w:rPr>
          <w:rFonts w:ascii="Times New Roman" w:eastAsia="Times New Roman" w:hAnsi="Times New Roman" w:cs="Times New Roman"/>
          <w:bCs/>
          <w:sz w:val="24"/>
          <w:szCs w:val="24"/>
        </w:rPr>
        <w:t>particular conditions</w:t>
      </w:r>
      <w:proofErr w:type="gramEnd"/>
      <w:r w:rsidRPr="0073729A">
        <w:rPr>
          <w:rFonts w:ascii="Times New Roman" w:eastAsia="Times New Roman" w:hAnsi="Times New Roman" w:cs="Times New Roman"/>
          <w:bCs/>
          <w:sz w:val="24"/>
          <w:szCs w:val="24"/>
        </w:rPr>
        <w:t xml:space="preserve"> that lock her in her subjectivity; some even say she thinks with her hormones. </w:t>
      </w:r>
      <w:proofErr w:type="gramStart"/>
      <w:r w:rsidRPr="0073729A">
        <w:rPr>
          <w:rFonts w:ascii="Times New Roman" w:eastAsia="Times New Roman" w:hAnsi="Times New Roman" w:cs="Times New Roman"/>
          <w:bCs/>
          <w:sz w:val="24"/>
          <w:szCs w:val="24"/>
        </w:rPr>
        <w:t>Man</w:t>
      </w:r>
      <w:proofErr w:type="gramEnd"/>
      <w:r w:rsidRPr="0073729A">
        <w:rPr>
          <w:rFonts w:ascii="Times New Roman" w:eastAsia="Times New Roman" w:hAnsi="Times New Roman" w:cs="Times New Roman"/>
          <w:bCs/>
          <w:sz w:val="24"/>
          <w:szCs w:val="24"/>
        </w:rPr>
        <w:t xml:space="preserve"> vainly forgets that his anatomy also includes hormones and testicles. He grasps his body as a direct and normal link with the world that he believes he apprehends in all objectivity, whereas he considers woman’s body an obstacle, a prison, burdened by everything that particularizes it. “The female is female </w:t>
      </w:r>
      <w:proofErr w:type="gramStart"/>
      <w:r w:rsidRPr="0073729A">
        <w:rPr>
          <w:rFonts w:ascii="Times New Roman" w:eastAsia="Times New Roman" w:hAnsi="Times New Roman" w:cs="Times New Roman"/>
          <w:bCs/>
          <w:sz w:val="24"/>
          <w:szCs w:val="24"/>
        </w:rPr>
        <w:t>by virtue of</w:t>
      </w:r>
      <w:proofErr w:type="gramEnd"/>
      <w:r w:rsidRPr="0073729A">
        <w:rPr>
          <w:rFonts w:ascii="Times New Roman" w:eastAsia="Times New Roman" w:hAnsi="Times New Roman" w:cs="Times New Roman"/>
          <w:bCs/>
          <w:sz w:val="24"/>
          <w:szCs w:val="24"/>
        </w:rPr>
        <w:t xml:space="preserve"> a certain </w:t>
      </w:r>
      <w:r w:rsidRPr="0073729A">
        <w:rPr>
          <w:rFonts w:ascii="Times New Roman" w:eastAsia="Times New Roman" w:hAnsi="Times New Roman" w:cs="Times New Roman"/>
          <w:bCs/>
          <w:i/>
          <w:iCs/>
          <w:sz w:val="24"/>
          <w:szCs w:val="24"/>
        </w:rPr>
        <w:t>lack</w:t>
      </w:r>
      <w:r w:rsidRPr="0073729A">
        <w:rPr>
          <w:rFonts w:ascii="Times New Roman" w:eastAsia="Times New Roman" w:hAnsi="Times New Roman" w:cs="Times New Roman"/>
          <w:bCs/>
          <w:sz w:val="24"/>
          <w:szCs w:val="24"/>
        </w:rPr>
        <w:t xml:space="preserve"> of qualities,” Aristotle said. “We should regard women’s nature as suffering from natural defectiveness.” And Saint Thomas in his turn decreed that woman was an “incomplete man,” an “incidental” being. This is what the Genesis story symbolizes, where Eve appears as if drawn from Adam’s “supernumerary” bone, in Bossuet’s words. Humanity is male, and man defines woman, not in herself, but in relation to himself; she is not considered an autonomous being. “Woman, the relative being,” writes Michelet. </w:t>
      </w:r>
      <w:proofErr w:type="gramStart"/>
      <w:r w:rsidRPr="0073729A">
        <w:rPr>
          <w:rFonts w:ascii="Times New Roman" w:eastAsia="Times New Roman" w:hAnsi="Times New Roman" w:cs="Times New Roman"/>
          <w:bCs/>
          <w:sz w:val="24"/>
          <w:szCs w:val="24"/>
        </w:rPr>
        <w:t>Thus</w:t>
      </w:r>
      <w:proofErr w:type="gramEnd"/>
      <w:r w:rsidRPr="0073729A">
        <w:rPr>
          <w:rFonts w:ascii="Times New Roman" w:eastAsia="Times New Roman" w:hAnsi="Times New Roman" w:cs="Times New Roman"/>
          <w:bCs/>
          <w:sz w:val="24"/>
          <w:szCs w:val="24"/>
        </w:rPr>
        <w:t xml:space="preserve"> Monsieur Benda declares in </w:t>
      </w:r>
      <w:r w:rsidRPr="0073729A">
        <w:rPr>
          <w:rFonts w:ascii="Times New Roman" w:eastAsia="Times New Roman" w:hAnsi="Times New Roman" w:cs="Times New Roman"/>
          <w:bCs/>
          <w:i/>
          <w:iCs/>
          <w:sz w:val="24"/>
          <w:szCs w:val="24"/>
        </w:rPr>
        <w:t xml:space="preserve">Le rapport </w:t>
      </w:r>
      <w:proofErr w:type="spellStart"/>
      <w:r w:rsidRPr="0073729A">
        <w:rPr>
          <w:rFonts w:ascii="Times New Roman" w:eastAsia="Times New Roman" w:hAnsi="Times New Roman" w:cs="Times New Roman"/>
          <w:bCs/>
          <w:i/>
          <w:iCs/>
          <w:sz w:val="24"/>
          <w:szCs w:val="24"/>
        </w:rPr>
        <w:t>d’Uriel</w:t>
      </w:r>
      <w:proofErr w:type="spellEnd"/>
      <w:r w:rsidRPr="0073729A">
        <w:rPr>
          <w:rFonts w:ascii="Times New Roman" w:eastAsia="Times New Roman" w:hAnsi="Times New Roman" w:cs="Times New Roman"/>
          <w:bCs/>
          <w:sz w:val="24"/>
          <w:szCs w:val="24"/>
        </w:rPr>
        <w:t xml:space="preserve"> (Uriel’s Report): “A man’s body has meaning by itself, disregarding the body of the woman, whereas the woman’s body seems devoid of meaning without reference to the male. Man thinks himself without woman. Woman does not think herself without man.” And she is nothing other than what man decides; she is thus called “the sex,” meaning that the male sees her essentially as a sexed being; for him she is sex, so she is it in the absolute. She is determined and differentiated in relation to man, while he is not in relation to her; she is the inessential in front of the essential. He is the Subject; he is the Absolute. She is the Other.</w:t>
      </w:r>
      <w:hyperlink r:id="rId16" w:anchor="note3" w:history="1">
        <w:r w:rsidRPr="0073729A">
          <w:rPr>
            <w:rStyle w:val="Hyperlink"/>
            <w:rFonts w:ascii="Times New Roman" w:eastAsia="Times New Roman" w:hAnsi="Times New Roman" w:cs="Times New Roman"/>
            <w:sz w:val="24"/>
            <w:szCs w:val="24"/>
            <w:vertAlign w:val="superscript"/>
          </w:rPr>
          <w:t>3</w:t>
        </w:r>
      </w:hyperlink>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 xml:space="preserve">The category of </w:t>
      </w:r>
      <w:r w:rsidRPr="0073729A">
        <w:rPr>
          <w:rFonts w:ascii="Times New Roman" w:eastAsia="Times New Roman" w:hAnsi="Times New Roman" w:cs="Times New Roman"/>
          <w:bCs/>
          <w:i/>
          <w:iCs/>
          <w:sz w:val="24"/>
          <w:szCs w:val="24"/>
        </w:rPr>
        <w:t>Other</w:t>
      </w:r>
      <w:r w:rsidRPr="0073729A">
        <w:rPr>
          <w:rFonts w:ascii="Times New Roman" w:eastAsia="Times New Roman" w:hAnsi="Times New Roman" w:cs="Times New Roman"/>
          <w:bCs/>
          <w:sz w:val="24"/>
          <w:szCs w:val="24"/>
        </w:rPr>
        <w:t xml:space="preserve"> is as original as consciousness itself. The duality between Self and Other can be found in the most primitive societies, in the most ancient mythologies; this division did not always fall into the category of the division of the sexes, it was not based on any empirical given: this comes out in works like </w:t>
      </w:r>
      <w:proofErr w:type="spellStart"/>
      <w:r w:rsidRPr="0073729A">
        <w:rPr>
          <w:rFonts w:ascii="Times New Roman" w:eastAsia="Times New Roman" w:hAnsi="Times New Roman" w:cs="Times New Roman"/>
          <w:bCs/>
          <w:sz w:val="24"/>
          <w:szCs w:val="24"/>
        </w:rPr>
        <w:t>Granet’s</w:t>
      </w:r>
      <w:proofErr w:type="spellEnd"/>
      <w:r w:rsidRPr="0073729A">
        <w:rPr>
          <w:rFonts w:ascii="Times New Roman" w:eastAsia="Times New Roman" w:hAnsi="Times New Roman" w:cs="Times New Roman"/>
          <w:bCs/>
          <w:sz w:val="24"/>
          <w:szCs w:val="24"/>
        </w:rPr>
        <w:t xml:space="preserve"> on Chinese thought, and </w:t>
      </w:r>
      <w:proofErr w:type="spellStart"/>
      <w:r w:rsidRPr="0073729A">
        <w:rPr>
          <w:rFonts w:ascii="Times New Roman" w:eastAsia="Times New Roman" w:hAnsi="Times New Roman" w:cs="Times New Roman"/>
          <w:bCs/>
          <w:sz w:val="24"/>
          <w:szCs w:val="24"/>
        </w:rPr>
        <w:t>Dumézil’s</w:t>
      </w:r>
      <w:proofErr w:type="spellEnd"/>
      <w:r w:rsidRPr="0073729A">
        <w:rPr>
          <w:rFonts w:ascii="Times New Roman" w:eastAsia="Times New Roman" w:hAnsi="Times New Roman" w:cs="Times New Roman"/>
          <w:bCs/>
          <w:sz w:val="24"/>
          <w:szCs w:val="24"/>
        </w:rPr>
        <w:t xml:space="preserve"> on India and Rome. In couples such as </w:t>
      </w:r>
      <w:proofErr w:type="spellStart"/>
      <w:r w:rsidRPr="0073729A">
        <w:rPr>
          <w:rFonts w:ascii="Times New Roman" w:eastAsia="Times New Roman" w:hAnsi="Times New Roman" w:cs="Times New Roman"/>
          <w:bCs/>
          <w:sz w:val="24"/>
          <w:szCs w:val="24"/>
        </w:rPr>
        <w:t>Varuna</w:t>
      </w:r>
      <w:proofErr w:type="spellEnd"/>
      <w:r w:rsidRPr="0073729A">
        <w:rPr>
          <w:rFonts w:ascii="Times New Roman" w:eastAsia="Times New Roman" w:hAnsi="Times New Roman" w:cs="Times New Roman"/>
          <w:bCs/>
          <w:sz w:val="24"/>
          <w:szCs w:val="24"/>
        </w:rPr>
        <w:t>–</w:t>
      </w:r>
      <w:proofErr w:type="spellStart"/>
      <w:r w:rsidRPr="0073729A">
        <w:rPr>
          <w:rFonts w:ascii="Times New Roman" w:eastAsia="Times New Roman" w:hAnsi="Times New Roman" w:cs="Times New Roman"/>
          <w:bCs/>
          <w:sz w:val="24"/>
          <w:szCs w:val="24"/>
        </w:rPr>
        <w:t>Mitra</w:t>
      </w:r>
      <w:proofErr w:type="spellEnd"/>
      <w:r w:rsidRPr="0073729A">
        <w:rPr>
          <w:rFonts w:ascii="Times New Roman" w:eastAsia="Times New Roman" w:hAnsi="Times New Roman" w:cs="Times New Roman"/>
          <w:bCs/>
          <w:sz w:val="24"/>
          <w:szCs w:val="24"/>
        </w:rPr>
        <w:t xml:space="preserve">, Uranus–Zeus, Sun–Moon, Day–Night, no feminine element is involved at the outset; neither in Good–Evil, auspicious and inauspicious, left and right, God and Lucifer; alterity is the fundamental category of human thought. No group ever defines itself as One without immediately setting up the Other opposite itself. It only takes three travelers brought together by chance in the same train compartment for the rest of the travelers to become vaguely hostile “others.” Village people view anyone not belonging to the village as suspicious “others.” For the native of a country inhabitants of other countries are viewed as “foreigners”; Jews are the “others” for anti-Semites, blacks for racist Americans, indigenous people for colonists, proletarians for the propertied classes. After studying the diverse forms of primitive society in depth, Lévi-Strauss could conclude: “The passage from the state of Nature to </w:t>
      </w:r>
      <w:r w:rsidRPr="0073729A">
        <w:rPr>
          <w:rFonts w:ascii="Times New Roman" w:eastAsia="Times New Roman" w:hAnsi="Times New Roman" w:cs="Times New Roman"/>
          <w:bCs/>
          <w:sz w:val="24"/>
          <w:szCs w:val="24"/>
        </w:rPr>
        <w:lastRenderedPageBreak/>
        <w:t>the state of Culture is defined by man’s ability to think biological relations as systems of oppositions; duality, alternation, opposition, and symmetry, whether occurring in defined or less clear form, are not so much phenomena to explain as fundamental and immediate givens of social reality.”</w:t>
      </w:r>
      <w:hyperlink r:id="rId17" w:anchor="note4" w:history="1">
        <w:r w:rsidRPr="0073729A">
          <w:rPr>
            <w:rStyle w:val="Hyperlink"/>
            <w:rFonts w:ascii="Times New Roman" w:eastAsia="Times New Roman" w:hAnsi="Times New Roman" w:cs="Times New Roman"/>
            <w:sz w:val="24"/>
            <w:szCs w:val="24"/>
            <w:vertAlign w:val="superscript"/>
          </w:rPr>
          <w:t>4</w:t>
        </w:r>
      </w:hyperlink>
      <w:r w:rsidRPr="0073729A">
        <w:rPr>
          <w:rFonts w:ascii="Times New Roman" w:eastAsia="Times New Roman" w:hAnsi="Times New Roman" w:cs="Times New Roman"/>
          <w:bCs/>
          <w:sz w:val="24"/>
          <w:szCs w:val="24"/>
        </w:rPr>
        <w:t xml:space="preserve"> These phenomena could not be understood if human reality were solely a </w:t>
      </w:r>
      <w:r w:rsidRPr="0073729A">
        <w:rPr>
          <w:rFonts w:ascii="Times New Roman" w:eastAsia="Times New Roman" w:hAnsi="Times New Roman" w:cs="Times New Roman"/>
          <w:bCs/>
          <w:i/>
          <w:iCs/>
          <w:sz w:val="24"/>
          <w:szCs w:val="24"/>
        </w:rPr>
        <w:t>Mitsein</w:t>
      </w:r>
      <w:hyperlink r:id="rId18" w:anchor="note5" w:history="1">
        <w:r w:rsidRPr="0073729A">
          <w:rPr>
            <w:rStyle w:val="Hyperlink"/>
            <w:rFonts w:ascii="Times New Roman" w:eastAsia="Times New Roman" w:hAnsi="Times New Roman" w:cs="Times New Roman"/>
            <w:sz w:val="24"/>
            <w:szCs w:val="24"/>
            <w:vertAlign w:val="superscript"/>
          </w:rPr>
          <w:t>5</w:t>
        </w:r>
      </w:hyperlink>
      <w:r w:rsidRPr="0073729A">
        <w:rPr>
          <w:rFonts w:ascii="Times New Roman" w:eastAsia="Times New Roman" w:hAnsi="Times New Roman" w:cs="Times New Roman"/>
          <w:bCs/>
          <w:sz w:val="24"/>
          <w:szCs w:val="24"/>
        </w:rPr>
        <w:t xml:space="preserve"> based on solidarity and friendship. On the contrary, they become clear if, following Hegel, a fundamental hostility to any other consciousness is found in consciousness itself; the subject posits itself only in opposition; it asserts itself as the essential and sets up the other as inessential, as the object.</w:t>
      </w:r>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 xml:space="preserve">But the other consciousness has an opposing reciprocal claim: traveling, a local is shocked to realize that in neighboring countries locals view him as a foreigner; between villages, clans, nations, and classes there are wars, potlatches, agreements, treaties, and struggles that remove the absolute meaning from the idea of the </w:t>
      </w:r>
      <w:r w:rsidRPr="0073729A">
        <w:rPr>
          <w:rFonts w:ascii="Times New Roman" w:eastAsia="Times New Roman" w:hAnsi="Times New Roman" w:cs="Times New Roman"/>
          <w:bCs/>
          <w:i/>
          <w:iCs/>
          <w:sz w:val="24"/>
          <w:szCs w:val="24"/>
        </w:rPr>
        <w:t>Other</w:t>
      </w:r>
      <w:r w:rsidRPr="0073729A">
        <w:rPr>
          <w:rFonts w:ascii="Times New Roman" w:eastAsia="Times New Roman" w:hAnsi="Times New Roman" w:cs="Times New Roman"/>
          <w:bCs/>
          <w:sz w:val="24"/>
          <w:szCs w:val="24"/>
        </w:rPr>
        <w:t xml:space="preserve"> and bring out its relativity; whether one likes it or not, individuals and groups have no choice but to recognize the reciprocity of their relation. How is it, then, that between the sexes this reciprocity has not been put forward, that one of the terms has been asserted as the only essential one, denying any relativity </w:t>
      </w:r>
      <w:proofErr w:type="gramStart"/>
      <w:r w:rsidRPr="0073729A">
        <w:rPr>
          <w:rFonts w:ascii="Times New Roman" w:eastAsia="Times New Roman" w:hAnsi="Times New Roman" w:cs="Times New Roman"/>
          <w:bCs/>
          <w:sz w:val="24"/>
          <w:szCs w:val="24"/>
        </w:rPr>
        <w:t>in regard to</w:t>
      </w:r>
      <w:proofErr w:type="gramEnd"/>
      <w:r w:rsidRPr="0073729A">
        <w:rPr>
          <w:rFonts w:ascii="Times New Roman" w:eastAsia="Times New Roman" w:hAnsi="Times New Roman" w:cs="Times New Roman"/>
          <w:bCs/>
          <w:sz w:val="24"/>
          <w:szCs w:val="24"/>
        </w:rPr>
        <w:t xml:space="preserve"> its correlative, defining the latter as pure alterity? Why do women not contest male sovereignty? No subject posits itself spontaneously and at once as the inessential from the outset; it is not the Other who, defining itself as Other, defines the One; the Other is posited as Other by the One positing itself as One. But </w:t>
      </w:r>
      <w:proofErr w:type="gramStart"/>
      <w:r w:rsidRPr="0073729A">
        <w:rPr>
          <w:rFonts w:ascii="Times New Roman" w:eastAsia="Times New Roman" w:hAnsi="Times New Roman" w:cs="Times New Roman"/>
          <w:bCs/>
          <w:sz w:val="24"/>
          <w:szCs w:val="24"/>
        </w:rPr>
        <w:t>in order for</w:t>
      </w:r>
      <w:proofErr w:type="gramEnd"/>
      <w:r w:rsidRPr="0073729A">
        <w:rPr>
          <w:rFonts w:ascii="Times New Roman" w:eastAsia="Times New Roman" w:hAnsi="Times New Roman" w:cs="Times New Roman"/>
          <w:bCs/>
          <w:sz w:val="24"/>
          <w:szCs w:val="24"/>
        </w:rPr>
        <w:t xml:space="preserve"> the Other not to turn into the One, the Other has to submit to this foreign point of view. Where does this submission in woman come from?</w:t>
      </w:r>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 xml:space="preserve">There are other cases where, for a shorter or longer time, one category has managed to dominate another absolutely. It is often numerical inequality that confers this privilege: the majority imposes its law on or persecutes the minority. But women are not a minority like American blacks, or like Jews: there are as many women as men on the earth. Often, the two opposing groups concerned were once independent of each other; either they were not aware of each other in the past, or they accepted each other’s autonomy; and some historical event subordinated the weaker to the stronger: the Jewish Diaspora, slavery in America, and the colonial conquests are facts with dates. In these cases, for the oppressed there was a </w:t>
      </w:r>
      <w:r w:rsidRPr="0073729A">
        <w:rPr>
          <w:rFonts w:ascii="Times New Roman" w:eastAsia="Times New Roman" w:hAnsi="Times New Roman" w:cs="Times New Roman"/>
          <w:bCs/>
          <w:i/>
          <w:iCs/>
          <w:sz w:val="24"/>
          <w:szCs w:val="24"/>
        </w:rPr>
        <w:t>before:</w:t>
      </w:r>
      <w:r w:rsidRPr="0073729A">
        <w:rPr>
          <w:rFonts w:ascii="Times New Roman" w:eastAsia="Times New Roman" w:hAnsi="Times New Roman" w:cs="Times New Roman"/>
          <w:bCs/>
          <w:sz w:val="24"/>
          <w:szCs w:val="24"/>
        </w:rPr>
        <w:t xml:space="preserve"> they share a past, a tradition, sometimes a religion, or a culture. In this sense, the parallel Bebel draws between women and the proletariat would be the best founded: proletarians are not a numerical minority either, and yet they have never formed a separate group. However, not </w:t>
      </w:r>
      <w:r w:rsidRPr="0073729A">
        <w:rPr>
          <w:rFonts w:ascii="Times New Roman" w:eastAsia="Times New Roman" w:hAnsi="Times New Roman" w:cs="Times New Roman"/>
          <w:bCs/>
          <w:i/>
          <w:iCs/>
          <w:sz w:val="24"/>
          <w:szCs w:val="24"/>
        </w:rPr>
        <w:t>one</w:t>
      </w:r>
      <w:r w:rsidRPr="0073729A">
        <w:rPr>
          <w:rFonts w:ascii="Times New Roman" w:eastAsia="Times New Roman" w:hAnsi="Times New Roman" w:cs="Times New Roman"/>
          <w:bCs/>
          <w:sz w:val="24"/>
          <w:szCs w:val="24"/>
        </w:rPr>
        <w:t xml:space="preserve"> event but a whole historical development explains their existence as a class and accounts for the distribution of </w:t>
      </w:r>
      <w:r w:rsidRPr="0073729A">
        <w:rPr>
          <w:rFonts w:ascii="Times New Roman" w:eastAsia="Times New Roman" w:hAnsi="Times New Roman" w:cs="Times New Roman"/>
          <w:bCs/>
          <w:i/>
          <w:iCs/>
          <w:sz w:val="24"/>
          <w:szCs w:val="24"/>
        </w:rPr>
        <w:t>these</w:t>
      </w:r>
      <w:r w:rsidRPr="0073729A">
        <w:rPr>
          <w:rFonts w:ascii="Times New Roman" w:eastAsia="Times New Roman" w:hAnsi="Times New Roman" w:cs="Times New Roman"/>
          <w:bCs/>
          <w:sz w:val="24"/>
          <w:szCs w:val="24"/>
        </w:rPr>
        <w:t xml:space="preserve"> individuals in this class. There have not always been proletarians: there have always been women; they are women by their physiological structure; as far back as history can be traced, they have always been subordinate to men; their dependence is not the consequence of an event or a becoming, it did not </w:t>
      </w:r>
      <w:r w:rsidRPr="0073729A">
        <w:rPr>
          <w:rFonts w:ascii="Times New Roman" w:eastAsia="Times New Roman" w:hAnsi="Times New Roman" w:cs="Times New Roman"/>
          <w:bCs/>
          <w:i/>
          <w:iCs/>
          <w:sz w:val="24"/>
          <w:szCs w:val="24"/>
        </w:rPr>
        <w:t>happen</w:t>
      </w:r>
      <w:r w:rsidRPr="0073729A">
        <w:rPr>
          <w:rFonts w:ascii="Times New Roman" w:eastAsia="Times New Roman" w:hAnsi="Times New Roman" w:cs="Times New Roman"/>
          <w:bCs/>
          <w:sz w:val="24"/>
          <w:szCs w:val="24"/>
        </w:rPr>
        <w:t xml:space="preserve">. Alterity here appears to be an absolute, partly because it falls outside the accidental nature of historical fact. A situation created over time can come undone at another time—blacks in Haiti for one are a good example; on the contrary, a natural condition seems to defy change. In truth, nature is no more an immutable given than is historical reality. If woman discovers herself as the inessential and never turns into the essential, it is because she does not bring about this transformation herself. Proletarians say “we.” </w:t>
      </w:r>
      <w:proofErr w:type="gramStart"/>
      <w:r w:rsidRPr="0073729A">
        <w:rPr>
          <w:rFonts w:ascii="Times New Roman" w:eastAsia="Times New Roman" w:hAnsi="Times New Roman" w:cs="Times New Roman"/>
          <w:bCs/>
          <w:sz w:val="24"/>
          <w:szCs w:val="24"/>
        </w:rPr>
        <w:t>So</w:t>
      </w:r>
      <w:proofErr w:type="gramEnd"/>
      <w:r w:rsidRPr="0073729A">
        <w:rPr>
          <w:rFonts w:ascii="Times New Roman" w:eastAsia="Times New Roman" w:hAnsi="Times New Roman" w:cs="Times New Roman"/>
          <w:bCs/>
          <w:sz w:val="24"/>
          <w:szCs w:val="24"/>
        </w:rPr>
        <w:t xml:space="preserve"> do blacks. Positing themselves as subjects, they thus transform the bourgeois or whites into “others.” Women—</w:t>
      </w:r>
      <w:r w:rsidRPr="0073729A">
        <w:rPr>
          <w:rFonts w:ascii="Times New Roman" w:eastAsia="Times New Roman" w:hAnsi="Times New Roman" w:cs="Times New Roman"/>
          <w:bCs/>
          <w:sz w:val="24"/>
          <w:szCs w:val="24"/>
        </w:rPr>
        <w:lastRenderedPageBreak/>
        <w:t>except in certain abstract gatherings such as conferences—do not use “we”; men say “women,” and women adopt this word to refer to themselves; but they do not posit themselves authentically as Subjects. The proletarians made the revolution in Russia, the blacks in Haiti, the Indo-Chinese are fighting in Indochina. Women’s actions have never been more than symbolic agitation; they have won only what men have been willing to concede to them; they have taken nothing; they have received.</w:t>
      </w:r>
      <w:hyperlink r:id="rId19" w:anchor="note6" w:history="1">
        <w:r w:rsidRPr="0073729A">
          <w:rPr>
            <w:rStyle w:val="Hyperlink"/>
            <w:rFonts w:ascii="Times New Roman" w:eastAsia="Times New Roman" w:hAnsi="Times New Roman" w:cs="Times New Roman"/>
            <w:sz w:val="24"/>
            <w:szCs w:val="24"/>
            <w:vertAlign w:val="superscript"/>
          </w:rPr>
          <w:t>6</w:t>
        </w:r>
      </w:hyperlink>
      <w:r w:rsidRPr="0073729A">
        <w:rPr>
          <w:rFonts w:ascii="Times New Roman" w:eastAsia="Times New Roman" w:hAnsi="Times New Roman" w:cs="Times New Roman"/>
          <w:bCs/>
          <w:sz w:val="24"/>
          <w:szCs w:val="24"/>
        </w:rPr>
        <w:t xml:space="preserve"> It is that they lack the concrete means to organize themselves into a unit that could posit itself in opposition. They have no past, no history, no religion of their own; and unlike the proletariat, they have no solidarity of labor or interests; they even lack their own space that makes communities of American blacks, the Jews in ghettos, or the workers in Saint-Denis or Renault factories. They live dispersed among men, tied by homes, work, economic interests, and social conditions to certain men—fathers or husbands—more closely than to other women. As bourgeois women, they are in solidarity with bourgeois men and not with women proletarians; as white women, they are in solidarity with white men and not with black women. The proletariat could plan to massacre the whole ruling class; a fanatic Jew or black could dream of seizing the secret of the atomic bomb and turning all of humanity entirely Jewish or entirely black: but a woman could not even dream of exterminating males. The tie that binds her to her oppressors is unlike any other. The division of the sexes is a biological given, not a moment in human history. Their opposition took shape within an original </w:t>
      </w:r>
      <w:proofErr w:type="spellStart"/>
      <w:r w:rsidRPr="0073729A">
        <w:rPr>
          <w:rFonts w:ascii="Times New Roman" w:eastAsia="Times New Roman" w:hAnsi="Times New Roman" w:cs="Times New Roman"/>
          <w:bCs/>
          <w:i/>
          <w:iCs/>
          <w:sz w:val="24"/>
          <w:szCs w:val="24"/>
        </w:rPr>
        <w:t>Mitsein</w:t>
      </w:r>
      <w:proofErr w:type="spellEnd"/>
      <w:r w:rsidRPr="0073729A">
        <w:rPr>
          <w:rFonts w:ascii="Times New Roman" w:eastAsia="Times New Roman" w:hAnsi="Times New Roman" w:cs="Times New Roman"/>
          <w:bCs/>
          <w:sz w:val="24"/>
          <w:szCs w:val="24"/>
        </w:rPr>
        <w:t>, and she has not broken it. The couple is a fundamental unit with the two halves riveted to each other: cleavage of society by sex is not possible. This is the fundamental characteristic of woman: she is the Other at the heart of a whole whose two components are necessary to each other.</w:t>
      </w:r>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w:t>
      </w:r>
      <w:proofErr w:type="spellStart"/>
      <w:r w:rsidRPr="0073729A">
        <w:rPr>
          <w:rFonts w:ascii="Times New Roman" w:eastAsia="Times New Roman" w:hAnsi="Times New Roman" w:cs="Times New Roman"/>
          <w:bCs/>
          <w:sz w:val="24"/>
          <w:szCs w:val="24"/>
        </w:rPr>
        <w:t>Longhofer</w:t>
      </w:r>
      <w:proofErr w:type="spellEnd"/>
      <w:r w:rsidRPr="0073729A">
        <w:rPr>
          <w:rFonts w:ascii="Times New Roman" w:eastAsia="Times New Roman" w:hAnsi="Times New Roman" w:cs="Times New Roman"/>
          <w:bCs/>
          <w:sz w:val="24"/>
          <w:szCs w:val="24"/>
        </w:rPr>
        <w:t xml:space="preserve"> 367-369)</w:t>
      </w:r>
    </w:p>
    <w:p w:rsidR="0073729A" w:rsidRPr="0073729A" w:rsidRDefault="0073729A" w:rsidP="0073729A">
      <w:pPr>
        <w:rPr>
          <w:rFonts w:ascii="Times New Roman" w:eastAsia="Times New Roman" w:hAnsi="Times New Roman" w:cs="Times New Roman"/>
          <w:bCs/>
          <w:sz w:val="24"/>
          <w:szCs w:val="24"/>
        </w:rPr>
      </w:pPr>
      <w:proofErr w:type="spellStart"/>
      <w:r w:rsidRPr="0073729A">
        <w:rPr>
          <w:rFonts w:ascii="Times New Roman" w:eastAsia="Times New Roman" w:hAnsi="Times New Roman" w:cs="Times New Roman"/>
          <w:bCs/>
          <w:sz w:val="24"/>
          <w:szCs w:val="24"/>
        </w:rPr>
        <w:t>Longhofer</w:t>
      </w:r>
      <w:proofErr w:type="spellEnd"/>
      <w:r w:rsidRPr="0073729A">
        <w:rPr>
          <w:rFonts w:ascii="Times New Roman" w:eastAsia="Times New Roman" w:hAnsi="Times New Roman" w:cs="Times New Roman"/>
          <w:bCs/>
          <w:sz w:val="24"/>
          <w:szCs w:val="24"/>
        </w:rPr>
        <w:t xml:space="preserve">, Wesley. </w:t>
      </w:r>
      <w:r w:rsidRPr="0073729A">
        <w:rPr>
          <w:rFonts w:ascii="Times New Roman" w:eastAsia="Times New Roman" w:hAnsi="Times New Roman" w:cs="Times New Roman"/>
          <w:bCs/>
          <w:i/>
          <w:iCs/>
          <w:sz w:val="24"/>
          <w:szCs w:val="24"/>
        </w:rPr>
        <w:t>Social Theory Re-Wired, 2nd Edition</w:t>
      </w:r>
      <w:r w:rsidRPr="0073729A">
        <w:rPr>
          <w:rFonts w:ascii="Times New Roman" w:eastAsia="Times New Roman" w:hAnsi="Times New Roman" w:cs="Times New Roman"/>
          <w:bCs/>
          <w:sz w:val="24"/>
          <w:szCs w:val="24"/>
        </w:rPr>
        <w:t xml:space="preserve">. Routledge, 20160331. </w:t>
      </w:r>
      <w:proofErr w:type="spellStart"/>
      <w:r w:rsidRPr="0073729A">
        <w:rPr>
          <w:rFonts w:ascii="Times New Roman" w:eastAsia="Times New Roman" w:hAnsi="Times New Roman" w:cs="Times New Roman"/>
          <w:bCs/>
          <w:sz w:val="24"/>
          <w:szCs w:val="24"/>
        </w:rPr>
        <w:t>VitalBook</w:t>
      </w:r>
      <w:proofErr w:type="spellEnd"/>
      <w:r w:rsidRPr="0073729A">
        <w:rPr>
          <w:rFonts w:ascii="Times New Roman" w:eastAsia="Times New Roman" w:hAnsi="Times New Roman" w:cs="Times New Roman"/>
          <w:bCs/>
          <w:sz w:val="24"/>
          <w:szCs w:val="24"/>
        </w:rPr>
        <w:t xml:space="preserve"> file.</w:t>
      </w:r>
    </w:p>
    <w:p w:rsidR="0073729A" w:rsidRPr="0073729A" w:rsidRDefault="0073729A" w:rsidP="0073729A">
      <w:pPr>
        <w:rPr>
          <w:rFonts w:ascii="Times New Roman" w:eastAsia="Times New Roman" w:hAnsi="Times New Roman" w:cs="Times New Roman"/>
          <w:bCs/>
          <w:sz w:val="24"/>
          <w:szCs w:val="24"/>
        </w:rPr>
      </w:pPr>
      <w:r w:rsidRPr="0073729A">
        <w:rPr>
          <w:rFonts w:ascii="Times New Roman" w:eastAsia="Times New Roman" w:hAnsi="Times New Roman" w:cs="Times New Roman"/>
          <w:bCs/>
          <w:sz w:val="24"/>
          <w:szCs w:val="24"/>
        </w:rPr>
        <w:t>The citation provided is a guideline. Please check each citation for accuracy before use.</w:t>
      </w:r>
    </w:p>
    <w:p w:rsidR="0073729A" w:rsidRPr="0073729A" w:rsidRDefault="0073729A" w:rsidP="0073729A">
      <w:pPr>
        <w:rPr>
          <w:rFonts w:ascii="Times New Roman" w:eastAsia="Times New Roman" w:hAnsi="Times New Roman" w:cs="Times New Roman"/>
          <w:bCs/>
          <w:sz w:val="24"/>
          <w:szCs w:val="24"/>
        </w:rPr>
      </w:pPr>
    </w:p>
    <w:p w:rsidR="0073729A" w:rsidRPr="00931B12" w:rsidRDefault="0073729A" w:rsidP="00CD1FED">
      <w:pPr>
        <w:rPr>
          <w:rFonts w:ascii="Times New Roman" w:eastAsia="Times New Roman" w:hAnsi="Times New Roman" w:cs="Times New Roman"/>
          <w:b/>
          <w:bCs/>
          <w:sz w:val="24"/>
          <w:szCs w:val="24"/>
        </w:rPr>
      </w:pPr>
    </w:p>
    <w:sectPr w:rsidR="0073729A" w:rsidRPr="00931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34FEA"/>
    <w:multiLevelType w:val="multilevel"/>
    <w:tmpl w:val="01BA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ED"/>
    <w:rsid w:val="002065EF"/>
    <w:rsid w:val="0073729A"/>
    <w:rsid w:val="007554EF"/>
    <w:rsid w:val="00931B12"/>
    <w:rsid w:val="00B16C0F"/>
    <w:rsid w:val="00CD1FED"/>
    <w:rsid w:val="00ED404E"/>
    <w:rsid w:val="00F4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1C6B"/>
  <w15:chartTrackingRefBased/>
  <w15:docId w15:val="{6CDAB54E-141F-4E88-B1C0-C9720C1E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29A"/>
    <w:rPr>
      <w:color w:val="0563C1" w:themeColor="hyperlink"/>
      <w:u w:val="single"/>
    </w:rPr>
  </w:style>
  <w:style w:type="character" w:styleId="Mention">
    <w:name w:val="Mention"/>
    <w:basedOn w:val="DefaultParagraphFont"/>
    <w:uiPriority w:val="99"/>
    <w:semiHidden/>
    <w:unhideWhenUsed/>
    <w:rsid w:val="0073729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85955">
      <w:bodyDiv w:val="1"/>
      <w:marLeft w:val="0"/>
      <w:marRight w:val="0"/>
      <w:marTop w:val="0"/>
      <w:marBottom w:val="0"/>
      <w:divBdr>
        <w:top w:val="none" w:sz="0" w:space="0" w:color="auto"/>
        <w:left w:val="none" w:sz="0" w:space="0" w:color="auto"/>
        <w:bottom w:val="none" w:sz="0" w:space="0" w:color="auto"/>
        <w:right w:val="none" w:sz="0" w:space="0" w:color="auto"/>
      </w:divBdr>
      <w:divsChild>
        <w:div w:id="1464957037">
          <w:marLeft w:val="0"/>
          <w:marRight w:val="0"/>
          <w:marTop w:val="0"/>
          <w:marBottom w:val="0"/>
          <w:divBdr>
            <w:top w:val="none" w:sz="0" w:space="0" w:color="auto"/>
            <w:left w:val="none" w:sz="0" w:space="0" w:color="auto"/>
            <w:bottom w:val="none" w:sz="0" w:space="0" w:color="auto"/>
            <w:right w:val="none" w:sz="0" w:space="0" w:color="auto"/>
          </w:divBdr>
          <w:divsChild>
            <w:div w:id="1215043715">
              <w:marLeft w:val="0"/>
              <w:marRight w:val="0"/>
              <w:marTop w:val="0"/>
              <w:marBottom w:val="0"/>
              <w:divBdr>
                <w:top w:val="none" w:sz="0" w:space="0" w:color="auto"/>
                <w:left w:val="none" w:sz="0" w:space="0" w:color="auto"/>
                <w:bottom w:val="none" w:sz="0" w:space="0" w:color="auto"/>
                <w:right w:val="none" w:sz="0" w:space="0" w:color="auto"/>
              </w:divBdr>
              <w:divsChild>
                <w:div w:id="17775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3294">
      <w:bodyDiv w:val="1"/>
      <w:marLeft w:val="0"/>
      <w:marRight w:val="0"/>
      <w:marTop w:val="0"/>
      <w:marBottom w:val="0"/>
      <w:divBdr>
        <w:top w:val="none" w:sz="0" w:space="0" w:color="auto"/>
        <w:left w:val="none" w:sz="0" w:space="0" w:color="auto"/>
        <w:bottom w:val="none" w:sz="0" w:space="0" w:color="auto"/>
        <w:right w:val="none" w:sz="0" w:space="0" w:color="auto"/>
      </w:divBdr>
      <w:divsChild>
        <w:div w:id="561454287">
          <w:marLeft w:val="0"/>
          <w:marRight w:val="0"/>
          <w:marTop w:val="0"/>
          <w:marBottom w:val="0"/>
          <w:divBdr>
            <w:top w:val="none" w:sz="0" w:space="0" w:color="auto"/>
            <w:left w:val="none" w:sz="0" w:space="0" w:color="auto"/>
            <w:bottom w:val="none" w:sz="0" w:space="0" w:color="auto"/>
            <w:right w:val="none" w:sz="0" w:space="0" w:color="auto"/>
          </w:divBdr>
        </w:div>
      </w:divsChild>
    </w:div>
    <w:div w:id="1216699719">
      <w:bodyDiv w:val="1"/>
      <w:marLeft w:val="0"/>
      <w:marRight w:val="0"/>
      <w:marTop w:val="0"/>
      <w:marBottom w:val="0"/>
      <w:divBdr>
        <w:top w:val="none" w:sz="0" w:space="0" w:color="auto"/>
        <w:left w:val="none" w:sz="0" w:space="0" w:color="auto"/>
        <w:bottom w:val="none" w:sz="0" w:space="0" w:color="auto"/>
        <w:right w:val="none" w:sz="0" w:space="0" w:color="auto"/>
      </w:divBdr>
      <w:divsChild>
        <w:div w:id="233199420">
          <w:marLeft w:val="0"/>
          <w:marRight w:val="0"/>
          <w:marTop w:val="0"/>
          <w:marBottom w:val="0"/>
          <w:divBdr>
            <w:top w:val="none" w:sz="0" w:space="0" w:color="auto"/>
            <w:left w:val="none" w:sz="0" w:space="0" w:color="auto"/>
            <w:bottom w:val="none" w:sz="0" w:space="0" w:color="auto"/>
            <w:right w:val="none" w:sz="0" w:space="0" w:color="auto"/>
          </w:divBdr>
          <w:divsChild>
            <w:div w:id="1652564717">
              <w:marLeft w:val="0"/>
              <w:marRight w:val="0"/>
              <w:marTop w:val="0"/>
              <w:marBottom w:val="0"/>
              <w:divBdr>
                <w:top w:val="none" w:sz="0" w:space="0" w:color="auto"/>
                <w:left w:val="none" w:sz="0" w:space="0" w:color="auto"/>
                <w:bottom w:val="none" w:sz="0" w:space="0" w:color="auto"/>
                <w:right w:val="none" w:sz="0" w:space="0" w:color="auto"/>
              </w:divBdr>
            </w:div>
            <w:div w:id="1579359665">
              <w:marLeft w:val="0"/>
              <w:marRight w:val="0"/>
              <w:marTop w:val="0"/>
              <w:marBottom w:val="0"/>
              <w:divBdr>
                <w:top w:val="none" w:sz="0" w:space="0" w:color="auto"/>
                <w:left w:val="none" w:sz="0" w:space="0" w:color="auto"/>
                <w:bottom w:val="none" w:sz="0" w:space="0" w:color="auto"/>
                <w:right w:val="none" w:sz="0" w:space="0" w:color="auto"/>
              </w:divBdr>
            </w:div>
            <w:div w:id="484706714">
              <w:marLeft w:val="0"/>
              <w:marRight w:val="0"/>
              <w:marTop w:val="0"/>
              <w:marBottom w:val="0"/>
              <w:divBdr>
                <w:top w:val="none" w:sz="0" w:space="0" w:color="auto"/>
                <w:left w:val="none" w:sz="0" w:space="0" w:color="auto"/>
                <w:bottom w:val="none" w:sz="0" w:space="0" w:color="auto"/>
                <w:right w:val="none" w:sz="0" w:space="0" w:color="auto"/>
              </w:divBdr>
            </w:div>
            <w:div w:id="1431507828">
              <w:marLeft w:val="0"/>
              <w:marRight w:val="0"/>
              <w:marTop w:val="0"/>
              <w:marBottom w:val="0"/>
              <w:divBdr>
                <w:top w:val="none" w:sz="0" w:space="0" w:color="auto"/>
                <w:left w:val="none" w:sz="0" w:space="0" w:color="auto"/>
                <w:bottom w:val="none" w:sz="0" w:space="0" w:color="auto"/>
                <w:right w:val="none" w:sz="0" w:space="0" w:color="auto"/>
              </w:divBdr>
            </w:div>
            <w:div w:id="1244872222">
              <w:marLeft w:val="0"/>
              <w:marRight w:val="0"/>
              <w:marTop w:val="0"/>
              <w:marBottom w:val="0"/>
              <w:divBdr>
                <w:top w:val="none" w:sz="0" w:space="0" w:color="auto"/>
                <w:left w:val="none" w:sz="0" w:space="0" w:color="auto"/>
                <w:bottom w:val="none" w:sz="0" w:space="0" w:color="auto"/>
                <w:right w:val="none" w:sz="0" w:space="0" w:color="auto"/>
              </w:divBdr>
              <w:divsChild>
                <w:div w:id="16726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e.pub/qlomxi208vs1q83xfj8e.vbk/OEBPS/ch0027.xlink.html"/>
  <Relationship Id="rId11" Type="http://schemas.openxmlformats.org/officeDocument/2006/relationships/hyperlink" TargetMode="External" Target="http://e.pub/qlomxi208vs1q83xfj8e.vbk/OEBPS/ch0027.xlink.html"/>
  <Relationship Id="rId12" Type="http://schemas.openxmlformats.org/officeDocument/2006/relationships/hyperlink" TargetMode="External" Target="http://e.pub/qlomxi208vs1q83xfj8e.vbk/OEBPS/ch0027.xlink.html"/>
  <Relationship Id="rId13" Type="http://schemas.openxmlformats.org/officeDocument/2006/relationships/hyperlink" TargetMode="External" Target="http://e.pub/qlomxi208vs1q83xfj8e.vbk/OEBPS/toc.xlink.html"/>
  <Relationship Id="rId14" Type="http://schemas.openxmlformats.org/officeDocument/2006/relationships/hyperlink" TargetMode="External" Target="http://e.pub/qlomxi208vs1q83xfj8e.vbk/OEBPS/ch0028.xlink.html"/>
  <Relationship Id="rId15" Type="http://schemas.openxmlformats.org/officeDocument/2006/relationships/hyperlink" TargetMode="External" Target="http://e.pub/qlomxi208vs1q83xfj8e.vbk/OEBPS/ch0028.xlink.html"/>
  <Relationship Id="rId16" Type="http://schemas.openxmlformats.org/officeDocument/2006/relationships/hyperlink" TargetMode="External" Target="http://e.pub/qlomxi208vs1q83xfj8e.vbk/OEBPS/ch0028.xlink.html"/>
  <Relationship Id="rId17" Type="http://schemas.openxmlformats.org/officeDocument/2006/relationships/hyperlink" TargetMode="External" Target="http://e.pub/qlomxi208vs1q83xfj8e.vbk/OEBPS/ch0028.xlink.html"/>
  <Relationship Id="rId18" Type="http://schemas.openxmlformats.org/officeDocument/2006/relationships/hyperlink" TargetMode="External" Target="http://e.pub/qlomxi208vs1q83xfj8e.vbk/OEBPS/ch0028.xlink.html"/>
  <Relationship Id="rId19" Type="http://schemas.openxmlformats.org/officeDocument/2006/relationships/hyperlink" TargetMode="External" Target="http://e.pub/qlomxi208vs1q83xfj8e.vbk/OEBPS/ch0028.xlink.html"/>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e.pub/qlomxi208vs1q83xfj8e.vbk/OEBPS/toc.xlink.html"/>
  <Relationship Id="rId6" Type="http://schemas.openxmlformats.org/officeDocument/2006/relationships/hyperlink" TargetMode="External" Target="http://e.pub/qlomxi208vs1q83xfj8e.vbk/OEBPS/toc.xlink.html"/>
  <Relationship Id="rId7" Type="http://schemas.openxmlformats.org/officeDocument/2006/relationships/hyperlink" TargetMode="External" Target="http://e.pub/qlomxi208vs1q83xfj8e.vbk/OEBPS/ch0027.xlink.html"/>
  <Relationship Id="rId8" Type="http://schemas.openxmlformats.org/officeDocument/2006/relationships/hyperlink" TargetMode="External" Target="http://e.pub/qlomxi208vs1q83xfj8e.vbk/OEBPS/ch0027.xlink.html"/>
  <Relationship Id="rId9" Type="http://schemas.openxmlformats.org/officeDocument/2006/relationships/hyperlink" TargetMode="External" Target="http://e.pub/qlomxi208vs1q83xfj8e.vbk/OEBPS/ch0027.xlink.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4413</Words>
  <Characters>25158</Characters>
  <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