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C56" w:rsidRDefault="001C6C56" w:rsidP="001C6C56">
      <w:r>
        <w:t xml:space="preserve">Comparing Hobbes and Locke - </w:t>
      </w:r>
      <w:r>
        <w:t>write about the best or best possible cooperative social arrangements, capable or resolving or diminishing society’s common problems</w:t>
      </w:r>
    </w:p>
    <w:p w:rsidR="001C6C56" w:rsidRDefault="001C6C56" w:rsidP="001C6C56">
      <w:pPr>
        <w:pStyle w:val="NormalWeb"/>
      </w:pPr>
      <w:r>
        <w:t xml:space="preserve">Write and submit your Outline and Bibliography. The Outline should contain your thesis statement and the remainder should be a full sentence outline where you specifically show how your paper will flow. </w:t>
      </w:r>
    </w:p>
    <w:p w:rsidR="001C6C56" w:rsidRDefault="001C6C56" w:rsidP="001C6C56">
      <w:pPr>
        <w:pStyle w:val="NormalWeb"/>
      </w:pPr>
      <w:r>
        <w:t>The Annotated Bibliography should include no fewer than 5 sources (but not your text). You should find a minimum 3 sources from the Rasmussen library. Remember that this is different from a traditional bibliography. First list the reference in APA format just as you would on a reference page. However, directly below the reference, provide an annotation in three parts: (1) a 2-3 sentence summary of the reference; (2) a brief assessment or evaluation of the source (why it's reliable, how it compares with others, and so on); (3) a 1-2 sentence reflection on the source (how it will help your project).</w:t>
      </w:r>
    </w:p>
    <w:p w:rsidR="001C6C56" w:rsidRDefault="001C6C56" w:rsidP="001C6C56">
      <w:pPr>
        <w:pStyle w:val="NormalWeb"/>
      </w:pPr>
      <w:r>
        <w:t>____________________________________________________________________________</w:t>
      </w:r>
    </w:p>
    <w:p w:rsidR="001C6C56" w:rsidRPr="001C6C56" w:rsidRDefault="001C6C56" w:rsidP="001C6C56">
      <w:pPr>
        <w:pStyle w:val="NormalWeb"/>
        <w:rPr>
          <w:b/>
        </w:rPr>
      </w:pPr>
      <w:r w:rsidRPr="001C6C56">
        <w:rPr>
          <w:b/>
        </w:rPr>
        <w:t>Grading Rubric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824"/>
      </w:tblGrid>
      <w:tr w:rsidR="001C6C56" w:rsidRPr="001C6C56" w:rsidTr="001C6C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C56" w:rsidRPr="001C6C56" w:rsidRDefault="001C6C56" w:rsidP="001C6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C6C56">
              <w:rPr>
                <w:rFonts w:ascii="Arial" w:eastAsia="Times New Roman" w:hAnsi="Arial" w:cs="Arial"/>
                <w:b/>
                <w:bCs/>
                <w:color w:val="000000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C56" w:rsidRPr="001C6C56" w:rsidRDefault="001C6C56" w:rsidP="001C6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C6C56">
              <w:rPr>
                <w:rFonts w:ascii="Arial" w:eastAsia="Times New Roman" w:hAnsi="Arial" w:cs="Arial"/>
                <w:b/>
                <w:bCs/>
                <w:color w:val="000000"/>
              </w:rPr>
              <w:t>Weight</w:t>
            </w:r>
          </w:p>
        </w:tc>
      </w:tr>
      <w:tr w:rsidR="001C6C56" w:rsidRPr="001C6C56" w:rsidTr="001C6C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C56" w:rsidRPr="001C6C56" w:rsidRDefault="001C6C56" w:rsidP="001C6C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6C56">
              <w:rPr>
                <w:rFonts w:ascii="Arial" w:eastAsia="Times New Roman" w:hAnsi="Arial" w:cs="Arial"/>
                <w:color w:val="000000"/>
              </w:rPr>
              <w:t>Provide thesis statement within outline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C56" w:rsidRPr="001C6C56" w:rsidRDefault="001C6C56" w:rsidP="001C6C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C6C56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1C6C56" w:rsidRPr="001C6C56" w:rsidTr="001C6C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C56" w:rsidRPr="001C6C56" w:rsidRDefault="001C6C56" w:rsidP="001C6C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6C56">
              <w:rPr>
                <w:rFonts w:ascii="Arial" w:eastAsia="Times New Roman" w:hAnsi="Arial" w:cs="Arial"/>
                <w:color w:val="000000"/>
              </w:rPr>
              <w:t>Full Sentence outline to show flow of paper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C56" w:rsidRPr="001C6C56" w:rsidRDefault="001C6C56" w:rsidP="001C6C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C6C56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1C6C56" w:rsidRPr="001C6C56" w:rsidTr="001C6C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C56" w:rsidRPr="001C6C56" w:rsidRDefault="001C6C56" w:rsidP="001C6C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6C56">
              <w:rPr>
                <w:rFonts w:ascii="Arial" w:eastAsia="Times New Roman" w:hAnsi="Arial" w:cs="Arial"/>
                <w:color w:val="000000"/>
              </w:rPr>
              <w:t>No fewer than 5 sources should be provided, minimum of 3 from Rasmussen library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C56" w:rsidRPr="001C6C56" w:rsidRDefault="001C6C56" w:rsidP="001C6C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C6C56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1C6C56" w:rsidRPr="001C6C56" w:rsidTr="001C6C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C56" w:rsidRPr="001C6C56" w:rsidRDefault="001C6C56" w:rsidP="001C6C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6C56">
              <w:rPr>
                <w:rFonts w:ascii="Arial" w:eastAsia="Times New Roman" w:hAnsi="Arial" w:cs="Arial"/>
                <w:color w:val="000000"/>
              </w:rPr>
              <w:t>Provides 2-3 sentence summary of each reference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C56" w:rsidRPr="001C6C56" w:rsidRDefault="001C6C56" w:rsidP="001C6C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C6C56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1C6C56" w:rsidRPr="001C6C56" w:rsidTr="001C6C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C56" w:rsidRPr="001C6C56" w:rsidRDefault="001C6C56" w:rsidP="001C6C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6C56">
              <w:rPr>
                <w:rFonts w:ascii="Arial" w:eastAsia="Times New Roman" w:hAnsi="Arial" w:cs="Arial"/>
                <w:color w:val="000000"/>
              </w:rPr>
              <w:t>Provides assessment of each source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C56" w:rsidRPr="001C6C56" w:rsidRDefault="001C6C56" w:rsidP="001C6C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C6C56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1C6C56" w:rsidRPr="001C6C56" w:rsidTr="001C6C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C56" w:rsidRPr="001C6C56" w:rsidRDefault="001C6C56" w:rsidP="001C6C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6C56">
              <w:rPr>
                <w:rFonts w:ascii="Arial" w:eastAsia="Times New Roman" w:hAnsi="Arial" w:cs="Arial"/>
                <w:color w:val="000000"/>
              </w:rPr>
              <w:t>1-2 sentences reflecting upon how the source will help within the project.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C56" w:rsidRPr="001C6C56" w:rsidRDefault="001C6C56" w:rsidP="001C6C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C6C56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1C6C56" w:rsidRPr="001C6C56" w:rsidTr="001C6C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C56" w:rsidRPr="001C6C56" w:rsidRDefault="001C6C56" w:rsidP="001C6C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C56" w:rsidRPr="001C6C56" w:rsidRDefault="001C6C56" w:rsidP="001C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6C56" w:rsidRPr="001C6C56" w:rsidTr="001C6C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C56" w:rsidRPr="001C6C56" w:rsidRDefault="001C6C56" w:rsidP="001C6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C6C56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6C56" w:rsidRPr="001C6C56" w:rsidRDefault="001C6C56" w:rsidP="001C6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6C56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</w:tbl>
    <w:p w:rsidR="00430AD6" w:rsidRDefault="00430AD6"/>
    <w:p w:rsidR="00423E9D" w:rsidRDefault="00423E9D"/>
    <w:p w:rsidR="00423E9D" w:rsidRDefault="00423E9D"/>
    <w:p w:rsidR="00423E9D" w:rsidRDefault="00423E9D"/>
    <w:p w:rsidR="00423E9D" w:rsidRDefault="00423E9D"/>
    <w:p w:rsidR="00423E9D" w:rsidRDefault="00423E9D"/>
    <w:p w:rsidR="00423E9D" w:rsidRDefault="00423E9D"/>
    <w:p w:rsidR="00423E9D" w:rsidRDefault="00423E9D"/>
    <w:p w:rsidR="00423E9D" w:rsidRDefault="00423E9D"/>
    <w:p w:rsidR="00423E9D" w:rsidRPr="00423E9D" w:rsidRDefault="00423E9D" w:rsidP="009B5214">
      <w:pPr>
        <w:spacing w:after="0" w:line="240" w:lineRule="auto"/>
        <w:rPr>
          <w:i/>
          <w:iCs/>
        </w:rPr>
      </w:pPr>
      <w:r w:rsidRPr="00423E9D">
        <w:rPr>
          <w:i/>
          <w:iCs/>
        </w:rPr>
        <w:lastRenderedPageBreak/>
        <w:t>References</w:t>
      </w:r>
    </w:p>
    <w:p w:rsidR="00423E9D" w:rsidRPr="00423E9D" w:rsidRDefault="00423E9D" w:rsidP="009B5214">
      <w:pPr>
        <w:spacing w:before="100" w:beforeAutospacing="1" w:after="100" w:afterAutospacing="1" w:line="240" w:lineRule="auto"/>
        <w:rPr>
          <w:i/>
          <w:iCs/>
        </w:rPr>
      </w:pPr>
      <w:proofErr w:type="spellStart"/>
      <w:r w:rsidRPr="00423E9D">
        <w:rPr>
          <w:i/>
          <w:iCs/>
        </w:rPr>
        <w:t>Nadon</w:t>
      </w:r>
      <w:proofErr w:type="spellEnd"/>
      <w:r w:rsidRPr="00423E9D">
        <w:rPr>
          <w:i/>
          <w:iCs/>
        </w:rPr>
        <w:t xml:space="preserve">, C. (2014). The Secular Basis of the Separation of Church and State: Hobbes, Locke, Montesquieu, and Tocqueville. Perspectives </w:t>
      </w:r>
      <w:proofErr w:type="gramStart"/>
      <w:r w:rsidRPr="00423E9D">
        <w:rPr>
          <w:i/>
          <w:iCs/>
        </w:rPr>
        <w:t>On</w:t>
      </w:r>
      <w:proofErr w:type="gramEnd"/>
      <w:r w:rsidRPr="00423E9D">
        <w:rPr>
          <w:i/>
          <w:iCs/>
        </w:rPr>
        <w:t xml:space="preserve"> Political Science, 43(1), 21-30. doi:10.1080/10457097.2013.852045</w:t>
      </w:r>
    </w:p>
    <w:p w:rsidR="00423E9D" w:rsidRPr="009B5214" w:rsidRDefault="00423E9D">
      <w:pPr>
        <w:rPr>
          <w:i/>
          <w:iCs/>
        </w:rPr>
      </w:pPr>
      <w:r w:rsidRPr="009B5214">
        <w:rPr>
          <w:i/>
          <w:iCs/>
        </w:rPr>
        <w:t xml:space="preserve">Bond, N. (2011). Rational Natural Law and German Sociology: Hobbes, Locke and </w:t>
      </w:r>
      <w:proofErr w:type="spellStart"/>
      <w:r w:rsidRPr="009B5214">
        <w:rPr>
          <w:i/>
          <w:iCs/>
        </w:rPr>
        <w:t>Tönnies</w:t>
      </w:r>
      <w:proofErr w:type="spellEnd"/>
      <w:r w:rsidRPr="009B5214">
        <w:rPr>
          <w:i/>
          <w:iCs/>
        </w:rPr>
        <w:t xml:space="preserve">. </w:t>
      </w:r>
      <w:r>
        <w:rPr>
          <w:i/>
          <w:iCs/>
        </w:rPr>
        <w:t xml:space="preserve">British Journal </w:t>
      </w:r>
      <w:proofErr w:type="gramStart"/>
      <w:r>
        <w:rPr>
          <w:i/>
          <w:iCs/>
        </w:rPr>
        <w:t>For</w:t>
      </w:r>
      <w:proofErr w:type="gramEnd"/>
      <w:r>
        <w:rPr>
          <w:i/>
          <w:iCs/>
        </w:rPr>
        <w:t xml:space="preserve"> The History Of Philosophy</w:t>
      </w:r>
      <w:r w:rsidRPr="009B5214">
        <w:rPr>
          <w:i/>
          <w:iCs/>
        </w:rPr>
        <w:t xml:space="preserve">, </w:t>
      </w:r>
      <w:r>
        <w:rPr>
          <w:i/>
          <w:iCs/>
        </w:rPr>
        <w:t>19</w:t>
      </w:r>
      <w:r w:rsidRPr="009B5214">
        <w:rPr>
          <w:i/>
          <w:iCs/>
        </w:rPr>
        <w:t>(6), 1175-1200. doi:10.1080/09608788.2011.624717</w:t>
      </w:r>
    </w:p>
    <w:p w:rsidR="00423E9D" w:rsidRPr="009B5214" w:rsidRDefault="00423E9D">
      <w:pPr>
        <w:rPr>
          <w:i/>
          <w:iCs/>
        </w:rPr>
      </w:pPr>
      <w:proofErr w:type="spellStart"/>
      <w:r w:rsidRPr="009B5214">
        <w:rPr>
          <w:i/>
          <w:iCs/>
        </w:rPr>
        <w:t>Tuckness</w:t>
      </w:r>
      <w:proofErr w:type="spellEnd"/>
      <w:r w:rsidRPr="009B5214">
        <w:rPr>
          <w:i/>
          <w:iCs/>
        </w:rPr>
        <w:t xml:space="preserve">, A. (2010). Retribution and Restitution in Locke's Theory of Punishment. </w:t>
      </w:r>
      <w:r>
        <w:rPr>
          <w:i/>
          <w:iCs/>
        </w:rPr>
        <w:t xml:space="preserve">Journal </w:t>
      </w:r>
      <w:proofErr w:type="gramStart"/>
      <w:r>
        <w:rPr>
          <w:i/>
          <w:iCs/>
        </w:rPr>
        <w:t>Of</w:t>
      </w:r>
      <w:proofErr w:type="gramEnd"/>
      <w:r>
        <w:rPr>
          <w:i/>
          <w:iCs/>
        </w:rPr>
        <w:t xml:space="preserve"> Politics</w:t>
      </w:r>
      <w:r w:rsidRPr="009B5214">
        <w:rPr>
          <w:i/>
          <w:iCs/>
        </w:rPr>
        <w:t xml:space="preserve">, </w:t>
      </w:r>
      <w:r>
        <w:rPr>
          <w:i/>
          <w:iCs/>
        </w:rPr>
        <w:t>72</w:t>
      </w:r>
      <w:r w:rsidRPr="009B5214">
        <w:rPr>
          <w:i/>
          <w:iCs/>
        </w:rPr>
        <w:t xml:space="preserve">(3), 720-732. </w:t>
      </w:r>
      <w:proofErr w:type="gramStart"/>
      <w:r w:rsidRPr="009B5214">
        <w:rPr>
          <w:i/>
          <w:iCs/>
        </w:rPr>
        <w:t>doi:</w:t>
      </w:r>
      <w:proofErr w:type="gramEnd"/>
      <w:r w:rsidRPr="009B5214">
        <w:rPr>
          <w:i/>
          <w:iCs/>
        </w:rPr>
        <w:t>10.1017/S0022381610000125</w:t>
      </w:r>
    </w:p>
    <w:p w:rsidR="009B5214" w:rsidRDefault="009B5214" w:rsidP="009B5214">
      <w:pPr>
        <w:spacing w:before="100" w:beforeAutospacing="1" w:after="100" w:afterAutospacing="1" w:line="240" w:lineRule="auto"/>
        <w:rPr>
          <w:i/>
          <w:iCs/>
        </w:rPr>
      </w:pPr>
      <w:r w:rsidRPr="009B5214">
        <w:rPr>
          <w:i/>
          <w:iCs/>
        </w:rPr>
        <w:t xml:space="preserve">Devine, F. E. (1975). Absolute Democracy or Indefeasible Right: Hobbes </w:t>
      </w:r>
      <w:proofErr w:type="gramStart"/>
      <w:r w:rsidRPr="009B5214">
        <w:rPr>
          <w:i/>
          <w:iCs/>
        </w:rPr>
        <w:t>Versus</w:t>
      </w:r>
      <w:proofErr w:type="gramEnd"/>
      <w:r w:rsidRPr="009B5214">
        <w:rPr>
          <w:i/>
          <w:iCs/>
        </w:rPr>
        <w:t xml:space="preserve"> Locke. Journal </w:t>
      </w:r>
      <w:proofErr w:type="gramStart"/>
      <w:r w:rsidRPr="009B5214">
        <w:rPr>
          <w:i/>
          <w:iCs/>
        </w:rPr>
        <w:t>Of</w:t>
      </w:r>
      <w:proofErr w:type="gramEnd"/>
      <w:r w:rsidRPr="009B5214">
        <w:rPr>
          <w:i/>
          <w:iCs/>
        </w:rPr>
        <w:t xml:space="preserve"> Politics, 37(3), 736. </w:t>
      </w:r>
    </w:p>
    <w:p w:rsidR="009B5214" w:rsidRDefault="009B5214" w:rsidP="009B5214">
      <w:pPr>
        <w:spacing w:before="100" w:beforeAutospacing="1" w:after="100" w:afterAutospacing="1" w:line="240" w:lineRule="auto"/>
        <w:rPr>
          <w:i/>
          <w:iCs/>
        </w:rPr>
      </w:pPr>
      <w:proofErr w:type="spellStart"/>
      <w:r w:rsidRPr="009B5214">
        <w:rPr>
          <w:i/>
          <w:iCs/>
        </w:rPr>
        <w:t>Vinnicombe</w:t>
      </w:r>
      <w:proofErr w:type="spellEnd"/>
      <w:r w:rsidRPr="009B5214">
        <w:rPr>
          <w:i/>
          <w:iCs/>
        </w:rPr>
        <w:t xml:space="preserve">, T., &amp; Staveley, R. (2002). John Locke, Thomas Hobbes and the development of political economy. International Journal </w:t>
      </w:r>
      <w:proofErr w:type="gramStart"/>
      <w:r w:rsidRPr="009B5214">
        <w:rPr>
          <w:i/>
          <w:iCs/>
        </w:rPr>
        <w:t>Of</w:t>
      </w:r>
      <w:proofErr w:type="gramEnd"/>
      <w:r w:rsidRPr="009B5214">
        <w:rPr>
          <w:i/>
          <w:iCs/>
        </w:rPr>
        <w:t xml:space="preserve"> Social Economics, 29(9), 690.</w:t>
      </w:r>
    </w:p>
    <w:p w:rsidR="009B5214" w:rsidRPr="009B5214" w:rsidRDefault="003F7004" w:rsidP="009B5214">
      <w:pPr>
        <w:spacing w:before="100" w:beforeAutospacing="1" w:after="100" w:afterAutospacing="1" w:line="240" w:lineRule="auto"/>
        <w:rPr>
          <w:i/>
          <w:iCs/>
        </w:rPr>
      </w:pPr>
      <w:proofErr w:type="spellStart"/>
      <w:r w:rsidRPr="003F7004">
        <w:rPr>
          <w:i/>
          <w:iCs/>
        </w:rPr>
        <w:t>DeLue</w:t>
      </w:r>
      <w:proofErr w:type="spellEnd"/>
      <w:r w:rsidRPr="003F7004">
        <w:rPr>
          <w:i/>
          <w:iCs/>
        </w:rPr>
        <w:t xml:space="preserve">, S. M. (2008). Political Thinking, Political Theory, and Civil Society, 3rd Edition. [Bookshelf </w:t>
      </w:r>
      <w:proofErr w:type="spellStart"/>
      <w:r w:rsidRPr="003F7004">
        <w:rPr>
          <w:i/>
          <w:iCs/>
        </w:rPr>
        <w:t>Ambassadored</w:t>
      </w:r>
      <w:proofErr w:type="spellEnd"/>
      <w:r w:rsidRPr="003F7004">
        <w:rPr>
          <w:i/>
          <w:iCs/>
        </w:rPr>
        <w:t>]. Retrieved from https://ambassadored.vitalsource.com/#/books/9781317345527/</w:t>
      </w:r>
      <w:bookmarkStart w:id="0" w:name="_GoBack"/>
      <w:bookmarkEnd w:id="0"/>
    </w:p>
    <w:p w:rsidR="00423E9D" w:rsidRDefault="00423E9D"/>
    <w:sectPr w:rsidR="00423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56"/>
    <w:rsid w:val="001C6C56"/>
    <w:rsid w:val="003F7004"/>
    <w:rsid w:val="00423E9D"/>
    <w:rsid w:val="00430AD6"/>
    <w:rsid w:val="009B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49130-3800-4059-ABB9-BBE80A1F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3E9D"/>
    <w:rPr>
      <w:color w:val="0000FF"/>
      <w:u w:val="single"/>
    </w:rPr>
  </w:style>
  <w:style w:type="paragraph" w:customStyle="1" w:styleId="body-paragraph">
    <w:name w:val="body-paragraph"/>
    <w:basedOn w:val="Normal"/>
    <w:rsid w:val="0042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368</Words>
  <Characters>2102</Characters>
  <Application/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