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0F7826" w:rsidRDefault="00AB7E82" w:rsidP="00E7109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proofErr w:type="spellStart"/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proofErr w:type="spellEnd"/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:rsidR="00803076" w:rsidRDefault="000F7826" w:rsidP="00E7109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proofErr w:type="spellStart"/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>Summary</w:t>
      </w:r>
      <w:r w:rsidR="00AF16B7" w:rsidRPr="000F7826">
        <w:rPr>
          <w:rFonts w:ascii="Arial" w:eastAsia="Times New Roman" w:hAnsi="Arial" w:cs="Arial"/>
          <w:color w:val="002060"/>
          <w:sz w:val="36"/>
          <w:szCs w:val="36"/>
        </w:rPr>
        <w:t>Worksheet</w:t>
      </w:r>
      <w:r w:rsidR="00F558ED" w:rsidRPr="000F7826">
        <w:rPr>
          <w:rFonts w:ascii="Arial" w:eastAsia="Times New Roman" w:hAnsi="Arial" w:cs="Arial"/>
          <w:color w:val="002060"/>
          <w:sz w:val="36"/>
          <w:szCs w:val="36"/>
        </w:rPr>
        <w:t>s</w:t>
      </w:r>
      <w:proofErr w:type="spellEnd"/>
    </w:p>
    <w:p w:rsidR="00E71099" w:rsidRDefault="00E71099" w:rsidP="00E71099">
      <w:pPr>
        <w:tabs>
          <w:tab w:val="left" w:pos="5040"/>
        </w:tabs>
        <w:rPr>
          <w:rFonts w:ascii="Arial" w:hAnsi="Arial" w:cs="Arial"/>
          <w:b/>
        </w:rPr>
      </w:pPr>
    </w:p>
    <w:p w:rsidR="00E71099" w:rsidRPr="00E71099" w:rsidRDefault="00E71099" w:rsidP="00E7109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Student Name:</w:t>
      </w:r>
      <w:r w:rsidR="00FB0885">
        <w:rPr>
          <w:rFonts w:ascii="Arial" w:hAnsi="Arial" w:cs="Arial"/>
          <w:b/>
        </w:rPr>
        <w:t xml:space="preserve">  Kelly Fuerst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Date:</w:t>
      </w:r>
      <w:r w:rsidR="00FB0885">
        <w:rPr>
          <w:rFonts w:ascii="Arial" w:hAnsi="Arial" w:cs="Arial"/>
          <w:b/>
        </w:rPr>
        <w:t xml:space="preserve"> 5/17/17</w:t>
      </w:r>
    </w:p>
    <w:p w:rsidR="00E71099" w:rsidRPr="00E71099" w:rsidRDefault="00FD4ED2" w:rsidP="00E71099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:rsidR="000F7826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Refer to the guidelines for specific details on how to complete this assignment.</w:t>
      </w:r>
    </w:p>
    <w:p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Type your answers directly into the worksheets below.</w:t>
      </w:r>
    </w:p>
    <w:p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to the Dropbox by the end of Week 3, Sunday at 11:59 p.m. MT.</w:t>
      </w:r>
    </w:p>
    <w:p w:rsidR="00E71099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 questions about this assignment to the Q &amp; A Forum. You may also email questions to the instructor for a private response.</w:t>
      </w:r>
    </w:p>
    <w:p w:rsidR="000F7826" w:rsidRDefault="000F7826" w:rsidP="000F7826">
      <w:pPr>
        <w:spacing w:line="240" w:lineRule="auto"/>
        <w:ind w:left="2160"/>
        <w:contextualSpacing/>
        <w:rPr>
          <w:rFonts w:ascii="Arial" w:hAnsi="Arial" w:cs="Arial"/>
          <w:sz w:val="20"/>
          <w:szCs w:val="20"/>
        </w:rPr>
      </w:pPr>
    </w:p>
    <w:p w:rsidR="0039614A" w:rsidRPr="0039614A" w:rsidRDefault="0039614A" w:rsidP="0039614A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39614A">
        <w:rPr>
          <w:rFonts w:ascii="Arial" w:hAnsi="Arial" w:cs="Arial"/>
          <w:b/>
          <w:color w:val="002060"/>
          <w:sz w:val="32"/>
          <w:szCs w:val="32"/>
        </w:rPr>
        <w:t>Practice Issue Worksheet</w:t>
      </w:r>
    </w:p>
    <w:p w:rsidR="0039614A" w:rsidRPr="0039614A" w:rsidRDefault="0039614A" w:rsidP="0039614A">
      <w:pPr>
        <w:spacing w:after="0" w:line="240" w:lineRule="auto"/>
        <w:rPr>
          <w:color w:val="000000"/>
        </w:rPr>
      </w:pPr>
    </w:p>
    <w:tbl>
      <w:tblPr>
        <w:tblStyle w:val="TableGrid11"/>
        <w:tblW w:w="9445" w:type="dxa"/>
        <w:tblLook w:val="04A0" w:firstRow="1" w:lastRow="0" w:firstColumn="1" w:lastColumn="0" w:noHBand="0" w:noVBand="1"/>
      </w:tblPr>
      <w:tblGrid>
        <w:gridCol w:w="5114"/>
        <w:gridCol w:w="242"/>
        <w:gridCol w:w="4926"/>
      </w:tblGrid>
      <w:tr w:rsidR="004117A1" w:rsidRPr="0039614A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:rsidR="004117A1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 the topic and include the citation for the systematic review you have selected:</w:t>
            </w:r>
          </w:p>
          <w:p w:rsidR="0004716F" w:rsidRPr="00831BA9" w:rsidRDefault="0004716F" w:rsidP="0004716F">
            <w:pPr>
              <w:pStyle w:val="Heading2"/>
              <w:outlineLvl w:val="1"/>
            </w:pPr>
            <w:proofErr w:type="spellStart"/>
            <w:r>
              <w:t>Preventingcentral</w:t>
            </w:r>
            <w:proofErr w:type="spellEnd"/>
            <w:r>
              <w:t xml:space="preserve"> venous catheter-related infections</w:t>
            </w:r>
          </w:p>
          <w:p w:rsidR="0004716F" w:rsidRPr="00831BA9" w:rsidRDefault="0004716F" w:rsidP="0004716F">
            <w:pPr>
              <w:spacing w:line="480" w:lineRule="auto"/>
              <w:ind w:left="720" w:hanging="720"/>
            </w:pPr>
            <w:r>
              <w:t>Lai, N. M., Lai, N. A</w:t>
            </w:r>
            <w:r w:rsidRPr="00831BA9">
              <w:t xml:space="preserve">., </w:t>
            </w:r>
            <w:proofErr w:type="spellStart"/>
            <w:r w:rsidRPr="00831BA9">
              <w:t>O’Riordan</w:t>
            </w:r>
            <w:proofErr w:type="spellEnd"/>
            <w:r w:rsidRPr="00831BA9">
              <w:t xml:space="preserve">, E., </w:t>
            </w:r>
            <w:proofErr w:type="spellStart"/>
            <w:r w:rsidRPr="00831BA9">
              <w:t>Chaiyakunapruk</w:t>
            </w:r>
            <w:proofErr w:type="spellEnd"/>
            <w:r w:rsidRPr="00831BA9">
              <w:t xml:space="preserve">, N., Taylor, J.E., </w:t>
            </w:r>
            <w:r>
              <w:t>&amp;</w:t>
            </w:r>
            <w:r w:rsidRPr="00831BA9">
              <w:t>Tan, K. (2016). Skin antisepsis for reducing central venou</w:t>
            </w:r>
            <w:r>
              <w:t xml:space="preserve">s catheter-related infections. </w:t>
            </w:r>
            <w:r w:rsidRPr="00C20428">
              <w:rPr>
                <w:i/>
              </w:rPr>
              <w:t xml:space="preserve">Cochrane </w:t>
            </w:r>
            <w:r>
              <w:rPr>
                <w:i/>
              </w:rPr>
              <w:t xml:space="preserve">Database of Systematic Reviews, </w:t>
            </w:r>
            <w:r>
              <w:t xml:space="preserve">(7), CD010140. </w:t>
            </w:r>
            <w:r w:rsidRPr="00831BA9">
              <w:t>doi:10.1002/14651858.CD010140.pub2</w:t>
            </w:r>
            <w:r>
              <w:t>.</w:t>
            </w:r>
          </w:p>
          <w:p w:rsidR="0004716F" w:rsidRPr="00831BA9" w:rsidRDefault="0004716F" w:rsidP="0004716F">
            <w:pPr>
              <w:ind w:left="720"/>
            </w:pPr>
            <w:r>
              <w:t>Chamberlain Library</w:t>
            </w:r>
            <w:r w:rsidRPr="00831BA9">
              <w:t xml:space="preserve"> Permalink: </w:t>
            </w:r>
            <w:hyperlink r:id="rId8" w:history="1">
              <w:r w:rsidRPr="00831BA9">
                <w:rPr>
                  <w:rStyle w:val="Hyperlink"/>
                </w:rPr>
                <w:t>http://onlinelibrary.wiley.com.proxy.chamberlain.edu:8080/doi/10.1002/14651858.CD010140.pub2/full</w:t>
              </w:r>
            </w:hyperlink>
          </w:p>
          <w:p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117A1" w:rsidRP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you have identified related to the topic you have chosen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  <w:p w:rsidR="00E51D01" w:rsidRPr="004117A1" w:rsidRDefault="00612824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Staff </w:t>
            </w:r>
            <w:r w:rsidR="004D241C">
              <w:rPr>
                <w:rFonts w:ascii="Arial" w:hAnsi="Arial" w:cs="Arial"/>
                <w:color w:val="000000"/>
                <w:sz w:val="20"/>
                <w:szCs w:val="20"/>
              </w:rPr>
              <w:t>education/quality improvement programs</w:t>
            </w:r>
          </w:p>
          <w:p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614A" w:rsidRPr="0039614A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Define the scope of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ssue:</w:t>
            </w:r>
          </w:p>
          <w:p w:rsidR="0039614A" w:rsidRPr="0039614A" w:rsidRDefault="00B40618" w:rsidP="004D241C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p</w:t>
            </w:r>
            <w:r w:rsidR="00C01E74">
              <w:rPr>
                <w:rFonts w:ascii="Arial" w:hAnsi="Arial" w:cs="Arial"/>
                <w:color w:val="000000"/>
                <w:sz w:val="20"/>
                <w:szCs w:val="20"/>
              </w:rPr>
              <w:t xml:space="preserve">reventing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catheter-related infection, education and training </w:t>
            </w:r>
            <w:r w:rsidR="003A0848">
              <w:rPr>
                <w:rFonts w:ascii="Arial" w:hAnsi="Arial" w:cs="Arial"/>
                <w:color w:val="000000"/>
                <w:sz w:val="20"/>
                <w:szCs w:val="20"/>
              </w:rPr>
              <w:t xml:space="preserve">of healthcare providers is an essential practice especially during </w:t>
            </w:r>
            <w:r w:rsidR="00724E70">
              <w:rPr>
                <w:rFonts w:ascii="Arial" w:hAnsi="Arial" w:cs="Arial"/>
                <w:color w:val="000000"/>
                <w:sz w:val="20"/>
                <w:szCs w:val="20"/>
              </w:rPr>
              <w:t xml:space="preserve">insertion and maintenance of the CVCs. </w:t>
            </w:r>
            <w:r w:rsidR="007736AC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practice does not only ensure the patients’ safety but also </w:t>
            </w:r>
            <w:r w:rsidR="00282494">
              <w:rPr>
                <w:rFonts w:ascii="Arial" w:hAnsi="Arial" w:cs="Arial"/>
                <w:color w:val="000000"/>
                <w:sz w:val="20"/>
                <w:szCs w:val="20"/>
              </w:rPr>
              <w:t xml:space="preserve">reduces healthcare costs for the patients. </w:t>
            </w:r>
            <w:r w:rsidR="00103045"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Operators are basically required to be well equipped with skills </w:t>
            </w:r>
            <w:r w:rsidR="001A78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out of their work experience and training sessions because the rate of risk of infectious complications </w:t>
            </w:r>
            <w:proofErr w:type="spellStart"/>
            <w:r w:rsidR="00085ED9">
              <w:rPr>
                <w:rFonts w:ascii="Arial" w:hAnsi="Arial" w:cs="Arial"/>
                <w:color w:val="000000"/>
                <w:sz w:val="20"/>
                <w:szCs w:val="20"/>
              </w:rPr>
              <w:t>depends</w:t>
            </w:r>
            <w:r w:rsidR="00E21AAE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proofErr w:type="spellEnd"/>
            <w:r w:rsidR="00E21A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 operator’s skills. </w:t>
            </w:r>
          </w:p>
        </w:tc>
      </w:tr>
      <w:tr w:rsidR="004117A1" w:rsidRPr="0039614A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What is the practice area?</w:t>
            </w:r>
          </w:p>
          <w:p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Education</w:t>
            </w:r>
          </w:p>
          <w:p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:rsidTr="00EB3F52">
        <w:trPr>
          <w:trHeight w:val="3293"/>
        </w:trPr>
        <w:tc>
          <w:tcPr>
            <w:tcW w:w="406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How was the practice issue identified?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  <w:p w:rsidR="00EF41ED" w:rsidRDefault="00EF41ED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practice issue was identified by determining the;</w:t>
            </w:r>
          </w:p>
          <w:p w:rsidR="00EF41ED" w:rsidRPr="00EF41ED" w:rsidRDefault="0039614A" w:rsidP="00EF41ED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1ED">
              <w:rPr>
                <w:rFonts w:ascii="Arial" w:hAnsi="Arial" w:cs="Arial"/>
                <w:color w:val="000000"/>
                <w:sz w:val="20"/>
                <w:szCs w:val="20"/>
              </w:rPr>
              <w:t>Safety/risk management concerns</w:t>
            </w:r>
          </w:p>
          <w:p w:rsidR="00EF41ED" w:rsidRPr="00EF41ED" w:rsidRDefault="0039614A" w:rsidP="00EF41ED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1ED">
              <w:rPr>
                <w:rFonts w:ascii="Arial" w:hAnsi="Arial" w:cs="Arial"/>
                <w:color w:val="000000"/>
                <w:sz w:val="20"/>
                <w:szCs w:val="20"/>
              </w:rPr>
              <w:t>Unsatisfactory patient outcomes</w:t>
            </w:r>
          </w:p>
          <w:p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Significant financial concerns</w:t>
            </w:r>
          </w:p>
          <w:p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tcBorders>
              <w:left w:val="nil"/>
              <w:bottom w:val="nil"/>
            </w:tcBorders>
          </w:tcPr>
          <w:p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614A" w:rsidRPr="0039614A" w:rsidRDefault="0039614A" w:rsidP="0039614A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39614A" w:rsidRPr="0039614A" w:rsidTr="0004716F">
        <w:trPr>
          <w:trHeight w:val="1287"/>
        </w:trPr>
        <w:tc>
          <w:tcPr>
            <w:tcW w:w="9445" w:type="dxa"/>
            <w:gridSpan w:val="3"/>
            <w:tcBorders>
              <w:top w:val="nil"/>
            </w:tcBorders>
          </w:tcPr>
          <w:p w:rsidR="0039614A" w:rsidRPr="00EB3F52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Describe the rational</w:t>
            </w:r>
            <w:r w:rsidR="00E71099"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your checked selections:</w:t>
            </w:r>
          </w:p>
          <w:p w:rsidR="004836D0" w:rsidRPr="0039614A" w:rsidRDefault="004836D0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Quality improvement programs address safety/risk management concerns</w:t>
            </w:r>
            <w:r w:rsidR="002D5E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83FED">
              <w:rPr>
                <w:rFonts w:ascii="Arial" w:hAnsi="Arial" w:cs="Arial"/>
                <w:color w:val="000000"/>
                <w:sz w:val="20"/>
                <w:szCs w:val="20"/>
              </w:rPr>
              <w:t xml:space="preserve"> patient outcomes and essential financial concerns</w:t>
            </w:r>
            <w:r w:rsidR="002D5E9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34453E">
              <w:rPr>
                <w:rFonts w:ascii="Arial" w:hAnsi="Arial" w:cs="Arial"/>
                <w:color w:val="000000"/>
                <w:sz w:val="20"/>
                <w:szCs w:val="20"/>
              </w:rPr>
              <w:t xml:space="preserve">Unskilled operators </w:t>
            </w:r>
            <w:r w:rsidR="00C424BD">
              <w:rPr>
                <w:rFonts w:ascii="Arial" w:hAnsi="Arial" w:cs="Arial"/>
                <w:color w:val="000000"/>
                <w:sz w:val="20"/>
                <w:szCs w:val="20"/>
              </w:rPr>
              <w:t>increase risks of infectio</w:t>
            </w:r>
            <w:r w:rsidR="00FF3425">
              <w:rPr>
                <w:rFonts w:ascii="Arial" w:hAnsi="Arial" w:cs="Arial"/>
                <w:color w:val="000000"/>
                <w:sz w:val="20"/>
                <w:szCs w:val="20"/>
              </w:rPr>
              <w:t xml:space="preserve">us complications to patients who tend to be dissatisfied with the outcome of the medical procedure. </w:t>
            </w:r>
            <w:r w:rsidR="00462273">
              <w:rPr>
                <w:rFonts w:ascii="Arial" w:hAnsi="Arial" w:cs="Arial"/>
                <w:color w:val="000000"/>
                <w:sz w:val="20"/>
                <w:szCs w:val="20"/>
              </w:rPr>
              <w:t>If the preventive process is not also cost-effective to the patient then</w:t>
            </w:r>
            <w:r w:rsidR="009721D5">
              <w:rPr>
                <w:rFonts w:ascii="Arial" w:hAnsi="Arial" w:cs="Arial"/>
                <w:color w:val="000000"/>
                <w:sz w:val="20"/>
                <w:szCs w:val="20"/>
              </w:rPr>
              <w:t xml:space="preserve"> it</w:t>
            </w:r>
            <w:r w:rsidR="00462273">
              <w:rPr>
                <w:rFonts w:ascii="Arial" w:hAnsi="Arial" w:cs="Arial"/>
                <w:color w:val="000000"/>
                <w:sz w:val="20"/>
                <w:szCs w:val="20"/>
              </w:rPr>
              <w:t xml:space="preserve"> is not such </w:t>
            </w:r>
            <w:r w:rsidR="000146AF">
              <w:rPr>
                <w:rFonts w:ascii="Arial" w:hAnsi="Arial" w:cs="Arial"/>
                <w:color w:val="000000"/>
                <w:sz w:val="20"/>
                <w:szCs w:val="20"/>
              </w:rPr>
              <w:t xml:space="preserve">essential basing on the financial concerns of specific individuals. </w:t>
            </w:r>
          </w:p>
          <w:p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:rsidTr="0004716F">
        <w:trPr>
          <w:trHeight w:val="359"/>
        </w:trPr>
        <w:tc>
          <w:tcPr>
            <w:tcW w:w="9445" w:type="dxa"/>
            <w:gridSpan w:val="3"/>
            <w:tcBorders>
              <w:bottom w:val="nil"/>
            </w:tcBorders>
          </w:tcPr>
          <w:p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evidence must be gathered?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  <w:p w:rsidR="00F956F5" w:rsidRPr="0039614A" w:rsidRDefault="00F956F5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evidence that must be gathered should be from;</w:t>
            </w:r>
          </w:p>
        </w:tc>
      </w:tr>
      <w:tr w:rsidR="0039614A" w:rsidRPr="0039614A" w:rsidTr="0004716F">
        <w:trPr>
          <w:trHeight w:val="1611"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:rsidR="0039614A" w:rsidRPr="00F956F5" w:rsidRDefault="0039614A" w:rsidP="00F956F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56F5">
              <w:rPr>
                <w:rFonts w:ascii="Arial" w:hAnsi="Arial" w:cs="Arial"/>
                <w:color w:val="000000"/>
                <w:sz w:val="20"/>
                <w:szCs w:val="20"/>
              </w:rPr>
              <w:t>Expert Opinion</w:t>
            </w:r>
          </w:p>
          <w:p w:rsidR="0039614A" w:rsidRPr="00F956F5" w:rsidRDefault="0039614A" w:rsidP="00F956F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56F5">
              <w:rPr>
                <w:rFonts w:ascii="Arial" w:hAnsi="Arial" w:cs="Arial"/>
                <w:color w:val="000000"/>
                <w:sz w:val="20"/>
                <w:szCs w:val="20"/>
              </w:rPr>
              <w:t>Patient Preferences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</w:tcBorders>
          </w:tcPr>
          <w:p w:rsidR="0039614A" w:rsidRPr="00F956F5" w:rsidRDefault="0039614A" w:rsidP="00F956F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56F5">
              <w:rPr>
                <w:rFonts w:ascii="Arial" w:hAnsi="Arial" w:cs="Arial"/>
                <w:color w:val="000000"/>
                <w:sz w:val="20"/>
                <w:szCs w:val="20"/>
              </w:rPr>
              <w:t>Clinical Expertise</w:t>
            </w:r>
          </w:p>
          <w:p w:rsidR="0039614A" w:rsidRPr="00F956F5" w:rsidRDefault="0039614A" w:rsidP="00F956F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56F5">
              <w:rPr>
                <w:rFonts w:ascii="Arial" w:hAnsi="Arial" w:cs="Arial"/>
                <w:color w:val="000000"/>
                <w:sz w:val="20"/>
                <w:szCs w:val="20"/>
              </w:rPr>
              <w:t>Financial Analysis</w:t>
            </w:r>
          </w:p>
          <w:p w:rsidR="00E71099" w:rsidRPr="00E71099" w:rsidRDefault="00E71099" w:rsidP="00D664C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:rsidTr="00E51D01">
        <w:trPr>
          <w:trHeight w:val="1278"/>
        </w:trPr>
        <w:tc>
          <w:tcPr>
            <w:tcW w:w="9445" w:type="dxa"/>
            <w:gridSpan w:val="3"/>
            <w:tcBorders>
              <w:top w:val="nil"/>
              <w:bottom w:val="single" w:sz="4" w:space="0" w:color="000000"/>
            </w:tcBorders>
          </w:tcPr>
          <w:p w:rsidR="0039614A" w:rsidRPr="00EB3F52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Describe the rational</w:t>
            </w:r>
            <w:r w:rsidR="00E71099"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Pr="00EB3F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your checked selections: </w:t>
            </w:r>
          </w:p>
          <w:p w:rsidR="00D664C1" w:rsidRDefault="00D664C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Opinions from an expert in the same field could help address the problem because he/she has clinical expertise </w:t>
            </w:r>
            <w:r w:rsidR="00D35C3D">
              <w:rPr>
                <w:rFonts w:ascii="Arial" w:hAnsi="Arial" w:cs="Arial"/>
                <w:color w:val="000000"/>
                <w:sz w:val="20"/>
                <w:szCs w:val="20"/>
              </w:rPr>
              <w:t xml:space="preserve">in handling such </w:t>
            </w:r>
            <w:r w:rsidR="001B1B89">
              <w:rPr>
                <w:rFonts w:ascii="Arial" w:hAnsi="Arial" w:cs="Arial"/>
                <w:color w:val="000000"/>
                <w:sz w:val="20"/>
                <w:szCs w:val="20"/>
              </w:rPr>
              <w:t xml:space="preserve">medical issues. Patients’ preference should be highly recognized and considered important because it is a determinant of the patient outcome after </w:t>
            </w:r>
            <w:r w:rsidR="00466530">
              <w:rPr>
                <w:rFonts w:ascii="Arial" w:hAnsi="Arial" w:cs="Arial"/>
                <w:color w:val="000000"/>
                <w:sz w:val="20"/>
                <w:szCs w:val="20"/>
              </w:rPr>
              <w:t>any procedure of preventing</w:t>
            </w:r>
            <w:r w:rsidR="009D6D4E">
              <w:rPr>
                <w:rFonts w:ascii="Arial" w:hAnsi="Arial" w:cs="Arial"/>
                <w:color w:val="000000"/>
                <w:sz w:val="20"/>
                <w:szCs w:val="20"/>
              </w:rPr>
              <w:t xml:space="preserve"> catheter</w:t>
            </w:r>
            <w:r w:rsidR="00466530">
              <w:rPr>
                <w:rFonts w:ascii="Arial" w:hAnsi="Arial" w:cs="Arial"/>
                <w:color w:val="000000"/>
                <w:sz w:val="20"/>
                <w:szCs w:val="20"/>
              </w:rPr>
              <w:t xml:space="preserve">-related infectious </w:t>
            </w:r>
            <w:r w:rsidR="006807EF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complications. </w:t>
            </w:r>
            <w:r w:rsidR="00EE7A17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Financial analysis is </w:t>
            </w:r>
            <w:r w:rsidR="000E5EEE">
              <w:rPr>
                <w:rFonts w:ascii="Arial" w:hAnsi="Arial" w:cs="Arial"/>
                <w:color w:val="000000"/>
                <w:sz w:val="20"/>
                <w:szCs w:val="20"/>
              </w:rPr>
              <w:t>also</w:t>
            </w:r>
            <w:r w:rsidR="00EE7A17">
              <w:rPr>
                <w:rFonts w:ascii="Arial" w:hAnsi="Arial" w:cs="Arial"/>
                <w:color w:val="000000"/>
                <w:sz w:val="20"/>
                <w:szCs w:val="20"/>
              </w:rPr>
              <w:t xml:space="preserve"> an important </w:t>
            </w:r>
            <w:r w:rsidR="00562F6F">
              <w:rPr>
                <w:rFonts w:ascii="Arial" w:hAnsi="Arial" w:cs="Arial"/>
                <w:color w:val="000000"/>
                <w:sz w:val="20"/>
                <w:szCs w:val="20"/>
              </w:rPr>
              <w:t xml:space="preserve">aspect because </w:t>
            </w:r>
            <w:r w:rsidR="002B34DA">
              <w:rPr>
                <w:rFonts w:ascii="Arial" w:hAnsi="Arial" w:cs="Arial"/>
                <w:color w:val="000000"/>
                <w:sz w:val="20"/>
                <w:szCs w:val="20"/>
              </w:rPr>
              <w:t xml:space="preserve">patients should be involved in </w:t>
            </w:r>
            <w:r w:rsidR="007A177F">
              <w:rPr>
                <w:rFonts w:ascii="Arial" w:hAnsi="Arial" w:cs="Arial"/>
                <w:color w:val="000000"/>
                <w:sz w:val="20"/>
                <w:szCs w:val="20"/>
              </w:rPr>
              <w:t>practices that are cost-effective</w:t>
            </w:r>
            <w:r w:rsidR="00F74B9E"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acc</w:t>
            </w:r>
            <w:r w:rsidR="008D6C8E">
              <w:rPr>
                <w:rFonts w:ascii="Arial" w:hAnsi="Arial" w:cs="Arial"/>
                <w:color w:val="000000"/>
                <w:sz w:val="20"/>
                <w:szCs w:val="20"/>
              </w:rPr>
              <w:t>essing necessary information abo</w:t>
            </w:r>
            <w:r w:rsidR="00F74B9E">
              <w:rPr>
                <w:rFonts w:ascii="Arial" w:hAnsi="Arial" w:cs="Arial"/>
                <w:color w:val="000000"/>
                <w:sz w:val="20"/>
                <w:szCs w:val="20"/>
              </w:rPr>
              <w:t xml:space="preserve">ut </w:t>
            </w:r>
            <w:r w:rsidR="007575E3">
              <w:rPr>
                <w:rFonts w:ascii="Arial" w:hAnsi="Arial" w:cs="Arial"/>
                <w:color w:val="000000"/>
                <w:sz w:val="20"/>
                <w:szCs w:val="20"/>
              </w:rPr>
              <w:t>financial req</w:t>
            </w:r>
            <w:r w:rsidR="00834CE8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7575E3">
              <w:rPr>
                <w:rFonts w:ascii="Arial" w:hAnsi="Arial" w:cs="Arial"/>
                <w:color w:val="000000"/>
                <w:sz w:val="20"/>
                <w:szCs w:val="20"/>
              </w:rPr>
              <w:t xml:space="preserve">irements. </w:t>
            </w:r>
          </w:p>
          <w:p w:rsidR="00E51D01" w:rsidRDefault="00E51D01" w:rsidP="00E51D0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614A" w:rsidRPr="0039614A" w:rsidRDefault="0039614A" w:rsidP="0039614A">
      <w:pPr>
        <w:spacing w:after="160" w:line="259" w:lineRule="auto"/>
      </w:pPr>
    </w:p>
    <w:p w:rsidR="00D77EC5" w:rsidRDefault="00D77EC5" w:rsidP="00D77EC5">
      <w:pPr>
        <w:spacing w:after="240" w:line="240" w:lineRule="auto"/>
        <w:rPr>
          <w:rFonts w:ascii="Arial" w:hAnsi="Arial" w:cs="Arial"/>
          <w:b/>
          <w:smallCaps/>
          <w:color w:val="002060"/>
          <w:sz w:val="32"/>
          <w:szCs w:val="32"/>
        </w:rPr>
      </w:pP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Evidence </w:t>
      </w:r>
      <w:r w:rsidR="0039614A">
        <w:rPr>
          <w:rFonts w:ascii="Arial" w:hAnsi="Arial" w:cs="Arial"/>
          <w:b/>
          <w:smallCaps/>
          <w:color w:val="002060"/>
          <w:sz w:val="32"/>
          <w:szCs w:val="32"/>
        </w:rPr>
        <w:t>Summary</w:t>
      </w: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 Worksheet </w:t>
      </w:r>
    </w:p>
    <w:p w:rsidR="00E71099" w:rsidRPr="00E51D01" w:rsidRDefault="00E71099" w:rsidP="00E71099">
      <w:pPr>
        <w:spacing w:after="0" w:line="240" w:lineRule="auto"/>
        <w:contextualSpacing/>
        <w:rPr>
          <w:rFonts w:ascii="Arial" w:hAnsi="Arial" w:cs="Arial"/>
        </w:rPr>
      </w:pPr>
      <w:r w:rsidRPr="00E51D01">
        <w:rPr>
          <w:rFonts w:ascii="Arial" w:hAnsi="Arial" w:cs="Arial"/>
          <w:b/>
        </w:rPr>
        <w:t>Directions</w:t>
      </w:r>
      <w:r w:rsidRPr="00E51D01">
        <w:rPr>
          <w:rFonts w:ascii="Arial" w:hAnsi="Arial" w:cs="Arial"/>
        </w:rPr>
        <w:t>: Please type your answers directly into the worksheet.</w:t>
      </w:r>
    </w:p>
    <w:p w:rsidR="00E71099" w:rsidRPr="00E71099" w:rsidRDefault="00E71099" w:rsidP="00E7109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6C05" w:rsidRPr="00C66C05" w:rsidTr="000F7826">
        <w:tc>
          <w:tcPr>
            <w:tcW w:w="9350" w:type="dxa"/>
          </w:tcPr>
          <w:p w:rsidR="00421DCA" w:rsidRPr="00223507" w:rsidRDefault="00421DCA" w:rsidP="0004716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235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the practice problem in your own words with reference to the identified population, setting and magnitude of the problem in measurable terms:</w:t>
            </w:r>
          </w:p>
          <w:p w:rsidR="00421DCA" w:rsidRDefault="00EC5D70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Quality improvement programs or in other words, </w:t>
            </w:r>
            <w:r w:rsidR="007764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education to nursing professionals is an aspect that has a lot of weight. </w:t>
            </w:r>
            <w:r w:rsidR="00386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is a problem to a number of healthcare facilities </w:t>
            </w:r>
            <w:r w:rsidR="009C1B58">
              <w:rPr>
                <w:rFonts w:ascii="Arial" w:hAnsi="Arial" w:cs="Arial"/>
                <w:color w:val="000000" w:themeColor="text1"/>
                <w:sz w:val="20"/>
                <w:szCs w:val="20"/>
              </w:rPr>
              <w:t>which not only have partially skilled personnel but also</w:t>
            </w:r>
            <w:r w:rsidR="006431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</w:t>
            </w:r>
            <w:r w:rsidR="00FB08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431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insufficient number of operators. </w:t>
            </w:r>
            <w:r w:rsidR="00F74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Patients are normally at a greater risk whenever there are less nurses attending to them. </w:t>
            </w:r>
            <w:r w:rsidR="00000E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F22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doubling of </w:t>
            </w:r>
            <w:r w:rsidR="00000E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patient-to-nurse ratio </w:t>
            </w:r>
            <w:r w:rsidR="00F22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endangers </w:t>
            </w:r>
            <w:r w:rsidR="007764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patients because there will not </w:t>
            </w:r>
            <w:r w:rsidR="00F22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full nursing attention to each particular patient in a populated environment. </w:t>
            </w:r>
            <w:r w:rsidR="003D1C88">
              <w:rPr>
                <w:rFonts w:ascii="Arial" w:hAnsi="Arial" w:cs="Arial"/>
                <w:color w:val="000000" w:themeColor="text1"/>
                <w:sz w:val="20"/>
                <w:szCs w:val="20"/>
              </w:rPr>
              <w:t>Reduction of</w:t>
            </w:r>
            <w:r w:rsidR="00857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trained</w:t>
            </w:r>
            <w:r w:rsidR="003D1C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nurses </w:t>
            </w:r>
            <w:r w:rsidR="000308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a setting where there are more patients </w:t>
            </w:r>
            <w:r w:rsidR="00C76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a contribution </w:t>
            </w:r>
            <w:r w:rsidR="005937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the alteration of the catheter-related infection just because there is inadequate </w:t>
            </w:r>
            <w:r w:rsidR="007454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catheter care. </w:t>
            </w:r>
            <w:r w:rsidR="009953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Therefore, </w:t>
            </w:r>
            <w:r w:rsidR="00277E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 must be enough of trained nurses </w:t>
            </w:r>
            <w:r w:rsidR="00E16883">
              <w:rPr>
                <w:rFonts w:ascii="Arial" w:hAnsi="Arial" w:cs="Arial"/>
                <w:color w:val="000000" w:themeColor="text1"/>
                <w:sz w:val="20"/>
                <w:szCs w:val="20"/>
              </w:rPr>
              <w:t>to meet th</w:t>
            </w:r>
            <w:r w:rsidR="00584201">
              <w:rPr>
                <w:rFonts w:ascii="Arial" w:hAnsi="Arial" w:cs="Arial"/>
                <w:color w:val="000000" w:themeColor="text1"/>
                <w:sz w:val="20"/>
                <w:szCs w:val="20"/>
              </w:rPr>
              <w:t>e patient care needs in the organization</w:t>
            </w:r>
            <w:r w:rsidR="00E168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421DCA" w:rsidRPr="00421DCA" w:rsidRDefault="00421DC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1DCA" w:rsidRPr="00C66C05" w:rsidTr="000F7826">
        <w:tc>
          <w:tcPr>
            <w:tcW w:w="9350" w:type="dxa"/>
          </w:tcPr>
          <w:p w:rsidR="00E51D01" w:rsidRPr="00EB3F52" w:rsidRDefault="00451A7A" w:rsidP="00E51D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</w:t>
            </w:r>
            <w:r w:rsidR="004117A1"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the complete APA reference for the systematic review article you chose from the list </w:t>
            </w:r>
            <w:proofErr w:type="spellStart"/>
            <w:r w:rsidR="00342317"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provided</w:t>
            </w:r>
            <w:proofErr w:type="gramStart"/>
            <w:r w:rsidR="00342317"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It</w:t>
            </w:r>
            <w:proofErr w:type="spellEnd"/>
            <w:proofErr w:type="gramEnd"/>
            <w:r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must be</w:t>
            </w:r>
            <w:r w:rsidR="004117A1"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relevant to the practice </w:t>
            </w:r>
            <w:r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issue</w:t>
            </w:r>
            <w:r w:rsidR="004117A1" w:rsidRPr="00EB3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you described above.</w:t>
            </w:r>
          </w:p>
          <w:p w:rsidR="002E6A72" w:rsidRDefault="002E6A72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 xml:space="preserve">In Bennett, J. E., In Dolin, R., &amp; In </w:t>
            </w:r>
            <w:proofErr w:type="spellStart"/>
            <w:r>
              <w:t>Blaser</w:t>
            </w:r>
            <w:proofErr w:type="spellEnd"/>
            <w:r>
              <w:t xml:space="preserve">, M. J. (2015). </w:t>
            </w:r>
            <w:r>
              <w:rPr>
                <w:i/>
                <w:iCs/>
              </w:rPr>
              <w:t>Mandell, Douglas, and Bennett's principles and practice of infectious diseases</w:t>
            </w:r>
            <w:r>
              <w:t>. Philadelphia, PA: Elsevier/Saunders.</w:t>
            </w:r>
          </w:p>
          <w:p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71EC" w:rsidRPr="00421DCA" w:rsidRDefault="008371EC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6C05" w:rsidRPr="00C66C05" w:rsidTr="000F7826">
        <w:tc>
          <w:tcPr>
            <w:tcW w:w="9350" w:type="dxa"/>
          </w:tcPr>
          <w:p w:rsidR="00E51D01" w:rsidRPr="000649BD" w:rsidRDefault="00C66C05" w:rsidP="00421D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49BD">
              <w:rPr>
                <w:rFonts w:ascii="Arial" w:hAnsi="Arial" w:cs="Arial"/>
                <w:b/>
                <w:sz w:val="20"/>
                <w:szCs w:val="20"/>
              </w:rPr>
              <w:t xml:space="preserve">Identify the </w:t>
            </w:r>
            <w:r w:rsidR="00421DCA" w:rsidRPr="000649BD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="00E51D01" w:rsidRPr="000649BD">
              <w:rPr>
                <w:rFonts w:ascii="Arial" w:hAnsi="Arial" w:cs="Arial"/>
                <w:b/>
                <w:sz w:val="20"/>
                <w:szCs w:val="20"/>
              </w:rPr>
              <w:t>s of the article.</w:t>
            </w:r>
          </w:p>
          <w:p w:rsidR="006C538B" w:rsidRDefault="006C538B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objectives of the article include;</w:t>
            </w:r>
          </w:p>
          <w:p w:rsidR="006C538B" w:rsidRDefault="006C538B" w:rsidP="002E4F5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4F55">
              <w:rPr>
                <w:rFonts w:ascii="Arial" w:hAnsi="Arial" w:cs="Arial"/>
                <w:sz w:val="20"/>
                <w:szCs w:val="20"/>
              </w:rPr>
              <w:t xml:space="preserve">Ensuring people have clinical and scientific knowledge </w:t>
            </w:r>
          </w:p>
          <w:p w:rsidR="002E4F55" w:rsidRDefault="002E4F55" w:rsidP="002E4F5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Helping people to identify and respond to any given infectious disease with the most effective </w:t>
            </w:r>
            <w:r w:rsidR="00BA462B">
              <w:rPr>
                <w:rFonts w:ascii="Arial" w:hAnsi="Arial" w:cs="Arial"/>
                <w:sz w:val="20"/>
                <w:szCs w:val="20"/>
              </w:rPr>
              <w:t>treatment procedures</w:t>
            </w:r>
          </w:p>
          <w:p w:rsidR="00BA462B" w:rsidRPr="002E4F55" w:rsidRDefault="0032168C" w:rsidP="002E4F5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Giving the most comprehensive </w:t>
            </w:r>
            <w:r w:rsidR="00C916A6">
              <w:rPr>
                <w:rFonts w:ascii="Arial" w:hAnsi="Arial" w:cs="Arial"/>
                <w:sz w:val="20"/>
                <w:szCs w:val="20"/>
              </w:rPr>
              <w:t xml:space="preserve">guide in </w:t>
            </w:r>
            <w:r w:rsidR="00A55624">
              <w:rPr>
                <w:rFonts w:ascii="Arial" w:hAnsi="Arial" w:cs="Arial"/>
                <w:sz w:val="20"/>
                <w:szCs w:val="20"/>
              </w:rPr>
              <w:t xml:space="preserve">diagnosis and treatment of infectious diseases  </w:t>
            </w:r>
          </w:p>
          <w:p w:rsidR="002E4F55" w:rsidRDefault="002E4F55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6C05" w:rsidRPr="00E9154F" w:rsidRDefault="00E51D01" w:rsidP="00421D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54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21DCA" w:rsidRPr="00E9154F">
              <w:rPr>
                <w:rFonts w:ascii="Arial" w:hAnsi="Arial" w:cs="Arial"/>
                <w:b/>
                <w:sz w:val="20"/>
                <w:szCs w:val="20"/>
              </w:rPr>
              <w:t xml:space="preserve">rovide a statement of the questions being addressed in the work </w:t>
            </w:r>
            <w:r w:rsidRPr="00E9154F">
              <w:rPr>
                <w:rFonts w:ascii="Arial" w:hAnsi="Arial" w:cs="Arial"/>
                <w:b/>
                <w:sz w:val="20"/>
                <w:szCs w:val="20"/>
              </w:rPr>
              <w:t xml:space="preserve">and how they </w:t>
            </w:r>
            <w:proofErr w:type="spellStart"/>
            <w:r w:rsidRPr="00E9154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="009B1CB6" w:rsidRPr="00E9154F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="009B1CB6" w:rsidRPr="00E9154F">
              <w:rPr>
                <w:rFonts w:ascii="Arial" w:hAnsi="Arial" w:cs="Arial"/>
                <w:b/>
                <w:sz w:val="20"/>
                <w:szCs w:val="20"/>
              </w:rPr>
              <w:t xml:space="preserve"> your</w:t>
            </w:r>
            <w:r w:rsidR="00421DCA" w:rsidRPr="00E9154F">
              <w:rPr>
                <w:rFonts w:ascii="Arial" w:hAnsi="Arial" w:cs="Arial"/>
                <w:b/>
                <w:sz w:val="20"/>
                <w:szCs w:val="20"/>
              </w:rPr>
              <w:t xml:space="preserve"> practice issue</w:t>
            </w:r>
            <w:r w:rsidR="006F1DD0" w:rsidRPr="00E915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C1A65" w:rsidRDefault="000C1A65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author addresses questi</w:t>
            </w:r>
            <w:r w:rsidR="00B34D15">
              <w:rPr>
                <w:rFonts w:ascii="Arial" w:hAnsi="Arial" w:cs="Arial"/>
                <w:sz w:val="20"/>
                <w:szCs w:val="20"/>
              </w:rPr>
              <w:t xml:space="preserve">ons about pathology, immunology, </w:t>
            </w:r>
            <w:r w:rsidR="008E4B86">
              <w:rPr>
                <w:rFonts w:ascii="Arial" w:hAnsi="Arial" w:cs="Arial"/>
                <w:sz w:val="20"/>
                <w:szCs w:val="20"/>
              </w:rPr>
              <w:t>and epidemiology</w:t>
            </w:r>
            <w:r w:rsidR="00B34D15">
              <w:rPr>
                <w:rFonts w:ascii="Arial" w:hAnsi="Arial" w:cs="Arial"/>
                <w:sz w:val="20"/>
                <w:szCs w:val="20"/>
              </w:rPr>
              <w:t xml:space="preserve"> giving a more in-depth explanation of each. </w:t>
            </w:r>
            <w:r w:rsidR="00307F24">
              <w:rPr>
                <w:rFonts w:ascii="Arial" w:hAnsi="Arial" w:cs="Arial"/>
                <w:sz w:val="20"/>
                <w:szCs w:val="20"/>
              </w:rPr>
              <w:t xml:space="preserve">The question about dealing with infectious agents of a disease is also tackled in satisfying manner. </w:t>
            </w:r>
            <w:r w:rsidR="004A39E8">
              <w:rPr>
                <w:rFonts w:ascii="Arial" w:hAnsi="Arial" w:cs="Arial"/>
                <w:sz w:val="20"/>
                <w:szCs w:val="20"/>
              </w:rPr>
              <w:t xml:space="preserve">The areas addressed in response to the questions are important in the staff education because </w:t>
            </w:r>
            <w:r w:rsidR="005F4EB8">
              <w:rPr>
                <w:rFonts w:ascii="Arial" w:hAnsi="Arial" w:cs="Arial"/>
                <w:sz w:val="20"/>
                <w:szCs w:val="20"/>
              </w:rPr>
              <w:t xml:space="preserve">specialists who deal with prevention of catheter-related infections need to be skilled </w:t>
            </w:r>
            <w:r w:rsidR="00646503">
              <w:rPr>
                <w:rFonts w:ascii="Arial" w:hAnsi="Arial" w:cs="Arial"/>
                <w:sz w:val="20"/>
                <w:szCs w:val="20"/>
              </w:rPr>
              <w:t xml:space="preserve">in the above stated fields to handle patients. </w:t>
            </w:r>
          </w:p>
          <w:p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21DCA" w:rsidRPr="00421DCA" w:rsidRDefault="00421DCA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:rsidTr="000F7826">
        <w:tc>
          <w:tcPr>
            <w:tcW w:w="9350" w:type="dxa"/>
          </w:tcPr>
          <w:p w:rsidR="009B1CB6" w:rsidRPr="002454FF" w:rsidRDefault="00421DCA" w:rsidP="00C66C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4FF">
              <w:rPr>
                <w:rFonts w:ascii="Arial" w:hAnsi="Arial" w:cs="Arial"/>
                <w:b/>
                <w:sz w:val="20"/>
                <w:szCs w:val="20"/>
              </w:rPr>
              <w:lastRenderedPageBreak/>
              <w:t>Summarize (in your own words) the interventions the author(s) sugg</w:t>
            </w:r>
            <w:r w:rsidR="00E51D01" w:rsidRPr="002454FF">
              <w:rPr>
                <w:rFonts w:ascii="Arial" w:hAnsi="Arial" w:cs="Arial"/>
                <w:b/>
                <w:sz w:val="20"/>
                <w:szCs w:val="20"/>
              </w:rPr>
              <w:t>est to improve patient outcomes.</w:t>
            </w:r>
          </w:p>
          <w:p w:rsidR="009B1CB6" w:rsidRDefault="00452147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Patient outcomes greatly depend on the knowledge perceived by various specialists in any given medical field. </w:t>
            </w:r>
            <w:r w:rsidR="00252C08">
              <w:rPr>
                <w:rFonts w:ascii="Arial" w:hAnsi="Arial" w:cs="Arial"/>
                <w:sz w:val="20"/>
                <w:szCs w:val="20"/>
              </w:rPr>
              <w:t>Therefore, to improve patient outcome according to the author</w:t>
            </w:r>
            <w:r w:rsidR="00E67517">
              <w:rPr>
                <w:rFonts w:ascii="Arial" w:hAnsi="Arial" w:cs="Arial"/>
                <w:sz w:val="20"/>
                <w:szCs w:val="20"/>
              </w:rPr>
              <w:t>’s suggestions</w:t>
            </w:r>
            <w:r w:rsidR="00584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17">
              <w:rPr>
                <w:rFonts w:ascii="Arial" w:hAnsi="Arial" w:cs="Arial"/>
                <w:sz w:val="20"/>
                <w:szCs w:val="20"/>
              </w:rPr>
              <w:t xml:space="preserve">requires that </w:t>
            </w:r>
            <w:r w:rsidR="00715B82">
              <w:rPr>
                <w:rFonts w:ascii="Arial" w:hAnsi="Arial" w:cs="Arial"/>
                <w:sz w:val="20"/>
                <w:szCs w:val="20"/>
              </w:rPr>
              <w:t xml:space="preserve">nursing team must be well knowledgeable about </w:t>
            </w:r>
            <w:r w:rsidR="00C74A12">
              <w:rPr>
                <w:rFonts w:ascii="Arial" w:hAnsi="Arial" w:cs="Arial"/>
                <w:sz w:val="20"/>
                <w:szCs w:val="20"/>
              </w:rPr>
              <w:t>the current and other new</w:t>
            </w:r>
            <w:r w:rsidR="00440C59">
              <w:rPr>
                <w:rFonts w:ascii="Arial" w:hAnsi="Arial" w:cs="Arial"/>
                <w:sz w:val="20"/>
                <w:szCs w:val="20"/>
              </w:rPr>
              <w:t xml:space="preserve"> emerging infectious diseases. </w:t>
            </w:r>
          </w:p>
          <w:p w:rsidR="00E51D01" w:rsidRPr="00B66733" w:rsidRDefault="00E51D01" w:rsidP="00E51D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66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Summarize the main findings by the authors of your systematic review including the strength of evidence for each main outcome.  Consider the relevance to your project proposal for the Milestone 2 project paper.</w:t>
            </w:r>
          </w:p>
          <w:p w:rsidR="00B53BCE" w:rsidRDefault="00713877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author </w:t>
            </w:r>
            <w:r w:rsidR="00362F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works with an intention to equip </w:t>
            </w:r>
            <w:r w:rsidR="007242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healthcare providers </w:t>
            </w:r>
            <w:r w:rsidR="00A8606D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basic knowledge</w:t>
            </w:r>
            <w:r w:rsidR="00936F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="00A860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other technical skills </w:t>
            </w:r>
            <w:r w:rsidR="00E926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handling </w:t>
            </w:r>
            <w:r w:rsidR="00BD40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patients </w:t>
            </w:r>
            <w:r w:rsidR="000C23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especially in specialized cases of malaria, anthrax </w:t>
            </w:r>
            <w:r w:rsidR="005134AF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584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4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burns. </w:t>
            </w:r>
            <w:r w:rsidR="005616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is exceptionally </w:t>
            </w:r>
            <w:r w:rsidR="001823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highly relevant </w:t>
            </w:r>
            <w:r w:rsidR="007C34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article to my project proposal </w:t>
            </w:r>
            <w:r w:rsidR="00A5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because </w:t>
            </w:r>
            <w:r w:rsidR="004551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gives </w:t>
            </w:r>
            <w:r w:rsidR="00A5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clear information in respective </w:t>
            </w:r>
            <w:r w:rsidR="005D4992">
              <w:rPr>
                <w:rFonts w:ascii="Arial" w:hAnsi="Arial" w:cs="Arial"/>
                <w:color w:val="000000" w:themeColor="text1"/>
                <w:sz w:val="20"/>
                <w:szCs w:val="20"/>
              </w:rPr>
              <w:t>fields</w:t>
            </w:r>
            <w:r w:rsidR="00A5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all revised chapters. </w:t>
            </w:r>
          </w:p>
          <w:p w:rsidR="00F550B3" w:rsidRDefault="00F550B3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21DCA" w:rsidRPr="00421DCA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:rsidTr="000F7826">
        <w:tc>
          <w:tcPr>
            <w:tcW w:w="9350" w:type="dxa"/>
          </w:tcPr>
          <w:p w:rsidR="00C66C05" w:rsidRPr="00B66733" w:rsidRDefault="00C66C05" w:rsidP="0004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733">
              <w:rPr>
                <w:rFonts w:ascii="Arial" w:hAnsi="Arial" w:cs="Arial"/>
                <w:b/>
                <w:sz w:val="20"/>
                <w:szCs w:val="20"/>
              </w:rPr>
              <w:t>Outline evidence-based solutions</w:t>
            </w:r>
            <w:r w:rsidR="00421DCA" w:rsidRPr="00B66733">
              <w:rPr>
                <w:rFonts w:ascii="Arial" w:hAnsi="Arial" w:cs="Arial"/>
                <w:b/>
                <w:sz w:val="20"/>
                <w:szCs w:val="20"/>
              </w:rPr>
              <w:t xml:space="preserve"> that you will consider for your project.</w:t>
            </w:r>
          </w:p>
          <w:p w:rsidR="00421DCA" w:rsidRDefault="00294CF4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Some of the evidence-based solutions </w:t>
            </w:r>
            <w:r w:rsidR="00F541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will </w:t>
            </w:r>
            <w:r w:rsidR="006C548E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 for my project include</w:t>
            </w:r>
            <w:r w:rsidR="00891E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C54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viral </w:t>
            </w:r>
            <w:r w:rsidR="00891E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therapeutic </w:t>
            </w:r>
            <w:r w:rsidR="006C548E">
              <w:rPr>
                <w:rFonts w:ascii="Arial" w:hAnsi="Arial" w:cs="Arial"/>
                <w:color w:val="000000" w:themeColor="text1"/>
                <w:sz w:val="20"/>
                <w:szCs w:val="20"/>
              </w:rPr>
              <w:t>human immunodeficiency</w:t>
            </w:r>
            <w:r w:rsidR="00BF366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B21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bacterial drug resistance and </w:t>
            </w:r>
            <w:r w:rsidR="00835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most recently emerged </w:t>
            </w:r>
            <w:r w:rsidR="005932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epidemics to do with viruses. </w:t>
            </w:r>
          </w:p>
          <w:p w:rsidR="00E51D01" w:rsidRPr="000649BD" w:rsidRDefault="00E51D01" w:rsidP="00E51D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9BD">
              <w:rPr>
                <w:rFonts w:ascii="Arial" w:hAnsi="Arial" w:cs="Arial"/>
                <w:b/>
                <w:sz w:val="20"/>
                <w:szCs w:val="20"/>
              </w:rPr>
              <w:lastRenderedPageBreak/>
              <w:t>Discuss any limitations to the studies performed that you believe impacts your ability to utilize the research in your project.</w:t>
            </w:r>
          </w:p>
          <w:p w:rsidR="00E51D01" w:rsidRDefault="00F550B3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limitations that are noteworthy in the article </w:t>
            </w:r>
            <w:r w:rsidR="008902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proofErr w:type="spellStart"/>
            <w:r w:rsidR="009F44DC">
              <w:rPr>
                <w:rFonts w:ascii="Arial" w:hAnsi="Arial" w:cs="Arial"/>
                <w:color w:val="000000" w:themeColor="text1"/>
                <w:sz w:val="20"/>
                <w:szCs w:val="20"/>
              </w:rPr>
              <w:t>one</w:t>
            </w:r>
            <w:proofErr w:type="gramStart"/>
            <w:r w:rsidR="009F44D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65FC6">
              <w:rPr>
                <w:rFonts w:ascii="Arial" w:hAnsi="Arial" w:cs="Arial"/>
                <w:color w:val="000000" w:themeColor="text1"/>
                <w:sz w:val="20"/>
                <w:szCs w:val="20"/>
              </w:rPr>
              <w:t>all</w:t>
            </w:r>
            <w:proofErr w:type="spellEnd"/>
            <w:proofErr w:type="gramEnd"/>
            <w:r w:rsidR="009A11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investigations are on</w:t>
            </w:r>
            <w:r w:rsidR="00BF32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ly based on bacterial pathogens. There is no </w:t>
            </w:r>
            <w:r w:rsidR="009F44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incorporation of fungal, viral and parasitic organisms </w:t>
            </w:r>
            <w:r w:rsidR="00F6061A">
              <w:rPr>
                <w:rFonts w:ascii="Arial" w:hAnsi="Arial" w:cs="Arial"/>
                <w:color w:val="000000" w:themeColor="text1"/>
                <w:sz w:val="20"/>
                <w:szCs w:val="20"/>
              </w:rPr>
              <w:t>in as much as the discussion about the point in preference was well done.</w:t>
            </w:r>
          </w:p>
          <w:p w:rsidR="001C79AF" w:rsidRDefault="001C79AF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More devotion is entitled on </w:t>
            </w:r>
            <w:r w:rsidR="009446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investigations in distinguishing </w:t>
            </w:r>
            <w:proofErr w:type="spellStart"/>
            <w:r w:rsidR="00877E58">
              <w:rPr>
                <w:rFonts w:ascii="Arial" w:hAnsi="Arial" w:cs="Arial"/>
                <w:color w:val="000000" w:themeColor="text1"/>
                <w:sz w:val="20"/>
                <w:szCs w:val="20"/>
              </w:rPr>
              <w:t>pathovars</w:t>
            </w:r>
            <w:proofErr w:type="spellEnd"/>
            <w:r w:rsidR="00877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</w:t>
            </w:r>
            <w:r w:rsidR="00D433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 </w:t>
            </w:r>
            <w:proofErr w:type="spellStart"/>
            <w:r w:rsidR="00D43387">
              <w:rPr>
                <w:rFonts w:ascii="Arial" w:hAnsi="Arial" w:cs="Arial"/>
                <w:color w:val="000000" w:themeColor="text1"/>
                <w:sz w:val="20"/>
                <w:szCs w:val="20"/>
              </w:rPr>
              <w:t>nonpathovars</w:t>
            </w:r>
            <w:proofErr w:type="spellEnd"/>
            <w:r w:rsidR="00D433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something that does not really </w:t>
            </w:r>
            <w:r w:rsidR="00457A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add up when it comes to </w:t>
            </w:r>
            <w:r w:rsidR="003F23E2">
              <w:rPr>
                <w:rFonts w:ascii="Arial" w:hAnsi="Arial" w:cs="Arial"/>
                <w:color w:val="000000" w:themeColor="text1"/>
                <w:sz w:val="20"/>
                <w:szCs w:val="20"/>
              </w:rPr>
              <w:t>catheter-related infectious complications.</w:t>
            </w:r>
          </w:p>
          <w:p w:rsidR="00D20BE6" w:rsidRDefault="00D20BE6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article </w:t>
            </w:r>
            <w:r w:rsidR="00584201">
              <w:rPr>
                <w:rFonts w:ascii="Arial" w:hAnsi="Arial" w:cs="Arial"/>
                <w:color w:val="000000" w:themeColor="text1"/>
                <w:sz w:val="20"/>
                <w:szCs w:val="20"/>
              </w:rPr>
              <w:t>cannot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also be downloaded </w:t>
            </w:r>
            <w:r w:rsidR="003659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into simpler portable formats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hence making access of information </w:t>
            </w:r>
            <w:r w:rsidR="003659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limited. </w:t>
            </w:r>
          </w:p>
          <w:p w:rsidR="00F6061A" w:rsidRDefault="00F6061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1D01" w:rsidRPr="00421DCA" w:rsidRDefault="00E51D01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66C05" w:rsidRDefault="00C66C05" w:rsidP="00CC78F8">
      <w:pPr>
        <w:spacing w:after="0" w:line="240" w:lineRule="auto"/>
      </w:pPr>
    </w:p>
    <w:sectPr w:rsidR="00C66C05" w:rsidSect="00F101EC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5D" w:rsidRDefault="00F3085D" w:rsidP="008E5AC8">
      <w:pPr>
        <w:spacing w:after="0" w:line="240" w:lineRule="auto"/>
      </w:pPr>
      <w:r>
        <w:separator/>
      </w:r>
    </w:p>
  </w:endnote>
  <w:endnote w:type="continuationSeparator" w:id="0">
    <w:p w:rsidR="00F3085D" w:rsidRDefault="00F3085D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04716F" w:rsidRPr="00E06CAF" w:rsidTr="0004716F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04716F" w:rsidRPr="00E06CAF" w:rsidRDefault="0004716F" w:rsidP="006577F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20"/>
              <w:szCs w:val="20"/>
            </w:rPr>
          </w:pPr>
          <w:r w:rsidRPr="00E06CAF">
            <w:rPr>
              <w:rFonts w:ascii="Arial" w:hAnsi="Arial" w:cs="Arial"/>
              <w:sz w:val="20"/>
              <w:szCs w:val="20"/>
            </w:rPr>
            <w:t>NR451</w:t>
          </w:r>
          <w:r>
            <w:rPr>
              <w:rFonts w:ascii="Arial" w:hAnsi="Arial" w:cs="Arial"/>
              <w:sz w:val="20"/>
              <w:szCs w:val="20"/>
            </w:rPr>
            <w:t xml:space="preserve"> W</w:t>
          </w:r>
          <w:r w:rsidRPr="00E06CAF">
            <w:rPr>
              <w:rFonts w:ascii="Arial" w:hAnsi="Arial" w:cs="Arial"/>
              <w:sz w:val="20"/>
              <w:szCs w:val="20"/>
            </w:rPr>
            <w:t xml:space="preserve">3 MS1 Practice Issue and Evidence Summary Worksheets  </w:t>
          </w:r>
          <w:r>
            <w:rPr>
              <w:rFonts w:ascii="Arial" w:hAnsi="Arial" w:cs="Arial"/>
              <w:sz w:val="20"/>
              <w:szCs w:val="20"/>
            </w:rPr>
            <w:t>4/22</w:t>
          </w:r>
          <w:r w:rsidRPr="00E06CAF">
            <w:rPr>
              <w:rFonts w:ascii="Arial" w:hAnsi="Arial" w:cs="Arial"/>
              <w:sz w:val="20"/>
              <w:szCs w:val="20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04716F" w:rsidRPr="00E06CAF" w:rsidRDefault="00A862A1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color w:val="FFFFFF" w:themeColor="background1"/>
              <w:sz w:val="20"/>
              <w:szCs w:val="20"/>
            </w:rPr>
          </w:pP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begin"/>
          </w:r>
          <w:r w:rsidR="0004716F" w:rsidRPr="00E06CAF">
            <w:rPr>
              <w:rFonts w:ascii="Arial" w:eastAsiaTheme="minorHAnsi" w:hAnsi="Arial" w:cs="Arial"/>
              <w:sz w:val="20"/>
              <w:szCs w:val="20"/>
            </w:rPr>
            <w:instrText xml:space="preserve"> PAGE   \* MERGEFORMAT </w:instrText>
          </w: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separate"/>
          </w:r>
          <w:r w:rsidR="00584201" w:rsidRPr="00584201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t>5</w:t>
          </w:r>
          <w:r w:rsidRPr="00E06CAF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04716F" w:rsidRPr="00E06CAF" w:rsidRDefault="0004716F" w:rsidP="00400A3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5D" w:rsidRDefault="00F3085D" w:rsidP="008E5AC8">
      <w:pPr>
        <w:spacing w:after="0" w:line="240" w:lineRule="auto"/>
      </w:pPr>
      <w:r>
        <w:separator/>
      </w:r>
    </w:p>
  </w:footnote>
  <w:footnote w:type="continuationSeparator" w:id="0">
    <w:p w:rsidR="00F3085D" w:rsidRDefault="00F3085D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6F" w:rsidRPr="000D0073" w:rsidRDefault="00FB0885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52E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="0004716F" w:rsidRPr="000D0073">
      <w:rPr>
        <w:smallCaps w:val="0"/>
        <w:color w:val="00205C"/>
        <w:sz w:val="28"/>
        <w:szCs w:val="28"/>
      </w:rPr>
      <w:t>Chamberlain College of Nursing</w:t>
    </w:r>
    <w:r w:rsidR="0004716F" w:rsidRPr="000D0073">
      <w:rPr>
        <w:smallCaps w:val="0"/>
        <w:color w:val="00205C"/>
        <w:sz w:val="28"/>
        <w:szCs w:val="28"/>
      </w:rPr>
      <w:ptab w:relativeTo="margin" w:alignment="center" w:leader="none"/>
    </w:r>
    <w:r w:rsidR="0004716F" w:rsidRPr="000D0073">
      <w:rPr>
        <w:smallCaps w:val="0"/>
        <w:color w:val="00205C"/>
        <w:sz w:val="28"/>
        <w:szCs w:val="28"/>
      </w:rPr>
      <w:ptab w:relativeTo="margin" w:alignment="right" w:leader="none"/>
    </w:r>
    <w:r w:rsidR="0004716F">
      <w:rPr>
        <w:smallCaps w:val="0"/>
        <w:color w:val="00205C"/>
        <w:sz w:val="28"/>
        <w:szCs w:val="28"/>
      </w:rPr>
      <w:t>NR</w:t>
    </w:r>
    <w:r w:rsidR="0004716F" w:rsidRPr="000D0073">
      <w:rPr>
        <w:smallCaps w:val="0"/>
        <w:color w:val="00205C"/>
        <w:sz w:val="28"/>
        <w:szCs w:val="28"/>
      </w:rPr>
      <w:t>451</w:t>
    </w:r>
    <w:r w:rsidR="0004716F">
      <w:rPr>
        <w:smallCaps w:val="0"/>
        <w:color w:val="00205C"/>
        <w:sz w:val="28"/>
        <w:szCs w:val="28"/>
      </w:rPr>
      <w:t xml:space="preserve"> RN </w:t>
    </w:r>
    <w:r w:rsidR="0004716F"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389C"/>
    <w:multiLevelType w:val="hybridMultilevel"/>
    <w:tmpl w:val="8528D4AC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66F0"/>
    <w:multiLevelType w:val="hybridMultilevel"/>
    <w:tmpl w:val="EC0E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2FD8238C"/>
    <w:multiLevelType w:val="hybridMultilevel"/>
    <w:tmpl w:val="F202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03219"/>
    <w:multiLevelType w:val="hybridMultilevel"/>
    <w:tmpl w:val="3D30DF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2B84"/>
    <w:multiLevelType w:val="hybridMultilevel"/>
    <w:tmpl w:val="1FE4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9" w15:restartNumberingAfterBreak="0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2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"/>
  </w:num>
  <w:num w:numId="4">
    <w:abstractNumId w:val="34"/>
  </w:num>
  <w:num w:numId="5">
    <w:abstractNumId w:val="21"/>
  </w:num>
  <w:num w:numId="6">
    <w:abstractNumId w:val="40"/>
  </w:num>
  <w:num w:numId="7">
    <w:abstractNumId w:val="17"/>
  </w:num>
  <w:num w:numId="8">
    <w:abstractNumId w:val="8"/>
  </w:num>
  <w:num w:numId="9">
    <w:abstractNumId w:val="20"/>
  </w:num>
  <w:num w:numId="10">
    <w:abstractNumId w:val="42"/>
  </w:num>
  <w:num w:numId="11">
    <w:abstractNumId w:val="3"/>
  </w:num>
  <w:num w:numId="12">
    <w:abstractNumId w:val="14"/>
  </w:num>
  <w:num w:numId="13">
    <w:abstractNumId w:val="19"/>
  </w:num>
  <w:num w:numId="14">
    <w:abstractNumId w:val="41"/>
  </w:num>
  <w:num w:numId="15">
    <w:abstractNumId w:val="22"/>
  </w:num>
  <w:num w:numId="16">
    <w:abstractNumId w:val="28"/>
  </w:num>
  <w:num w:numId="17">
    <w:abstractNumId w:val="5"/>
  </w:num>
  <w:num w:numId="18">
    <w:abstractNumId w:val="43"/>
  </w:num>
  <w:num w:numId="19">
    <w:abstractNumId w:val="25"/>
  </w:num>
  <w:num w:numId="20">
    <w:abstractNumId w:val="0"/>
  </w:num>
  <w:num w:numId="21">
    <w:abstractNumId w:val="39"/>
  </w:num>
  <w:num w:numId="22">
    <w:abstractNumId w:val="33"/>
  </w:num>
  <w:num w:numId="23">
    <w:abstractNumId w:val="37"/>
  </w:num>
  <w:num w:numId="24">
    <w:abstractNumId w:val="13"/>
  </w:num>
  <w:num w:numId="25">
    <w:abstractNumId w:val="24"/>
  </w:num>
  <w:num w:numId="26">
    <w:abstractNumId w:val="18"/>
  </w:num>
  <w:num w:numId="27">
    <w:abstractNumId w:val="29"/>
  </w:num>
  <w:num w:numId="28">
    <w:abstractNumId w:val="6"/>
  </w:num>
  <w:num w:numId="29">
    <w:abstractNumId w:val="10"/>
  </w:num>
  <w:num w:numId="30">
    <w:abstractNumId w:val="45"/>
  </w:num>
  <w:num w:numId="31">
    <w:abstractNumId w:val="7"/>
  </w:num>
  <w:num w:numId="32">
    <w:abstractNumId w:val="9"/>
  </w:num>
  <w:num w:numId="33">
    <w:abstractNumId w:val="26"/>
  </w:num>
  <w:num w:numId="34">
    <w:abstractNumId w:val="38"/>
  </w:num>
  <w:num w:numId="35">
    <w:abstractNumId w:val="4"/>
  </w:num>
  <w:num w:numId="36">
    <w:abstractNumId w:val="16"/>
  </w:num>
  <w:num w:numId="37">
    <w:abstractNumId w:val="2"/>
  </w:num>
  <w:num w:numId="38">
    <w:abstractNumId w:val="36"/>
  </w:num>
  <w:num w:numId="39">
    <w:abstractNumId w:val="35"/>
  </w:num>
  <w:num w:numId="40">
    <w:abstractNumId w:val="44"/>
  </w:num>
  <w:num w:numId="41">
    <w:abstractNumId w:val="31"/>
  </w:num>
  <w:num w:numId="42">
    <w:abstractNumId w:val="11"/>
  </w:num>
  <w:num w:numId="43">
    <w:abstractNumId w:val="27"/>
  </w:num>
  <w:num w:numId="44">
    <w:abstractNumId w:val="15"/>
  </w:num>
  <w:num w:numId="45">
    <w:abstractNumId w:val="1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F07989F-9729-4C7D-8443-BDB89BADAE78}"/>
    <w:docVar w:name="dgnword-eventsink" w:val="2912416366928"/>
  </w:docVars>
  <w:rsids>
    <w:rsidRoot w:val="00882398"/>
    <w:rsid w:val="00000798"/>
    <w:rsid w:val="00000E4D"/>
    <w:rsid w:val="00001981"/>
    <w:rsid w:val="00003D10"/>
    <w:rsid w:val="000040B2"/>
    <w:rsid w:val="00011508"/>
    <w:rsid w:val="0001360F"/>
    <w:rsid w:val="00013AA2"/>
    <w:rsid w:val="000146AF"/>
    <w:rsid w:val="0001629B"/>
    <w:rsid w:val="000200D0"/>
    <w:rsid w:val="0002351E"/>
    <w:rsid w:val="00027DF9"/>
    <w:rsid w:val="0003085D"/>
    <w:rsid w:val="000319BB"/>
    <w:rsid w:val="000415D4"/>
    <w:rsid w:val="00043816"/>
    <w:rsid w:val="00043A9D"/>
    <w:rsid w:val="00045C53"/>
    <w:rsid w:val="0004716F"/>
    <w:rsid w:val="00061115"/>
    <w:rsid w:val="00063F9C"/>
    <w:rsid w:val="000649BD"/>
    <w:rsid w:val="000659CE"/>
    <w:rsid w:val="000668F5"/>
    <w:rsid w:val="00072F54"/>
    <w:rsid w:val="00073539"/>
    <w:rsid w:val="00085ED9"/>
    <w:rsid w:val="000934B9"/>
    <w:rsid w:val="000B0DCE"/>
    <w:rsid w:val="000B63AA"/>
    <w:rsid w:val="000B6AFF"/>
    <w:rsid w:val="000C1A65"/>
    <w:rsid w:val="000C2045"/>
    <w:rsid w:val="000C23A7"/>
    <w:rsid w:val="000D0073"/>
    <w:rsid w:val="000D0FC3"/>
    <w:rsid w:val="000D166A"/>
    <w:rsid w:val="000E586E"/>
    <w:rsid w:val="000E5CFF"/>
    <w:rsid w:val="000E5EEE"/>
    <w:rsid w:val="000E7DFD"/>
    <w:rsid w:val="000F5612"/>
    <w:rsid w:val="000F7826"/>
    <w:rsid w:val="001026DC"/>
    <w:rsid w:val="00103045"/>
    <w:rsid w:val="001136A3"/>
    <w:rsid w:val="00121FBD"/>
    <w:rsid w:val="00145516"/>
    <w:rsid w:val="0015092D"/>
    <w:rsid w:val="0015421A"/>
    <w:rsid w:val="00157629"/>
    <w:rsid w:val="00165FC6"/>
    <w:rsid w:val="00166F30"/>
    <w:rsid w:val="001679D1"/>
    <w:rsid w:val="00174CE3"/>
    <w:rsid w:val="00182336"/>
    <w:rsid w:val="00192929"/>
    <w:rsid w:val="001A4C23"/>
    <w:rsid w:val="001A7892"/>
    <w:rsid w:val="001B1B89"/>
    <w:rsid w:val="001C79AF"/>
    <w:rsid w:val="001D5915"/>
    <w:rsid w:val="001D63BE"/>
    <w:rsid w:val="001E33D0"/>
    <w:rsid w:val="001E3842"/>
    <w:rsid w:val="001E715B"/>
    <w:rsid w:val="001F2DBA"/>
    <w:rsid w:val="001F3D5C"/>
    <w:rsid w:val="001F727E"/>
    <w:rsid w:val="00203AEA"/>
    <w:rsid w:val="00207368"/>
    <w:rsid w:val="002130C3"/>
    <w:rsid w:val="002154C5"/>
    <w:rsid w:val="00223507"/>
    <w:rsid w:val="00242685"/>
    <w:rsid w:val="002432DA"/>
    <w:rsid w:val="002454FF"/>
    <w:rsid w:val="00252C08"/>
    <w:rsid w:val="00262522"/>
    <w:rsid w:val="00270C1C"/>
    <w:rsid w:val="00277EC1"/>
    <w:rsid w:val="0028243D"/>
    <w:rsid w:val="00282494"/>
    <w:rsid w:val="00286121"/>
    <w:rsid w:val="002931C7"/>
    <w:rsid w:val="00294CF4"/>
    <w:rsid w:val="002A1999"/>
    <w:rsid w:val="002A2899"/>
    <w:rsid w:val="002B205B"/>
    <w:rsid w:val="002B34DA"/>
    <w:rsid w:val="002D5B1A"/>
    <w:rsid w:val="002D5E95"/>
    <w:rsid w:val="002E4F55"/>
    <w:rsid w:val="002E6A72"/>
    <w:rsid w:val="002F0690"/>
    <w:rsid w:val="002F2591"/>
    <w:rsid w:val="003013DB"/>
    <w:rsid w:val="00303993"/>
    <w:rsid w:val="003043AF"/>
    <w:rsid w:val="003058BC"/>
    <w:rsid w:val="00307F24"/>
    <w:rsid w:val="0031155F"/>
    <w:rsid w:val="0031172D"/>
    <w:rsid w:val="0032168C"/>
    <w:rsid w:val="00324328"/>
    <w:rsid w:val="00330136"/>
    <w:rsid w:val="003351C1"/>
    <w:rsid w:val="00335EA5"/>
    <w:rsid w:val="003364A9"/>
    <w:rsid w:val="00342317"/>
    <w:rsid w:val="0034453E"/>
    <w:rsid w:val="003451E9"/>
    <w:rsid w:val="00356B09"/>
    <w:rsid w:val="00362F4B"/>
    <w:rsid w:val="003646C4"/>
    <w:rsid w:val="0036594F"/>
    <w:rsid w:val="00365CA7"/>
    <w:rsid w:val="003673EA"/>
    <w:rsid w:val="003803AF"/>
    <w:rsid w:val="00385CEA"/>
    <w:rsid w:val="00386957"/>
    <w:rsid w:val="00386E09"/>
    <w:rsid w:val="00393DAF"/>
    <w:rsid w:val="0039614A"/>
    <w:rsid w:val="003A0848"/>
    <w:rsid w:val="003B2878"/>
    <w:rsid w:val="003D1C88"/>
    <w:rsid w:val="003E77F1"/>
    <w:rsid w:val="003F169E"/>
    <w:rsid w:val="003F23E2"/>
    <w:rsid w:val="003F2804"/>
    <w:rsid w:val="003F58C7"/>
    <w:rsid w:val="00400A36"/>
    <w:rsid w:val="004117A1"/>
    <w:rsid w:val="00421DCA"/>
    <w:rsid w:val="004228A8"/>
    <w:rsid w:val="00424F73"/>
    <w:rsid w:val="00425E0F"/>
    <w:rsid w:val="00431636"/>
    <w:rsid w:val="004337CC"/>
    <w:rsid w:val="00440C59"/>
    <w:rsid w:val="00444B84"/>
    <w:rsid w:val="0044546A"/>
    <w:rsid w:val="00451A7A"/>
    <w:rsid w:val="00452147"/>
    <w:rsid w:val="00455181"/>
    <w:rsid w:val="00457AA9"/>
    <w:rsid w:val="00462273"/>
    <w:rsid w:val="00466530"/>
    <w:rsid w:val="004814A3"/>
    <w:rsid w:val="004836D0"/>
    <w:rsid w:val="00485481"/>
    <w:rsid w:val="004915B9"/>
    <w:rsid w:val="00491928"/>
    <w:rsid w:val="00491A44"/>
    <w:rsid w:val="0049592F"/>
    <w:rsid w:val="004A0F3C"/>
    <w:rsid w:val="004A39E8"/>
    <w:rsid w:val="004A53FF"/>
    <w:rsid w:val="004D241C"/>
    <w:rsid w:val="004D3468"/>
    <w:rsid w:val="004E0907"/>
    <w:rsid w:val="004E6551"/>
    <w:rsid w:val="004F1E5D"/>
    <w:rsid w:val="004F416B"/>
    <w:rsid w:val="004F72A7"/>
    <w:rsid w:val="004F77DF"/>
    <w:rsid w:val="00503068"/>
    <w:rsid w:val="00507EA0"/>
    <w:rsid w:val="005134AF"/>
    <w:rsid w:val="00515040"/>
    <w:rsid w:val="00520300"/>
    <w:rsid w:val="00525D14"/>
    <w:rsid w:val="00525E6A"/>
    <w:rsid w:val="00527D24"/>
    <w:rsid w:val="00534247"/>
    <w:rsid w:val="00551B9C"/>
    <w:rsid w:val="0055475D"/>
    <w:rsid w:val="00561697"/>
    <w:rsid w:val="00561CD6"/>
    <w:rsid w:val="00562F6F"/>
    <w:rsid w:val="0057124F"/>
    <w:rsid w:val="005778F8"/>
    <w:rsid w:val="00581E7D"/>
    <w:rsid w:val="005831FD"/>
    <w:rsid w:val="00584201"/>
    <w:rsid w:val="00585B65"/>
    <w:rsid w:val="0059328C"/>
    <w:rsid w:val="005937CD"/>
    <w:rsid w:val="00594373"/>
    <w:rsid w:val="005958AA"/>
    <w:rsid w:val="005A45CF"/>
    <w:rsid w:val="005A4FC3"/>
    <w:rsid w:val="005A663A"/>
    <w:rsid w:val="005A7C31"/>
    <w:rsid w:val="005B0130"/>
    <w:rsid w:val="005B4590"/>
    <w:rsid w:val="005B6508"/>
    <w:rsid w:val="005B708D"/>
    <w:rsid w:val="005C1E5E"/>
    <w:rsid w:val="005C3513"/>
    <w:rsid w:val="005C41A0"/>
    <w:rsid w:val="005C4D76"/>
    <w:rsid w:val="005C55FD"/>
    <w:rsid w:val="005D1A26"/>
    <w:rsid w:val="005D4992"/>
    <w:rsid w:val="005E4953"/>
    <w:rsid w:val="005E4D1E"/>
    <w:rsid w:val="005E7554"/>
    <w:rsid w:val="005F4EB8"/>
    <w:rsid w:val="005F51C9"/>
    <w:rsid w:val="00601CD5"/>
    <w:rsid w:val="006026FE"/>
    <w:rsid w:val="00603697"/>
    <w:rsid w:val="00603EB0"/>
    <w:rsid w:val="006043FE"/>
    <w:rsid w:val="00606CEF"/>
    <w:rsid w:val="0061128B"/>
    <w:rsid w:val="0061274A"/>
    <w:rsid w:val="00612824"/>
    <w:rsid w:val="0061283C"/>
    <w:rsid w:val="0061305F"/>
    <w:rsid w:val="006167D7"/>
    <w:rsid w:val="006209A1"/>
    <w:rsid w:val="00620BAB"/>
    <w:rsid w:val="00621EFC"/>
    <w:rsid w:val="0062737F"/>
    <w:rsid w:val="00632FEB"/>
    <w:rsid w:val="00642955"/>
    <w:rsid w:val="006431B4"/>
    <w:rsid w:val="00646503"/>
    <w:rsid w:val="00651634"/>
    <w:rsid w:val="006577F7"/>
    <w:rsid w:val="00664E9D"/>
    <w:rsid w:val="006653BB"/>
    <w:rsid w:val="006764C3"/>
    <w:rsid w:val="00677EEE"/>
    <w:rsid w:val="006807EF"/>
    <w:rsid w:val="00680BB5"/>
    <w:rsid w:val="00683F23"/>
    <w:rsid w:val="00685632"/>
    <w:rsid w:val="00687CDA"/>
    <w:rsid w:val="00692FB2"/>
    <w:rsid w:val="006C538B"/>
    <w:rsid w:val="006C548E"/>
    <w:rsid w:val="006C7025"/>
    <w:rsid w:val="006D1456"/>
    <w:rsid w:val="006D35B4"/>
    <w:rsid w:val="006E0198"/>
    <w:rsid w:val="006E10AC"/>
    <w:rsid w:val="006E488C"/>
    <w:rsid w:val="006E7102"/>
    <w:rsid w:val="006F1DD0"/>
    <w:rsid w:val="007057C2"/>
    <w:rsid w:val="00713877"/>
    <w:rsid w:val="00715B82"/>
    <w:rsid w:val="00722131"/>
    <w:rsid w:val="0072424A"/>
    <w:rsid w:val="00724E70"/>
    <w:rsid w:val="00725818"/>
    <w:rsid w:val="0072737E"/>
    <w:rsid w:val="0073097A"/>
    <w:rsid w:val="00734FEF"/>
    <w:rsid w:val="00740C5D"/>
    <w:rsid w:val="0074548D"/>
    <w:rsid w:val="00753AF7"/>
    <w:rsid w:val="00753D26"/>
    <w:rsid w:val="00753E5B"/>
    <w:rsid w:val="007564B7"/>
    <w:rsid w:val="007575E3"/>
    <w:rsid w:val="007632F9"/>
    <w:rsid w:val="00767E60"/>
    <w:rsid w:val="007736AC"/>
    <w:rsid w:val="007764C8"/>
    <w:rsid w:val="007779C1"/>
    <w:rsid w:val="00791511"/>
    <w:rsid w:val="007924B8"/>
    <w:rsid w:val="00795592"/>
    <w:rsid w:val="00795BD0"/>
    <w:rsid w:val="007A177F"/>
    <w:rsid w:val="007B0036"/>
    <w:rsid w:val="007B2197"/>
    <w:rsid w:val="007C347A"/>
    <w:rsid w:val="007C3CE4"/>
    <w:rsid w:val="007C5035"/>
    <w:rsid w:val="007C67BB"/>
    <w:rsid w:val="007D7A7E"/>
    <w:rsid w:val="007D7B65"/>
    <w:rsid w:val="007E29F1"/>
    <w:rsid w:val="007E46FA"/>
    <w:rsid w:val="007F150E"/>
    <w:rsid w:val="007F1A33"/>
    <w:rsid w:val="007F1F94"/>
    <w:rsid w:val="007F41A8"/>
    <w:rsid w:val="00800496"/>
    <w:rsid w:val="0080275A"/>
    <w:rsid w:val="00802BE2"/>
    <w:rsid w:val="00803076"/>
    <w:rsid w:val="0081113E"/>
    <w:rsid w:val="00811151"/>
    <w:rsid w:val="008117F9"/>
    <w:rsid w:val="00812941"/>
    <w:rsid w:val="00812D14"/>
    <w:rsid w:val="008169BB"/>
    <w:rsid w:val="0082492C"/>
    <w:rsid w:val="00834CE8"/>
    <w:rsid w:val="00834FC1"/>
    <w:rsid w:val="0083588E"/>
    <w:rsid w:val="008371EC"/>
    <w:rsid w:val="00840DCC"/>
    <w:rsid w:val="00844F7C"/>
    <w:rsid w:val="008453D2"/>
    <w:rsid w:val="00845B09"/>
    <w:rsid w:val="00847C68"/>
    <w:rsid w:val="00857890"/>
    <w:rsid w:val="00863D21"/>
    <w:rsid w:val="00867DE6"/>
    <w:rsid w:val="00872518"/>
    <w:rsid w:val="00872ADD"/>
    <w:rsid w:val="008730FC"/>
    <w:rsid w:val="00877E58"/>
    <w:rsid w:val="00882398"/>
    <w:rsid w:val="00883999"/>
    <w:rsid w:val="00890255"/>
    <w:rsid w:val="00891E56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D6C8E"/>
    <w:rsid w:val="008E4B86"/>
    <w:rsid w:val="008E5AC8"/>
    <w:rsid w:val="00907EED"/>
    <w:rsid w:val="00912C31"/>
    <w:rsid w:val="009165F9"/>
    <w:rsid w:val="00924B3C"/>
    <w:rsid w:val="00930705"/>
    <w:rsid w:val="00936FDF"/>
    <w:rsid w:val="009446CE"/>
    <w:rsid w:val="00947A01"/>
    <w:rsid w:val="00951C86"/>
    <w:rsid w:val="00952FAC"/>
    <w:rsid w:val="00955F40"/>
    <w:rsid w:val="009560FE"/>
    <w:rsid w:val="00963B1F"/>
    <w:rsid w:val="009646E3"/>
    <w:rsid w:val="009669E9"/>
    <w:rsid w:val="009721D5"/>
    <w:rsid w:val="00972483"/>
    <w:rsid w:val="00985811"/>
    <w:rsid w:val="0099127C"/>
    <w:rsid w:val="009953D4"/>
    <w:rsid w:val="009A1175"/>
    <w:rsid w:val="009A56F9"/>
    <w:rsid w:val="009B1CB6"/>
    <w:rsid w:val="009C1B58"/>
    <w:rsid w:val="009C4424"/>
    <w:rsid w:val="009C7493"/>
    <w:rsid w:val="009D2A38"/>
    <w:rsid w:val="009D6D4E"/>
    <w:rsid w:val="009D78B4"/>
    <w:rsid w:val="009D7991"/>
    <w:rsid w:val="009F0173"/>
    <w:rsid w:val="009F4087"/>
    <w:rsid w:val="009F44DC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406B9"/>
    <w:rsid w:val="00A45CB7"/>
    <w:rsid w:val="00A55624"/>
    <w:rsid w:val="00A56FE0"/>
    <w:rsid w:val="00A5719F"/>
    <w:rsid w:val="00A6134B"/>
    <w:rsid w:val="00A61A4B"/>
    <w:rsid w:val="00A6271F"/>
    <w:rsid w:val="00A7389C"/>
    <w:rsid w:val="00A8606D"/>
    <w:rsid w:val="00A862A1"/>
    <w:rsid w:val="00A92555"/>
    <w:rsid w:val="00A94F41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F16B7"/>
    <w:rsid w:val="00AF2224"/>
    <w:rsid w:val="00AF45F7"/>
    <w:rsid w:val="00AF6AA3"/>
    <w:rsid w:val="00AF7021"/>
    <w:rsid w:val="00B07FB2"/>
    <w:rsid w:val="00B12945"/>
    <w:rsid w:val="00B309CF"/>
    <w:rsid w:val="00B34D15"/>
    <w:rsid w:val="00B40618"/>
    <w:rsid w:val="00B4486F"/>
    <w:rsid w:val="00B44E70"/>
    <w:rsid w:val="00B53BCE"/>
    <w:rsid w:val="00B60016"/>
    <w:rsid w:val="00B63579"/>
    <w:rsid w:val="00B63667"/>
    <w:rsid w:val="00B66733"/>
    <w:rsid w:val="00B85ADD"/>
    <w:rsid w:val="00B87B83"/>
    <w:rsid w:val="00B94616"/>
    <w:rsid w:val="00B9732E"/>
    <w:rsid w:val="00BA12A9"/>
    <w:rsid w:val="00BA14F4"/>
    <w:rsid w:val="00BA462B"/>
    <w:rsid w:val="00BA5046"/>
    <w:rsid w:val="00BC64D7"/>
    <w:rsid w:val="00BD085E"/>
    <w:rsid w:val="00BD39D6"/>
    <w:rsid w:val="00BD401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7AB"/>
    <w:rsid w:val="00BE7823"/>
    <w:rsid w:val="00BF3246"/>
    <w:rsid w:val="00BF3668"/>
    <w:rsid w:val="00C01952"/>
    <w:rsid w:val="00C01E74"/>
    <w:rsid w:val="00C157A0"/>
    <w:rsid w:val="00C24157"/>
    <w:rsid w:val="00C258A3"/>
    <w:rsid w:val="00C27042"/>
    <w:rsid w:val="00C316AA"/>
    <w:rsid w:val="00C35E56"/>
    <w:rsid w:val="00C36168"/>
    <w:rsid w:val="00C424BD"/>
    <w:rsid w:val="00C45F06"/>
    <w:rsid w:val="00C50CAC"/>
    <w:rsid w:val="00C56569"/>
    <w:rsid w:val="00C66C05"/>
    <w:rsid w:val="00C74A12"/>
    <w:rsid w:val="00C75F87"/>
    <w:rsid w:val="00C7608B"/>
    <w:rsid w:val="00C80748"/>
    <w:rsid w:val="00C815C9"/>
    <w:rsid w:val="00C83FED"/>
    <w:rsid w:val="00C85E90"/>
    <w:rsid w:val="00C86846"/>
    <w:rsid w:val="00C916A6"/>
    <w:rsid w:val="00C93759"/>
    <w:rsid w:val="00C97008"/>
    <w:rsid w:val="00CA209E"/>
    <w:rsid w:val="00CA2216"/>
    <w:rsid w:val="00CA5F81"/>
    <w:rsid w:val="00CA6A9D"/>
    <w:rsid w:val="00CB0348"/>
    <w:rsid w:val="00CB7458"/>
    <w:rsid w:val="00CC29D1"/>
    <w:rsid w:val="00CC43E9"/>
    <w:rsid w:val="00CC4913"/>
    <w:rsid w:val="00CC78F8"/>
    <w:rsid w:val="00CD0D44"/>
    <w:rsid w:val="00CD2A5D"/>
    <w:rsid w:val="00CE2128"/>
    <w:rsid w:val="00D048CC"/>
    <w:rsid w:val="00D05ED6"/>
    <w:rsid w:val="00D06DDA"/>
    <w:rsid w:val="00D12C2E"/>
    <w:rsid w:val="00D20BE6"/>
    <w:rsid w:val="00D327B1"/>
    <w:rsid w:val="00D34124"/>
    <w:rsid w:val="00D35C3D"/>
    <w:rsid w:val="00D42189"/>
    <w:rsid w:val="00D43387"/>
    <w:rsid w:val="00D527A8"/>
    <w:rsid w:val="00D557C0"/>
    <w:rsid w:val="00D57785"/>
    <w:rsid w:val="00D57E4E"/>
    <w:rsid w:val="00D650DD"/>
    <w:rsid w:val="00D664C1"/>
    <w:rsid w:val="00D77EC5"/>
    <w:rsid w:val="00D839E7"/>
    <w:rsid w:val="00D92524"/>
    <w:rsid w:val="00DB06DE"/>
    <w:rsid w:val="00DB0F12"/>
    <w:rsid w:val="00DC1072"/>
    <w:rsid w:val="00DD0FF8"/>
    <w:rsid w:val="00DD431B"/>
    <w:rsid w:val="00DE03B7"/>
    <w:rsid w:val="00DE17C8"/>
    <w:rsid w:val="00DE1BEB"/>
    <w:rsid w:val="00DF3E40"/>
    <w:rsid w:val="00DF4310"/>
    <w:rsid w:val="00DF6789"/>
    <w:rsid w:val="00E0014F"/>
    <w:rsid w:val="00E01306"/>
    <w:rsid w:val="00E06588"/>
    <w:rsid w:val="00E06CAF"/>
    <w:rsid w:val="00E11044"/>
    <w:rsid w:val="00E11E65"/>
    <w:rsid w:val="00E13E1D"/>
    <w:rsid w:val="00E16883"/>
    <w:rsid w:val="00E21AAE"/>
    <w:rsid w:val="00E23802"/>
    <w:rsid w:val="00E30FF5"/>
    <w:rsid w:val="00E37AF3"/>
    <w:rsid w:val="00E435B2"/>
    <w:rsid w:val="00E43E69"/>
    <w:rsid w:val="00E440A5"/>
    <w:rsid w:val="00E46CA5"/>
    <w:rsid w:val="00E51D01"/>
    <w:rsid w:val="00E67517"/>
    <w:rsid w:val="00E71099"/>
    <w:rsid w:val="00E718D2"/>
    <w:rsid w:val="00E74BD6"/>
    <w:rsid w:val="00E832CA"/>
    <w:rsid w:val="00E87257"/>
    <w:rsid w:val="00E9154F"/>
    <w:rsid w:val="00E9264C"/>
    <w:rsid w:val="00E9670E"/>
    <w:rsid w:val="00EB3F52"/>
    <w:rsid w:val="00EB41EA"/>
    <w:rsid w:val="00EC51BF"/>
    <w:rsid w:val="00EC5D70"/>
    <w:rsid w:val="00ED0C67"/>
    <w:rsid w:val="00ED23E6"/>
    <w:rsid w:val="00ED5A61"/>
    <w:rsid w:val="00EE4D2D"/>
    <w:rsid w:val="00EE7A17"/>
    <w:rsid w:val="00EF0A3A"/>
    <w:rsid w:val="00EF226A"/>
    <w:rsid w:val="00EF383E"/>
    <w:rsid w:val="00EF41ED"/>
    <w:rsid w:val="00EF69B0"/>
    <w:rsid w:val="00F010A2"/>
    <w:rsid w:val="00F023B3"/>
    <w:rsid w:val="00F101EC"/>
    <w:rsid w:val="00F17847"/>
    <w:rsid w:val="00F21EBE"/>
    <w:rsid w:val="00F22300"/>
    <w:rsid w:val="00F2336B"/>
    <w:rsid w:val="00F25F7D"/>
    <w:rsid w:val="00F264AE"/>
    <w:rsid w:val="00F3085D"/>
    <w:rsid w:val="00F33623"/>
    <w:rsid w:val="00F342C8"/>
    <w:rsid w:val="00F35CA2"/>
    <w:rsid w:val="00F43302"/>
    <w:rsid w:val="00F47927"/>
    <w:rsid w:val="00F50C64"/>
    <w:rsid w:val="00F54140"/>
    <w:rsid w:val="00F550B3"/>
    <w:rsid w:val="00F558ED"/>
    <w:rsid w:val="00F6061A"/>
    <w:rsid w:val="00F61470"/>
    <w:rsid w:val="00F67608"/>
    <w:rsid w:val="00F74472"/>
    <w:rsid w:val="00F74B9E"/>
    <w:rsid w:val="00F8302F"/>
    <w:rsid w:val="00F9049E"/>
    <w:rsid w:val="00F91E2E"/>
    <w:rsid w:val="00F956F5"/>
    <w:rsid w:val="00FA5844"/>
    <w:rsid w:val="00FA65FF"/>
    <w:rsid w:val="00FB0885"/>
    <w:rsid w:val="00FB101F"/>
    <w:rsid w:val="00FB13E2"/>
    <w:rsid w:val="00FB2FAF"/>
    <w:rsid w:val="00FB3E9B"/>
    <w:rsid w:val="00FC3899"/>
    <w:rsid w:val="00FD4A66"/>
    <w:rsid w:val="00FD4ED2"/>
    <w:rsid w:val="00FD5062"/>
    <w:rsid w:val="00FE2FE7"/>
    <w:rsid w:val="00FE769B"/>
    <w:rsid w:val="00FF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7664416-5E19-4D88-A621-7CE68F87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E7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.proxy.chamberlain.edu:8080/doi/10.1002/14651858.CD010140.pub2/f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584E-BCAF-40EC-9530-517701D0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Kelly Fuerst</cp:lastModifiedBy>
  <cp:revision>3</cp:revision>
  <cp:lastPrinted>2014-03-10T18:14:00Z</cp:lastPrinted>
  <dcterms:created xsi:type="dcterms:W3CDTF">2017-05-18T01:07:00Z</dcterms:created>
  <dcterms:modified xsi:type="dcterms:W3CDTF">2017-05-18T03:50:00Z</dcterms:modified>
</cp:coreProperties>
</file>