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r>
        <w:rPr>
          <w:rFonts w:ascii="Times New Roman" w:hAnsi="Times New Roman"/>
          <w:color w:val="222222"/>
          <w:sz w:val="24"/>
          <w:szCs w:val="24"/>
          <w:u w:color="222222"/>
          <w:rtl w:val="0"/>
          <w:lang w:val="en-US"/>
        </w:rPr>
        <w:t>PEST Analysis: Miracle Ear</w:t>
      </w:r>
    </w:p>
    <w:p>
      <w:pPr>
        <w:pStyle w:val="Body"/>
        <w:jc w:val="center"/>
        <w:rPr>
          <w:rFonts w:ascii="Times New Roman" w:cs="Times New Roman" w:hAnsi="Times New Roman" w:eastAsia="Times New Roman"/>
          <w:color w:val="222222"/>
          <w:sz w:val="24"/>
          <w:szCs w:val="24"/>
          <w:u w:color="222222"/>
        </w:rPr>
      </w:pPr>
      <w:r>
        <w:rPr>
          <w:rFonts w:ascii="Times New Roman" w:hAnsi="Times New Roman"/>
          <w:color w:val="222222"/>
          <w:sz w:val="24"/>
          <w:szCs w:val="24"/>
          <w:u w:color="222222"/>
          <w:rtl w:val="0"/>
          <w:lang w:val="en-US"/>
        </w:rPr>
        <w:t>Salvatore Tuttobene</w:t>
      </w:r>
    </w:p>
    <w:p>
      <w:pPr>
        <w:pStyle w:val="Body"/>
        <w:jc w:val="center"/>
        <w:rPr>
          <w:rFonts w:ascii="Times New Roman" w:cs="Times New Roman" w:hAnsi="Times New Roman" w:eastAsia="Times New Roman"/>
          <w:color w:val="222222"/>
          <w:sz w:val="24"/>
          <w:szCs w:val="24"/>
          <w:u w:color="222222"/>
        </w:rPr>
      </w:pPr>
      <w:r>
        <w:rPr>
          <w:rFonts w:ascii="Times New Roman" w:hAnsi="Times New Roman"/>
          <w:color w:val="222222"/>
          <w:sz w:val="24"/>
          <w:szCs w:val="24"/>
          <w:u w:color="222222"/>
          <w:rtl w:val="0"/>
          <w:lang w:val="en-US"/>
        </w:rPr>
        <w:t>SNHU</w:t>
      </w: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jc w:val="center"/>
        <w:rPr>
          <w:rFonts w:ascii="Times New Roman" w:cs="Times New Roman" w:hAnsi="Times New Roman" w:eastAsia="Times New Roman"/>
          <w:color w:val="222222"/>
          <w:sz w:val="24"/>
          <w:szCs w:val="24"/>
          <w:u w:color="222222"/>
        </w:rPr>
      </w:pPr>
    </w:p>
    <w:p>
      <w:pPr>
        <w:pStyle w:val="Body"/>
        <w:spacing w:line="480" w:lineRule="auto"/>
        <w:ind w:firstLine="720"/>
        <w:rPr>
          <w:rFonts w:ascii="Times New Roman" w:cs="Times New Roman" w:hAnsi="Times New Roman" w:eastAsia="Times New Roman"/>
          <w:color w:val="222222"/>
          <w:sz w:val="24"/>
          <w:szCs w:val="24"/>
          <w:u w:color="222222"/>
        </w:rPr>
      </w:pPr>
      <w:r>
        <w:rPr>
          <w:rFonts w:ascii="Times New Roman" w:hAnsi="Times New Roman"/>
          <w:color w:val="222222"/>
          <w:sz w:val="24"/>
          <w:szCs w:val="24"/>
          <w:u w:color="222222"/>
          <w:rtl w:val="0"/>
          <w:lang w:val="en-US"/>
        </w:rPr>
        <w:t>Hearing aid equipment is one of the countless possibilities</w:t>
      </w:r>
      <w:r>
        <w:rPr>
          <w:rFonts w:ascii="Times New Roman" w:hAnsi="Times New Roman"/>
          <w:color w:val="222222"/>
          <w:sz w:val="24"/>
          <w:szCs w:val="24"/>
          <w:u w:color="222222"/>
          <w:rtl w:val="0"/>
          <w:lang w:val="en-US"/>
        </w:rPr>
        <w:t xml:space="preserve">, </w:t>
      </w:r>
      <w:r>
        <w:rPr>
          <w:rFonts w:ascii="Times New Roman" w:hAnsi="Times New Roman"/>
          <w:color w:val="222222"/>
          <w:sz w:val="24"/>
          <w:szCs w:val="24"/>
          <w:u w:color="222222"/>
          <w:rtl w:val="0"/>
          <w:lang w:val="en-US"/>
        </w:rPr>
        <w:t xml:space="preserve">that have been extracted from research </w:t>
      </w:r>
      <w:r>
        <w:rPr>
          <w:rFonts w:ascii="Times New Roman" w:hAnsi="Times New Roman"/>
          <w:color w:val="222222"/>
          <w:sz w:val="24"/>
          <w:szCs w:val="24"/>
          <w:u w:color="222222"/>
          <w:rtl w:val="0"/>
          <w:lang w:val="en-US"/>
        </w:rPr>
        <w:t xml:space="preserve">and </w:t>
      </w:r>
      <w:r>
        <w:rPr>
          <w:rFonts w:ascii="Times New Roman" w:hAnsi="Times New Roman"/>
          <w:color w:val="222222"/>
          <w:sz w:val="24"/>
          <w:szCs w:val="24"/>
          <w:u w:color="222222"/>
          <w:rtl w:val="0"/>
          <w:lang w:val="en-US"/>
        </w:rPr>
        <w:t>medical science</w:t>
      </w:r>
      <w:r>
        <w:rPr>
          <w:rFonts w:ascii="Times New Roman" w:hAnsi="Times New Roman"/>
          <w:color w:val="222222"/>
          <w:sz w:val="24"/>
          <w:szCs w:val="24"/>
          <w:u w:color="222222"/>
          <w:rtl w:val="0"/>
          <w:lang w:val="en-US"/>
        </w:rPr>
        <w:t>.  M</w:t>
      </w:r>
      <w:r>
        <w:rPr>
          <w:rFonts w:ascii="Times New Roman" w:hAnsi="Times New Roman"/>
          <w:color w:val="222222"/>
          <w:sz w:val="24"/>
          <w:szCs w:val="24"/>
          <w:u w:color="222222"/>
          <w:rtl w:val="0"/>
          <w:lang w:val="en-US"/>
        </w:rPr>
        <w:t>illions of people who were unable to hear the rhythmic sounds and voices</w:t>
      </w:r>
      <w:r>
        <w:rPr>
          <w:rFonts w:ascii="Times New Roman" w:hAnsi="Times New Roman"/>
          <w:color w:val="222222"/>
          <w:sz w:val="24"/>
          <w:szCs w:val="24"/>
          <w:u w:color="222222"/>
          <w:rtl w:val="0"/>
          <w:lang w:val="en-US"/>
        </w:rPr>
        <w:t>,</w:t>
      </w:r>
      <w:r>
        <w:rPr>
          <w:rFonts w:ascii="Times New Roman" w:hAnsi="Times New Roman"/>
          <w:color w:val="222222"/>
          <w:sz w:val="24"/>
          <w:szCs w:val="24"/>
          <w:u w:color="222222"/>
          <w:rtl w:val="0"/>
          <w:lang w:val="en-US"/>
        </w:rPr>
        <w:t xml:space="preserve"> of this world became eligible with the support of these hearing aids. Miracle Ear is one of the leading companies</w:t>
      </w:r>
      <w:r>
        <w:rPr>
          <w:rFonts w:ascii="Times New Roman" w:hAnsi="Times New Roman"/>
          <w:color w:val="222222"/>
          <w:sz w:val="24"/>
          <w:szCs w:val="24"/>
          <w:u w:color="222222"/>
          <w:rtl w:val="0"/>
          <w:lang w:val="en-US"/>
        </w:rPr>
        <w:t>,</w:t>
      </w:r>
      <w:r>
        <w:rPr>
          <w:rFonts w:ascii="Times New Roman" w:hAnsi="Times New Roman"/>
          <w:color w:val="222222"/>
          <w:sz w:val="24"/>
          <w:szCs w:val="24"/>
          <w:u w:color="222222"/>
          <w:rtl w:val="0"/>
          <w:lang w:val="en-US"/>
        </w:rPr>
        <w:t xml:space="preserve"> which is providing free testing and consultation services across the country with more than 1200 outlets and now growing in</w:t>
      </w:r>
      <w:r>
        <w:rPr>
          <w:rFonts w:ascii="Times New Roman" w:hAnsi="Times New Roman"/>
          <w:color w:val="222222"/>
          <w:sz w:val="24"/>
          <w:szCs w:val="24"/>
          <w:u w:color="222222"/>
          <w:rtl w:val="0"/>
          <w:lang w:val="en-US"/>
        </w:rPr>
        <w:t xml:space="preserve">to </w:t>
      </w:r>
      <w:r>
        <w:rPr>
          <w:rFonts w:ascii="Times New Roman" w:hAnsi="Times New Roman"/>
          <w:color w:val="222222"/>
          <w:sz w:val="24"/>
          <w:szCs w:val="24"/>
          <w:u w:color="222222"/>
          <w:rtl w:val="0"/>
          <w:lang w:val="en-US"/>
        </w:rPr>
        <w:t xml:space="preserve">Canada as well.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PEST analysis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As the name shows, PEST is the analysis of Miracle Ear with respect to the economic, socio-cultural and technological aspects by considering the external circumstances of the company. In this analysis, these factors are audited to gain an insight about the company</w:t>
      </w:r>
      <w:r>
        <w:rPr>
          <w:rFonts w:ascii="Times New Roman" w:hAnsi="Times New Roman" w:hint="default"/>
          <w:sz w:val="24"/>
          <w:szCs w:val="24"/>
          <w:rtl w:val="0"/>
          <w:lang w:val="en-US"/>
        </w:rPr>
        <w:t>’</w:t>
      </w:r>
      <w:r>
        <w:rPr>
          <w:rFonts w:ascii="Times New Roman" w:hAnsi="Times New Roman"/>
          <w:sz w:val="24"/>
          <w:szCs w:val="24"/>
          <w:rtl w:val="0"/>
          <w:lang w:val="en-US"/>
        </w:rPr>
        <w:t>s environment. As the Porter</w:t>
      </w:r>
      <w:r>
        <w:rPr>
          <w:rFonts w:ascii="Times New Roman" w:hAnsi="Times New Roman" w:hint="default"/>
          <w:sz w:val="24"/>
          <w:szCs w:val="24"/>
          <w:rtl w:val="0"/>
          <w:lang w:val="en-US"/>
        </w:rPr>
        <w:t>’</w:t>
      </w:r>
      <w:r>
        <w:rPr>
          <w:rFonts w:ascii="Times New Roman" w:hAnsi="Times New Roman"/>
          <w:sz w:val="24"/>
          <w:szCs w:val="24"/>
          <w:rtl w:val="0"/>
          <w:lang w:val="en-US"/>
        </w:rPr>
        <w:t>s five forces helps the managers to evaluate the attractiveness of a specific industry, similarly, the PEST analysis will help the decision makers of Miracle Ear to evaluate the attractiveness of the national/global environment in which the whole industry of hearing aid industry is operating. (Hamel, 2001)</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it-IT"/>
        </w:rPr>
        <w:t>Political</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analysis of the political environment of Miracle Ear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demands to examine the </w:t>
      </w:r>
      <w:r>
        <w:rPr>
          <w:rFonts w:ascii="Times New Roman" w:hAnsi="Times New Roman"/>
          <w:sz w:val="24"/>
          <w:szCs w:val="24"/>
          <w:rtl w:val="0"/>
          <w:lang w:val="en-US"/>
        </w:rPr>
        <w:t>favorable</w:t>
      </w:r>
      <w:r>
        <w:rPr>
          <w:rFonts w:ascii="Times New Roman" w:hAnsi="Times New Roman"/>
          <w:sz w:val="24"/>
          <w:szCs w:val="24"/>
          <w:rtl w:val="0"/>
          <w:lang w:val="en-US"/>
        </w:rPr>
        <w:t xml:space="preserve"> circumstances provided by the U.S government in terms of laws related to the manufacturing of </w:t>
      </w:r>
      <w:r>
        <w:rPr>
          <w:rFonts w:ascii="Times New Roman" w:hAnsi="Times New Roman"/>
          <w:sz w:val="24"/>
          <w:szCs w:val="24"/>
          <w:rtl w:val="0"/>
          <w:lang w:val="en-US"/>
        </w:rPr>
        <w:t xml:space="preserve"> </w:t>
      </w:r>
      <w:r>
        <w:rPr>
          <w:rFonts w:ascii="Times New Roman" w:hAnsi="Times New Roman"/>
          <w:sz w:val="24"/>
          <w:szCs w:val="24"/>
          <w:rtl w:val="0"/>
          <w:lang w:val="en-US"/>
        </w:rPr>
        <w:t>hearing aid equipment</w:t>
      </w:r>
      <w:r>
        <w:rPr>
          <w:rFonts w:ascii="Times New Roman" w:hAnsi="Times New Roman"/>
          <w:sz w:val="24"/>
          <w:szCs w:val="24"/>
          <w:rtl w:val="0"/>
          <w:lang w:val="en-US"/>
        </w:rPr>
        <w:t>.  F</w:t>
      </w:r>
      <w:r>
        <w:rPr>
          <w:rFonts w:ascii="Times New Roman" w:hAnsi="Times New Roman"/>
          <w:sz w:val="24"/>
          <w:szCs w:val="24"/>
          <w:rtl w:val="0"/>
          <w:lang w:val="en-US"/>
        </w:rPr>
        <w:t>or example, the patent designs which secure and protect Miracle Ear</w:t>
      </w:r>
      <w:r>
        <w:rPr>
          <w:rFonts w:ascii="Times New Roman" w:hAnsi="Times New Roman" w:hint="default"/>
          <w:sz w:val="24"/>
          <w:szCs w:val="24"/>
          <w:rtl w:val="0"/>
          <w:lang w:val="en-US"/>
        </w:rPr>
        <w:t>’</w:t>
      </w:r>
      <w:r>
        <w:rPr>
          <w:rFonts w:ascii="Times New Roman" w:hAnsi="Times New Roman"/>
          <w:sz w:val="24"/>
          <w:szCs w:val="24"/>
          <w:rtl w:val="0"/>
          <w:lang w:val="pt-PT"/>
        </w:rPr>
        <w:t>s design</w:t>
      </w:r>
      <w:r>
        <w:rPr>
          <w:rFonts w:ascii="Times New Roman" w:hAnsi="Times New Roman"/>
          <w:sz w:val="24"/>
          <w:szCs w:val="24"/>
          <w:rtl w:val="0"/>
          <w:lang w:val="en-US"/>
        </w:rPr>
        <w:t>,</w:t>
      </w:r>
      <w:r>
        <w:rPr>
          <w:rFonts w:ascii="Times New Roman" w:hAnsi="Times New Roman"/>
          <w:sz w:val="24"/>
          <w:szCs w:val="24"/>
          <w:rtl w:val="0"/>
          <w:lang w:val="en-US"/>
        </w:rPr>
        <w:t xml:space="preserve"> through which the company has been the leading hearing aid </w:t>
      </w:r>
      <w:r>
        <w:rPr>
          <w:rFonts w:ascii="Times New Roman" w:hAnsi="Times New Roman"/>
          <w:sz w:val="24"/>
          <w:szCs w:val="24"/>
          <w:rtl w:val="0"/>
          <w:lang w:val="en-US"/>
        </w:rPr>
        <w:t xml:space="preserve">manufacturer.  </w:t>
      </w:r>
      <w:r>
        <w:rPr>
          <w:rFonts w:ascii="Times New Roman" w:hAnsi="Times New Roman"/>
          <w:sz w:val="24"/>
          <w:szCs w:val="24"/>
          <w:rtl w:val="0"/>
          <w:lang w:val="en-US"/>
        </w:rPr>
        <w:t xml:space="preserve">In </w:t>
      </w:r>
      <w:r>
        <w:rPr>
          <w:rFonts w:ascii="Times New Roman" w:hAnsi="Times New Roman"/>
          <w:sz w:val="24"/>
          <w:szCs w:val="24"/>
          <w:rtl w:val="0"/>
          <w:lang w:val="en-US"/>
        </w:rPr>
        <w:t xml:space="preserve">the </w:t>
      </w:r>
      <w:r>
        <w:rPr>
          <w:rFonts w:ascii="Times New Roman" w:hAnsi="Times New Roman"/>
          <w:sz w:val="24"/>
          <w:szCs w:val="24"/>
          <w:rtl w:val="0"/>
          <w:lang w:val="en-US"/>
        </w:rPr>
        <w:t>United States, the government allows the citizens with hearing disabilities to receive the insurance benefits under Medicaid program for those who are under the age of 21 years</w:t>
      </w:r>
      <w:r>
        <w:rPr>
          <w:rFonts w:ascii="Times New Roman" w:hAnsi="Times New Roman"/>
          <w:sz w:val="24"/>
          <w:szCs w:val="24"/>
          <w:rtl w:val="0"/>
          <w:lang w:val="en-US"/>
        </w:rPr>
        <w:t xml:space="preserve"> old.  </w:t>
      </w:r>
      <w:r>
        <w:rPr>
          <w:rFonts w:ascii="Times New Roman" w:hAnsi="Times New Roman"/>
          <w:sz w:val="24"/>
          <w:szCs w:val="24"/>
          <w:rtl w:val="0"/>
          <w:lang w:val="en-US"/>
        </w:rPr>
        <w:t>Medicaid does not cover these benefits for adult</w:t>
      </w:r>
      <w:r>
        <w:rPr>
          <w:rFonts w:ascii="Times New Roman" w:hAnsi="Times New Roman"/>
          <w:sz w:val="24"/>
          <w:szCs w:val="24"/>
          <w:rtl w:val="0"/>
          <w:lang w:val="en-US"/>
        </w:rPr>
        <w:t>s.  S</w:t>
      </w:r>
      <w:r>
        <w:rPr>
          <w:rFonts w:ascii="Times New Roman" w:hAnsi="Times New Roman"/>
          <w:sz w:val="24"/>
          <w:szCs w:val="24"/>
          <w:rtl w:val="0"/>
          <w:lang w:val="en-US"/>
        </w:rPr>
        <w:t xml:space="preserve">ome of the devices such as bone-anchored hearing aids </w:t>
      </w:r>
      <w:r>
        <w:rPr>
          <w:rFonts w:ascii="Times New Roman" w:hAnsi="Times New Roman"/>
          <w:sz w:val="24"/>
          <w:szCs w:val="24"/>
          <w:rtl w:val="0"/>
          <w:lang w:val="en-US"/>
        </w:rPr>
        <w:t>(</w:t>
      </w:r>
      <w:r>
        <w:rPr>
          <w:rFonts w:ascii="Times New Roman" w:hAnsi="Times New Roman"/>
          <w:sz w:val="24"/>
          <w:szCs w:val="24"/>
          <w:rtl w:val="0"/>
        </w:rPr>
        <w:t>BAHA</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are </w:t>
      </w:r>
      <w:r>
        <w:rPr>
          <w:rFonts w:ascii="Times New Roman" w:hAnsi="Times New Roman"/>
          <w:sz w:val="24"/>
          <w:szCs w:val="24"/>
          <w:rtl w:val="0"/>
          <w:lang w:val="en-US"/>
        </w:rPr>
        <w:t>covered by Medicaid. Therefore, Miracle Ear has to formulate strategies according to the customers</w:t>
      </w:r>
      <w:r>
        <w:rPr>
          <w:rFonts w:ascii="Times New Roman" w:hAnsi="Times New Roman" w:hint="default"/>
          <w:sz w:val="24"/>
          <w:szCs w:val="24"/>
          <w:rtl w:val="0"/>
          <w:lang w:val="en-US"/>
        </w:rPr>
        <w:t>’</w:t>
      </w:r>
      <w:r>
        <w:rPr>
          <w:rFonts w:ascii="Times New Roman" w:hAnsi="Times New Roman"/>
          <w:sz w:val="24"/>
          <w:szCs w:val="24"/>
          <w:rtl w:val="0"/>
          <w:lang w:val="en-US"/>
        </w:rPr>
        <w:t xml:space="preserve"> convenience for their buying power.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it-IT"/>
        </w:rPr>
        <w:t>Economic</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Economic factors for Miracle Ear refer to market</w:t>
      </w:r>
      <w:r>
        <w:rPr>
          <w:rFonts w:ascii="Times New Roman" w:hAnsi="Times New Roman"/>
          <w:sz w:val="24"/>
          <w:szCs w:val="24"/>
          <w:rtl w:val="0"/>
          <w:lang w:val="en-US"/>
        </w:rPr>
        <w:t>,</w:t>
      </w:r>
      <w:r>
        <w:rPr>
          <w:rFonts w:ascii="Times New Roman" w:hAnsi="Times New Roman"/>
          <w:sz w:val="24"/>
          <w:szCs w:val="24"/>
          <w:rtl w:val="0"/>
          <w:lang w:val="en-US"/>
        </w:rPr>
        <w:t xml:space="preserve"> and trade cycles for the products related to the hearing aids</w:t>
      </w:r>
      <w:r>
        <w:rPr>
          <w:rFonts w:ascii="Times New Roman" w:hAnsi="Times New Roman"/>
          <w:sz w:val="24"/>
          <w:szCs w:val="24"/>
          <w:rtl w:val="0"/>
          <w:lang w:val="en-US"/>
        </w:rPr>
        <w:t xml:space="preserve">.  These include </w:t>
      </w:r>
      <w:r>
        <w:rPr>
          <w:rFonts w:ascii="Times New Roman" w:hAnsi="Times New Roman"/>
          <w:sz w:val="24"/>
          <w:szCs w:val="24"/>
          <w:rtl w:val="0"/>
          <w:lang w:val="en-US"/>
        </w:rPr>
        <w:t>raw materials, specific industry trends and customers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preferences for these products</w:t>
      </w:r>
      <w:r>
        <w:rPr>
          <w:rFonts w:ascii="Times New Roman" w:hAnsi="Times New Roman"/>
          <w:sz w:val="24"/>
          <w:szCs w:val="24"/>
          <w:rtl w:val="0"/>
          <w:lang w:val="en-US"/>
        </w:rPr>
        <w:t>. C</w:t>
      </w:r>
      <w:r>
        <w:rPr>
          <w:rFonts w:ascii="Times New Roman" w:hAnsi="Times New Roman"/>
          <w:sz w:val="24"/>
          <w:szCs w:val="24"/>
          <w:rtl w:val="0"/>
          <w:lang w:val="en-US"/>
        </w:rPr>
        <w:t>onvenience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demands and the overall economic growth forecast </w:t>
      </w:r>
      <w:r>
        <w:rPr>
          <w:rFonts w:ascii="Times New Roman" w:hAnsi="Times New Roman"/>
          <w:sz w:val="24"/>
          <w:szCs w:val="24"/>
          <w:rtl w:val="0"/>
          <w:lang w:val="en-US"/>
        </w:rPr>
        <w:t xml:space="preserve">are important because </w:t>
      </w:r>
      <w:r>
        <w:rPr>
          <w:rFonts w:ascii="Times New Roman" w:hAnsi="Times New Roman"/>
          <w:sz w:val="24"/>
          <w:szCs w:val="24"/>
          <w:rtl w:val="0"/>
          <w:lang w:val="en-US"/>
        </w:rPr>
        <w:t>most of the services that are provided by Miracle Ear are free of cost</w:t>
      </w:r>
      <w:r>
        <w:rPr>
          <w:rFonts w:ascii="Times New Roman" w:hAnsi="Times New Roman"/>
          <w:sz w:val="24"/>
          <w:szCs w:val="24"/>
          <w:rtl w:val="0"/>
          <w:lang w:val="en-US"/>
        </w:rPr>
        <w:t>.  Their free hearing exam program, coupled with unlimited lifetime aftercare</w:t>
      </w:r>
      <w:r>
        <w:rPr>
          <w:rFonts w:ascii="Times New Roman" w:hAnsi="Times New Roman" w:hint="default"/>
          <w:sz w:val="24"/>
          <w:szCs w:val="24"/>
          <w:rtl w:val="0"/>
          <w:lang w:val="en-US"/>
        </w:rPr>
        <w:t>’</w:t>
      </w:r>
      <w:r>
        <w:rPr>
          <w:rFonts w:ascii="Times New Roman" w:hAnsi="Times New Roman"/>
          <w:sz w:val="24"/>
          <w:szCs w:val="24"/>
          <w:rtl w:val="0"/>
          <w:lang w:val="en-US"/>
        </w:rPr>
        <w:t>s after purchase force them to find other ways to support sustainable growth in the industry.</w:t>
      </w:r>
      <w:r>
        <w:rPr>
          <w:rFonts w:ascii="Times New Roman" w:hAnsi="Times New Roman"/>
          <w:sz w:val="24"/>
          <w:szCs w:val="24"/>
          <w:rtl w:val="0"/>
          <w:lang w:val="en-US"/>
        </w:rPr>
        <w:t xml:space="preserve"> For example, Miracle Ear</w:t>
      </w:r>
      <w:r>
        <w:rPr>
          <w:rFonts w:ascii="Times New Roman" w:hAnsi="Times New Roman"/>
          <w:sz w:val="24"/>
          <w:szCs w:val="24"/>
          <w:rtl w:val="0"/>
          <w:lang w:val="en-US"/>
        </w:rPr>
        <w:t xml:space="preserve"> needs to find a way to become a permanent brand across the globe.  The number of people that need hearing healthcare is at an all time high.  Consumers have choices when it comes to companies.  </w:t>
      </w:r>
      <w:r>
        <w:rPr>
          <w:rFonts w:ascii="Times New Roman" w:hAnsi="Times New Roman"/>
          <w:sz w:val="24"/>
          <w:szCs w:val="24"/>
          <w:rtl w:val="0"/>
          <w:lang w:val="en-US"/>
        </w:rPr>
        <w:t>Miracle Ear has to devise the strategy according to the customers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preferences and the differentiation in the products than those products which are offered by the competitors.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it-IT"/>
        </w:rPr>
        <w:t>Socio-Cultural</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The socio-cultural aspects </w:t>
      </w:r>
      <w:r>
        <w:rPr>
          <w:rFonts w:ascii="Times New Roman" w:hAnsi="Times New Roman"/>
          <w:sz w:val="24"/>
          <w:szCs w:val="24"/>
          <w:rtl w:val="0"/>
          <w:lang w:val="en-US"/>
        </w:rPr>
        <w:t xml:space="preserve">of </w:t>
      </w:r>
      <w:r>
        <w:rPr>
          <w:rFonts w:ascii="Times New Roman" w:hAnsi="Times New Roman"/>
          <w:sz w:val="24"/>
          <w:szCs w:val="24"/>
          <w:rtl w:val="0"/>
          <w:lang w:val="en-US"/>
        </w:rPr>
        <w:t xml:space="preserve">Miracle Ear are analysed to assess the care given </w:t>
      </w:r>
      <w:r>
        <w:rPr>
          <w:rFonts w:ascii="Times New Roman" w:hAnsi="Times New Roman"/>
          <w:sz w:val="24"/>
          <w:szCs w:val="24"/>
          <w:rtl w:val="0"/>
          <w:lang w:val="en-US"/>
        </w:rPr>
        <w:t>to people w</w:t>
      </w:r>
      <w:r>
        <w:rPr>
          <w:rFonts w:ascii="Times New Roman" w:hAnsi="Times New Roman"/>
          <w:sz w:val="24"/>
          <w:szCs w:val="24"/>
          <w:rtl w:val="0"/>
          <w:lang w:val="en-US"/>
        </w:rPr>
        <w:t>ho have hearing disabilities</w:t>
      </w:r>
      <w:r>
        <w:rPr>
          <w:rFonts w:ascii="Times New Roman" w:hAnsi="Times New Roman"/>
          <w:sz w:val="24"/>
          <w:szCs w:val="24"/>
          <w:rtl w:val="0"/>
          <w:lang w:val="en-US"/>
        </w:rPr>
        <w:t>.  T</w:t>
      </w:r>
      <w:r>
        <w:rPr>
          <w:rFonts w:ascii="Times New Roman" w:hAnsi="Times New Roman"/>
          <w:sz w:val="24"/>
          <w:szCs w:val="24"/>
          <w:rtl w:val="0"/>
          <w:lang w:val="en-US"/>
        </w:rPr>
        <w:t>heir family members bec</w:t>
      </w:r>
      <w:r>
        <w:rPr>
          <w:rFonts w:ascii="Times New Roman" w:hAnsi="Times New Roman"/>
          <w:sz w:val="24"/>
          <w:szCs w:val="24"/>
          <w:rtl w:val="0"/>
          <w:lang w:val="en-US"/>
        </w:rPr>
        <w:t xml:space="preserve">ome </w:t>
      </w:r>
      <w:r>
        <w:rPr>
          <w:rFonts w:ascii="Times New Roman" w:hAnsi="Times New Roman"/>
          <w:sz w:val="24"/>
          <w:szCs w:val="24"/>
          <w:rtl w:val="0"/>
          <w:lang w:val="en-US"/>
        </w:rPr>
        <w:t>the stronger social and family system, higher will be the chances that the business will grow as per the care for the disabled persons. Even though it is the result of technology</w:t>
      </w:r>
      <w:r>
        <w:rPr>
          <w:rFonts w:ascii="Times New Roman" w:hAnsi="Times New Roman"/>
          <w:sz w:val="24"/>
          <w:szCs w:val="24"/>
          <w:rtl w:val="0"/>
          <w:lang w:val="en-US"/>
        </w:rPr>
        <w:t xml:space="preserve">,  </w:t>
      </w:r>
      <w:r>
        <w:rPr>
          <w:rFonts w:ascii="Times New Roman" w:hAnsi="Times New Roman"/>
          <w:sz w:val="24"/>
          <w:szCs w:val="24"/>
          <w:rtl w:val="0"/>
          <w:lang w:val="en-US"/>
        </w:rPr>
        <w:t>social media falls under the socio-cultural aspect of the PEST analysis</w:t>
      </w:r>
      <w:r>
        <w:rPr>
          <w:rFonts w:ascii="Times New Roman" w:hAnsi="Times New Roman"/>
          <w:sz w:val="24"/>
          <w:szCs w:val="24"/>
          <w:rtl w:val="0"/>
          <w:lang w:val="en-US"/>
        </w:rPr>
        <w:t>,</w:t>
      </w:r>
      <w:r>
        <w:rPr>
          <w:rFonts w:ascii="Times New Roman" w:hAnsi="Times New Roman"/>
          <w:sz w:val="24"/>
          <w:szCs w:val="24"/>
          <w:rtl w:val="0"/>
          <w:lang w:val="en-US"/>
        </w:rPr>
        <w:t xml:space="preserve"> which has impacted the business positivel</w:t>
      </w:r>
      <w:r>
        <w:rPr>
          <w:rFonts w:ascii="Times New Roman" w:hAnsi="Times New Roman"/>
          <w:sz w:val="24"/>
          <w:szCs w:val="24"/>
          <w:rtl w:val="0"/>
          <w:lang w:val="en-US"/>
        </w:rPr>
        <w:t>y. I</w:t>
      </w:r>
      <w:r>
        <w:rPr>
          <w:rFonts w:ascii="Times New Roman" w:hAnsi="Times New Roman"/>
          <w:sz w:val="24"/>
          <w:szCs w:val="24"/>
          <w:rtl w:val="0"/>
          <w:lang w:val="en-US"/>
        </w:rPr>
        <w:t>n the recent years and in the future as well, the company is using the social media platforms to spread the awareness about the new products</w:t>
      </w:r>
      <w:r>
        <w:rPr>
          <w:rFonts w:ascii="Times New Roman" w:hAnsi="Times New Roman"/>
          <w:sz w:val="24"/>
          <w:szCs w:val="24"/>
          <w:rtl w:val="0"/>
          <w:lang w:val="en-US"/>
        </w:rPr>
        <w:t>.</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Technological</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backbone of Miracle 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current success </w:t>
      </w:r>
      <w:r>
        <w:rPr>
          <w:rFonts w:ascii="Times New Roman" w:hAnsi="Times New Roman"/>
          <w:sz w:val="24"/>
          <w:szCs w:val="24"/>
          <w:rtl w:val="0"/>
          <w:lang w:val="en-US"/>
        </w:rPr>
        <w:t xml:space="preserve">in </w:t>
      </w:r>
      <w:r>
        <w:rPr>
          <w:rFonts w:ascii="Times New Roman" w:hAnsi="Times New Roman"/>
          <w:sz w:val="24"/>
          <w:szCs w:val="24"/>
          <w:rtl w:val="0"/>
          <w:lang w:val="en-US"/>
        </w:rPr>
        <w:t>the industry is the technological aspect</w:t>
      </w:r>
      <w:r>
        <w:rPr>
          <w:rFonts w:ascii="Times New Roman" w:hAnsi="Times New Roman"/>
          <w:sz w:val="24"/>
          <w:szCs w:val="24"/>
          <w:rtl w:val="0"/>
          <w:lang w:val="en-US"/>
        </w:rPr>
        <w:t xml:space="preserve">, </w:t>
      </w:r>
      <w:r>
        <w:rPr>
          <w:rFonts w:ascii="Times New Roman" w:hAnsi="Times New Roman"/>
          <w:sz w:val="24"/>
          <w:szCs w:val="24"/>
          <w:rtl w:val="0"/>
          <w:lang w:val="en-US"/>
        </w:rPr>
        <w:t>which has allowed the company to invent such tools and equipment through which a person who never imagined that he would be able to start hearing the voices and sounds. The products of Miracle Ear are becoming more and more useful in their performance and becoming smaller in size</w:t>
      </w:r>
      <w:r>
        <w:rPr>
          <w:rFonts w:ascii="Times New Roman" w:hAnsi="Times New Roman"/>
          <w:sz w:val="24"/>
          <w:szCs w:val="24"/>
          <w:rtl w:val="0"/>
          <w:lang w:val="en-US"/>
        </w:rPr>
        <w:t xml:space="preserve">, </w:t>
      </w:r>
      <w:r>
        <w:rPr>
          <w:rFonts w:ascii="Times New Roman" w:hAnsi="Times New Roman"/>
          <w:sz w:val="24"/>
          <w:szCs w:val="24"/>
          <w:rtl w:val="0"/>
          <w:lang w:val="en-US"/>
        </w:rPr>
        <w:t>to allow people to adjust in the society</w:t>
      </w:r>
      <w:r>
        <w:rPr>
          <w:rFonts w:ascii="Times New Roman" w:hAnsi="Times New Roman"/>
          <w:sz w:val="24"/>
          <w:szCs w:val="24"/>
          <w:rtl w:val="0"/>
          <w:lang w:val="en-US"/>
        </w:rPr>
        <w:t xml:space="preserve"> with limited difficulty.  </w:t>
      </w:r>
      <w:r>
        <w:rPr>
          <w:rFonts w:ascii="Times New Roman" w:hAnsi="Times New Roman"/>
          <w:sz w:val="24"/>
          <w:szCs w:val="24"/>
          <w:rtl w:val="0"/>
          <w:lang w:val="en-US"/>
        </w:rPr>
        <w:t>Therefore, Miracle Ear should focus on the research and development</w:t>
      </w:r>
      <w:r>
        <w:rPr>
          <w:rFonts w:ascii="Times New Roman" w:hAnsi="Times New Roman"/>
          <w:sz w:val="24"/>
          <w:szCs w:val="24"/>
          <w:rtl w:val="0"/>
          <w:lang w:val="en-US"/>
        </w:rPr>
        <w:t xml:space="preserve">, </w:t>
      </w:r>
      <w:r>
        <w:rPr>
          <w:rFonts w:ascii="Times New Roman" w:hAnsi="Times New Roman"/>
          <w:sz w:val="24"/>
          <w:szCs w:val="24"/>
          <w:rtl w:val="0"/>
          <w:lang w:val="en-US"/>
        </w:rPr>
        <w:t>by using the latest technology and offer</w:t>
      </w:r>
      <w:r>
        <w:rPr>
          <w:rFonts w:ascii="Times New Roman" w:hAnsi="Times New Roman"/>
          <w:sz w:val="24"/>
          <w:szCs w:val="24"/>
          <w:rtl w:val="0"/>
          <w:lang w:val="en-US"/>
        </w:rPr>
        <w:t>ing</w:t>
      </w:r>
      <w:r>
        <w:rPr>
          <w:rFonts w:ascii="Times New Roman" w:hAnsi="Times New Roman"/>
          <w:sz w:val="24"/>
          <w:szCs w:val="24"/>
          <w:rtl w:val="0"/>
          <w:lang w:val="en-US"/>
        </w:rPr>
        <w:t xml:space="preserve"> solutions to customers</w:t>
      </w:r>
      <w:r>
        <w:rPr>
          <w:rFonts w:ascii="Times New Roman" w:hAnsi="Times New Roman"/>
          <w:sz w:val="24"/>
          <w:szCs w:val="24"/>
          <w:rtl w:val="0"/>
          <w:lang w:val="en-US"/>
        </w:rPr>
        <w:t xml:space="preserve"> which contain state of the art technology.  Miracle Ear currently offers hearing aids, which are compatible with bluetooth enabled devices.  They currently have platforms which support Android and iPhone.</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w:t>
      </w:r>
      <w:r>
        <w:rPr>
          <w:rFonts w:ascii="Times New Roman" w:hAnsi="Times New Roman"/>
          <w:sz w:val="24"/>
          <w:szCs w:val="24"/>
          <w:rtl w:val="0"/>
          <w:lang w:val="en-US"/>
        </w:rPr>
        <w:t xml:space="preserve"> </w:t>
      </w:r>
      <w:r>
        <w:rPr>
          <w:rFonts w:ascii="Times New Roman" w:hAnsi="Times New Roman"/>
          <w:sz w:val="24"/>
          <w:szCs w:val="24"/>
          <w:rtl w:val="0"/>
          <w:lang w:val="en-US"/>
        </w:rPr>
        <w:t>above</w:t>
      </w:r>
      <w:r>
        <w:rPr>
          <w:rFonts w:ascii="Times New Roman" w:hAnsi="Times New Roman"/>
          <w:sz w:val="24"/>
          <w:szCs w:val="24"/>
          <w:rtl w:val="0"/>
          <w:lang w:val="en-US"/>
        </w:rPr>
        <w:t xml:space="preserve"> </w:t>
      </w:r>
      <w:r>
        <w:rPr>
          <w:rFonts w:ascii="Times New Roman" w:hAnsi="Times New Roman"/>
          <w:sz w:val="24"/>
          <w:szCs w:val="24"/>
          <w:rtl w:val="0"/>
          <w:lang w:val="en-US"/>
        </w:rPr>
        <w:t>mentioned factors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have been </w:t>
      </w:r>
      <w:r>
        <w:rPr>
          <w:rFonts w:ascii="Times New Roman" w:hAnsi="Times New Roman"/>
          <w:sz w:val="24"/>
          <w:szCs w:val="24"/>
          <w:rtl w:val="0"/>
          <w:lang w:val="en-US"/>
        </w:rPr>
        <w:t>analyzed</w:t>
      </w:r>
      <w:r>
        <w:rPr>
          <w:rFonts w:ascii="Times New Roman" w:hAnsi="Times New Roman"/>
          <w:sz w:val="24"/>
          <w:szCs w:val="24"/>
          <w:rtl w:val="0"/>
        </w:rPr>
        <w:t xml:space="preserve"> </w:t>
      </w:r>
      <w:r>
        <w:rPr>
          <w:rFonts w:ascii="Times New Roman" w:hAnsi="Times New Roman"/>
          <w:sz w:val="24"/>
          <w:szCs w:val="24"/>
          <w:rtl w:val="0"/>
          <w:lang w:val="en-US"/>
        </w:rPr>
        <w:t xml:space="preserve">by </w:t>
      </w:r>
      <w:r>
        <w:rPr>
          <w:rFonts w:ascii="Times New Roman" w:hAnsi="Times New Roman"/>
          <w:sz w:val="24"/>
          <w:szCs w:val="24"/>
          <w:rtl w:val="0"/>
          <w:lang w:val="en-US"/>
        </w:rPr>
        <w:t>Miracle Ear</w:t>
      </w:r>
      <w:r>
        <w:rPr>
          <w:rFonts w:ascii="Times New Roman" w:hAnsi="Times New Roman"/>
          <w:sz w:val="24"/>
          <w:szCs w:val="24"/>
          <w:rtl w:val="0"/>
          <w:lang w:val="en-US"/>
        </w:rPr>
        <w:t xml:space="preserve"> to</w:t>
      </w:r>
      <w:r>
        <w:rPr>
          <w:rFonts w:ascii="Times New Roman" w:hAnsi="Times New Roman"/>
          <w:sz w:val="24"/>
          <w:szCs w:val="24"/>
          <w:rtl w:val="0"/>
          <w:lang w:val="en-US"/>
        </w:rPr>
        <w:t xml:space="preserve"> determine the strategic plan for the company in the long-run. The company is doing well financially and the new models that are about to be launched in the coming years</w:t>
      </w:r>
      <w:r>
        <w:rPr>
          <w:rFonts w:ascii="Times New Roman" w:hAnsi="Times New Roman"/>
          <w:sz w:val="24"/>
          <w:szCs w:val="24"/>
          <w:rtl w:val="0"/>
          <w:lang w:val="en-US"/>
        </w:rPr>
        <w:t>,</w:t>
      </w:r>
      <w:r>
        <w:rPr>
          <w:rFonts w:ascii="Times New Roman" w:hAnsi="Times New Roman"/>
          <w:sz w:val="24"/>
          <w:szCs w:val="24"/>
          <w:rtl w:val="0"/>
          <w:lang w:val="en-US"/>
        </w:rPr>
        <w:t xml:space="preserve"> will help the people who are in need of the hearing aids</w:t>
      </w:r>
      <w:r>
        <w:rPr>
          <w:rFonts w:ascii="Times New Roman" w:hAnsi="Times New Roman"/>
          <w:sz w:val="24"/>
          <w:szCs w:val="24"/>
          <w:rtl w:val="0"/>
          <w:lang w:val="en-US"/>
        </w:rPr>
        <w:t xml:space="preserve">.  The </w:t>
      </w:r>
      <w:r>
        <w:rPr>
          <w:rFonts w:ascii="Times New Roman" w:hAnsi="Times New Roman"/>
          <w:sz w:val="24"/>
          <w:szCs w:val="24"/>
          <w:rtl w:val="0"/>
          <w:lang w:val="en-US"/>
        </w:rPr>
        <w:t>socio-cultural aspect is mainly addressed by providing the equipment that is hidden in the ears</w:t>
      </w:r>
      <w:r>
        <w:rPr>
          <w:rFonts w:ascii="Times New Roman" w:hAnsi="Times New Roman"/>
          <w:sz w:val="24"/>
          <w:szCs w:val="24"/>
          <w:rtl w:val="0"/>
          <w:lang w:val="en-US"/>
        </w:rPr>
        <w:t>,</w:t>
      </w:r>
      <w:r>
        <w:rPr>
          <w:rFonts w:ascii="Times New Roman" w:hAnsi="Times New Roman"/>
          <w:sz w:val="24"/>
          <w:szCs w:val="24"/>
          <w:rtl w:val="0"/>
          <w:lang w:val="en-US"/>
        </w:rPr>
        <w:t xml:space="preserve"> with the smallest size in which the technological factor plays an important role. (Pearce, Robinson, 2005)</w:t>
      </w:r>
    </w:p>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p>
    <w:p>
      <w:pPr>
        <w:pStyle w:val="Body"/>
        <w:spacing w:line="480" w:lineRule="auto"/>
        <w:ind w:firstLine="720"/>
        <w:rPr>
          <w:rFonts w:ascii="Times New Roman" w:cs="Times New Roman" w:hAnsi="Times New Roman" w:eastAsia="Times New Roman"/>
          <w:sz w:val="24"/>
          <w:szCs w:val="24"/>
        </w:rPr>
      </w:pPr>
    </w:p>
    <w:p>
      <w:pPr>
        <w:pStyle w:val="Heading"/>
        <w:spacing w:line="480" w:lineRule="auto"/>
        <w:ind w:left="720" w:hanging="720"/>
        <w:jc w:val="center"/>
        <w:rPr>
          <w:rFonts w:ascii="Times New Roman" w:cs="Times New Roman" w:hAnsi="Times New Roman" w:eastAsia="Times New Roman"/>
          <w:color w:val="000000"/>
          <w:sz w:val="24"/>
          <w:szCs w:val="24"/>
        </w:rPr>
      </w:pPr>
      <w:r>
        <w:rPr>
          <w:rFonts w:ascii="Times New Roman" w:hAnsi="Times New Roman"/>
          <w:color w:val="000000"/>
          <w:sz w:val="24"/>
          <w:szCs w:val="24"/>
          <w:rtl w:val="0"/>
          <w:lang w:val="fr-FR"/>
        </w:rPr>
        <w:t>References</w:t>
      </w:r>
    </w:p>
    <w:p>
      <w:pPr>
        <w:pStyle w:val="Body"/>
        <w:spacing w:line="480" w:lineRule="auto"/>
        <w:ind w:left="720" w:hanging="720"/>
      </w:pP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ADDIN EN.REFLIST </w:instrText>
      </w:r>
      <w:r>
        <w:rPr>
          <w:rFonts w:ascii="Times New Roman" w:cs="Times New Roman" w:hAnsi="Times New Roman" w:eastAsia="Times New Roman"/>
          <w:sz w:val="24"/>
          <w:szCs w:val="24"/>
        </w:rPr>
        <w:fldChar w:fldCharType="separate" w:fldLock="0"/>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Hamel, Mike. (2001). The Entrepreneur's Creed: The Principles &amp; Passions of 20 Successful Entrepreneurs. Armour Publishing. pp. 192</w:t>
      </w:r>
      <w:r>
        <w:rPr>
          <w:rFonts w:ascii="Times New Roman" w:hAnsi="Times New Roman" w:hint="default"/>
          <w:sz w:val="24"/>
          <w:szCs w:val="24"/>
          <w:rtl w:val="0"/>
          <w:lang w:val="en-US"/>
        </w:rPr>
        <w:t>–</w:t>
      </w:r>
      <w:r>
        <w:rPr>
          <w:rFonts w:ascii="Times New Roman" w:hAnsi="Times New Roman"/>
          <w:sz w:val="24"/>
          <w:szCs w:val="24"/>
          <w:rtl w:val="0"/>
        </w:rPr>
        <w:t xml:space="preserve">201 </w:t>
      </w:r>
    </w:p>
    <w:p>
      <w:pPr>
        <w:pStyle w:val="Body"/>
        <w:spacing w:line="480" w:lineRule="auto"/>
        <w:ind w:left="720" w:hanging="720"/>
      </w:pPr>
      <w:r>
        <w:rPr>
          <w:rFonts w:ascii="Times New Roman" w:hAnsi="Times New Roman"/>
          <w:sz w:val="24"/>
          <w:szCs w:val="24"/>
          <w:rtl w:val="0"/>
          <w:lang w:val="en-US"/>
        </w:rPr>
        <w:t>Pearce, J. and Robinson, R (2005) Strategic Management, 9th Edition, New York: McGraw-Hill.</w:t>
      </w:r>
      <w:r>
        <w:rPr/>
        <w:fldChar w:fldCharType="end" w:fldLock="0"/>
      </w:r>
    </w:p>
    <w:p>
      <w:pPr>
        <w:pStyle w:val="Body"/>
        <w:spacing w:line="480" w:lineRule="auto"/>
        <w:ind w:left="720" w:hanging="720"/>
      </w:pPr>
      <w:r/>
    </w:p>
    <w:sectPr>
      <w:headerReference w:type="default" r:id="rId4"/>
      <w:footerReference w:type="default" r:id="rId5"/>
      <w:pgSz w:w="11900" w:h="16840" w:orient="portrait"/>
      <w:pgMar w:top="1440" w:right="1440" w:bottom="1440" w:left="1440" w:header="680"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right"/>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hAnsi="Times New Roman"/>
        <w:sz w:val="24"/>
        <w:szCs w:val="24"/>
        <w:rtl w:val="0"/>
        <w:lang w:val="en-US"/>
      </w:rPr>
      <w:t>PEST ANALYSIS</w:t>
    </w:r>
    <w:r>
      <w:tab/>
      <w:tab/>
    </w:r>
    <w:r>
      <w:rPr/>
      <w:fldChar w:fldCharType="begin" w:fldLock="0"/>
    </w:r>
    <w:r>
      <w:instrText xml:space="preserve"> PAGE </w:instrText>
    </w:r>
    <w:r>
      <w:rPr/>
      <w:fldChar w:fldCharType="separate" w:fldLock="0"/>
    </w:r>
    <w:r>
      <w:t>5</w:t>
    </w:r>
    <w:r>
      <w:rPr/>
      <w:fldChar w:fldCharType="end" w:fldLock="0"/>
    </w:r>
  </w:p>
  <w:p>
    <w:pPr>
      <w:pStyle w:val="header"/>
    </w:pPr>
    <w:r>
      <w:tab/>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0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