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C1" w:rsidRDefault="009D4DF3" w:rsidP="009D4DF3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D4DF3">
        <w:rPr>
          <w:rFonts w:ascii="Times New Roman" w:hAnsi="Times New Roman" w:cs="Times New Roman"/>
          <w:b/>
          <w:i/>
          <w:sz w:val="32"/>
          <w:szCs w:val="32"/>
          <w:u w:val="single"/>
        </w:rPr>
        <w:t>Visual Art Chapter 5 HUM-1020</w:t>
      </w:r>
    </w:p>
    <w:p w:rsidR="009D4DF3" w:rsidRDefault="009D4DF3" w:rsidP="009D4DF3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D4DF3" w:rsidRPr="009D4DF3" w:rsidRDefault="009D4DF3" w:rsidP="009D4DF3">
      <w:pPr>
        <w:numPr>
          <w:ilvl w:val="0"/>
          <w:numId w:val="1"/>
        </w:numPr>
        <w:pBdr>
          <w:bottom w:val="single" w:sz="6" w:space="0" w:color="auto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53535"/>
          <w:sz w:val="20"/>
          <w:szCs w:val="20"/>
        </w:rPr>
      </w:pPr>
    </w:p>
    <w:p w:rsidR="009D4DF3" w:rsidRPr="009D4DF3" w:rsidRDefault="009D4DF3" w:rsidP="009D4D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D4DF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9D4DF3" w:rsidRPr="009D4DF3" w:rsidRDefault="009D4DF3" w:rsidP="009D4DF3">
      <w:pPr>
        <w:spacing w:after="0" w:line="316" w:lineRule="atLeast"/>
        <w:ind w:right="90"/>
        <w:outlineLvl w:val="1"/>
        <w:rPr>
          <w:rFonts w:ascii="inherit" w:eastAsia="Times New Roman" w:hAnsi="inherit" w:cs="Arial"/>
          <w:color w:val="666666"/>
          <w:sz w:val="29"/>
          <w:szCs w:val="29"/>
        </w:rPr>
      </w:pPr>
      <w:r w:rsidRPr="009D4DF3">
        <w:rPr>
          <w:rFonts w:ascii="inherit" w:eastAsia="Times New Roman" w:hAnsi="inherit" w:cs="Arial"/>
          <w:color w:val="666666"/>
          <w:sz w:val="29"/>
          <w:szCs w:val="29"/>
        </w:rPr>
        <w:t>Chapter 5</w:t>
      </w:r>
    </w:p>
    <w:p w:rsidR="009D4DF3" w:rsidRPr="009D4DF3" w:rsidRDefault="009D4DF3" w:rsidP="009D4D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D4DF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D4DF3" w:rsidRPr="009D4DF3" w:rsidRDefault="009D4DF3" w:rsidP="009D4DF3">
      <w:pPr>
        <w:numPr>
          <w:ilvl w:val="1"/>
          <w:numId w:val="1"/>
        </w:numPr>
        <w:pBdr>
          <w:bottom w:val="single" w:sz="6" w:space="0" w:color="EAEAEA"/>
        </w:pBdr>
        <w:spacing w:after="0" w:line="240" w:lineRule="auto"/>
        <w:ind w:left="0"/>
        <w:rPr>
          <w:rFonts w:ascii="Arial" w:eastAsia="Times New Roman" w:hAnsi="Arial" w:cs="Arial"/>
          <w:color w:val="353535"/>
          <w:sz w:val="20"/>
          <w:szCs w:val="20"/>
        </w:rPr>
      </w:pPr>
    </w:p>
    <w:p w:rsidR="009D4DF3" w:rsidRPr="009D4DF3" w:rsidRDefault="009D4DF3" w:rsidP="009D4D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D4DF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9D4DF3" w:rsidRPr="009D4DF3" w:rsidRDefault="009D4DF3" w:rsidP="009D4DF3">
      <w:pPr>
        <w:pBdr>
          <w:bottom w:val="single" w:sz="6" w:space="0" w:color="EAEAEA"/>
        </w:pBdr>
        <w:spacing w:after="12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18pt;height:15.6pt" o:ole="">
            <v:imagedata r:id="rId5" o:title=""/>
          </v:shape>
          <w:control r:id="rId6" w:name="DefaultOcxName" w:shapeid="_x0000_i1052"/>
        </w:objec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View Chapter 5 Lecture Video</w:t>
      </w:r>
    </w:p>
    <w:p w:rsidR="009D4DF3" w:rsidRPr="009D4DF3" w:rsidRDefault="009D4DF3" w:rsidP="009D4D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D4DF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D4DF3" w:rsidRPr="009D4DF3" w:rsidRDefault="009D4DF3" w:rsidP="009D4DF3">
      <w:pPr>
        <w:numPr>
          <w:ilvl w:val="1"/>
          <w:numId w:val="1"/>
        </w:numPr>
        <w:pBdr>
          <w:bottom w:val="single" w:sz="6" w:space="0" w:color="EAEAEA"/>
        </w:pBdr>
        <w:spacing w:after="0" w:line="240" w:lineRule="auto"/>
        <w:ind w:left="0"/>
        <w:rPr>
          <w:rFonts w:ascii="Arial" w:eastAsia="Times New Roman" w:hAnsi="Arial" w:cs="Arial"/>
          <w:color w:val="353535"/>
          <w:sz w:val="20"/>
          <w:szCs w:val="20"/>
        </w:rPr>
      </w:pPr>
    </w:p>
    <w:p w:rsidR="009D4DF3" w:rsidRPr="009D4DF3" w:rsidRDefault="009D4DF3" w:rsidP="009D4D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D4DF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9D4DF3" w:rsidRPr="009D4DF3" w:rsidRDefault="009D4DF3" w:rsidP="009D4DF3">
      <w:pPr>
        <w:pBdr>
          <w:bottom w:val="single" w:sz="6" w:space="0" w:color="EAEAEA"/>
        </w:pBdr>
        <w:spacing w:after="12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object w:dxaOrig="1440" w:dyaOrig="1440">
          <v:shape id="_x0000_i1051" type="#_x0000_t75" style="width:18pt;height:15.6pt" o:ole="">
            <v:imagedata r:id="rId5" o:title=""/>
          </v:shape>
          <w:control r:id="rId7" w:name="DefaultOcxName1" w:shapeid="_x0000_i1051"/>
        </w:objec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View Chapter 5 Brief History of Visual Art</w:t>
      </w:r>
    </w:p>
    <w:p w:rsidR="009D4DF3" w:rsidRPr="009D4DF3" w:rsidRDefault="009D4DF3" w:rsidP="009D4D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D4DF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D4DF3" w:rsidRPr="009D4DF3" w:rsidRDefault="009D4DF3" w:rsidP="009D4DF3">
      <w:pPr>
        <w:numPr>
          <w:ilvl w:val="1"/>
          <w:numId w:val="1"/>
        </w:numPr>
        <w:pBdr>
          <w:bottom w:val="single" w:sz="6" w:space="0" w:color="EAEAEA"/>
        </w:pBdr>
        <w:spacing w:after="0" w:line="240" w:lineRule="auto"/>
        <w:ind w:left="0"/>
        <w:rPr>
          <w:rFonts w:ascii="Arial" w:eastAsia="Times New Roman" w:hAnsi="Arial" w:cs="Arial"/>
          <w:color w:val="353535"/>
          <w:sz w:val="20"/>
          <w:szCs w:val="20"/>
        </w:rPr>
      </w:pPr>
    </w:p>
    <w:p w:rsidR="009D4DF3" w:rsidRPr="009D4DF3" w:rsidRDefault="009D4DF3" w:rsidP="009D4D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D4DF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9D4DF3" w:rsidRPr="009D4DF3" w:rsidRDefault="009D4DF3" w:rsidP="009D4DF3">
      <w:pPr>
        <w:pBdr>
          <w:bottom w:val="single" w:sz="6" w:space="0" w:color="EAEAEA"/>
        </w:pBdr>
        <w:spacing w:after="12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object w:dxaOrig="1440" w:dyaOrig="1440">
          <v:shape id="_x0000_i1050" type="#_x0000_t75" style="width:18pt;height:15.6pt" o:ole="">
            <v:imagedata r:id="rId5" o:title=""/>
          </v:shape>
          <w:control r:id="rId8" w:name="DefaultOcxName2" w:shapeid="_x0000_i1050"/>
        </w:objec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Read Chapter 5 in Textbook</w:t>
      </w:r>
    </w:p>
    <w:p w:rsidR="009D4DF3" w:rsidRPr="009D4DF3" w:rsidRDefault="009D4DF3" w:rsidP="009D4D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D4DF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D4DF3" w:rsidRPr="009D4DF3" w:rsidRDefault="009D4DF3" w:rsidP="009D4DF3">
      <w:pPr>
        <w:numPr>
          <w:ilvl w:val="1"/>
          <w:numId w:val="1"/>
        </w:numPr>
        <w:pBdr>
          <w:bottom w:val="single" w:sz="6" w:space="0" w:color="EAEAEA"/>
        </w:pBdr>
        <w:spacing w:after="0" w:line="240" w:lineRule="auto"/>
        <w:ind w:left="0"/>
        <w:rPr>
          <w:rFonts w:ascii="Arial" w:eastAsia="Times New Roman" w:hAnsi="Arial" w:cs="Arial"/>
          <w:color w:val="353535"/>
          <w:sz w:val="20"/>
          <w:szCs w:val="20"/>
        </w:rPr>
      </w:pPr>
    </w:p>
    <w:p w:rsidR="009D4DF3" w:rsidRPr="009D4DF3" w:rsidRDefault="009D4DF3" w:rsidP="009D4D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D4DF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9D4DF3" w:rsidRPr="009D4DF3" w:rsidRDefault="009D4DF3" w:rsidP="009D4DF3">
      <w:pPr>
        <w:pBdr>
          <w:bottom w:val="single" w:sz="6" w:space="0" w:color="EAEAEA"/>
        </w:pBdr>
        <w:spacing w:after="12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object w:dxaOrig="1440" w:dyaOrig="1440">
          <v:shape id="_x0000_i1049" type="#_x0000_t75" style="width:18pt;height:15.6pt" o:ole="">
            <v:imagedata r:id="rId5" o:title=""/>
          </v:shape>
          <w:control r:id="rId9" w:name="DefaultOcxName3" w:shapeid="_x0000_i1049"/>
        </w:objec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Complete Chapter 5 Artist Recognition Practice</w:t>
      </w:r>
    </w:p>
    <w:p w:rsidR="009D4DF3" w:rsidRPr="009D4DF3" w:rsidRDefault="009D4DF3" w:rsidP="009D4D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D4DF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D4DF3" w:rsidRPr="009D4DF3" w:rsidRDefault="009D4DF3" w:rsidP="009D4DF3">
      <w:pPr>
        <w:numPr>
          <w:ilvl w:val="1"/>
          <w:numId w:val="1"/>
        </w:numPr>
        <w:pBdr>
          <w:bottom w:val="single" w:sz="6" w:space="0" w:color="EAEAEA"/>
        </w:pBdr>
        <w:spacing w:after="0" w:line="240" w:lineRule="auto"/>
        <w:ind w:left="0"/>
        <w:rPr>
          <w:rFonts w:ascii="Arial" w:eastAsia="Times New Roman" w:hAnsi="Arial" w:cs="Arial"/>
          <w:color w:val="353535"/>
          <w:sz w:val="20"/>
          <w:szCs w:val="20"/>
        </w:rPr>
      </w:pPr>
    </w:p>
    <w:p w:rsidR="009D4DF3" w:rsidRPr="009D4DF3" w:rsidRDefault="009D4DF3" w:rsidP="009D4D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D4DF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9D4DF3" w:rsidRPr="009D4DF3" w:rsidRDefault="009D4DF3" w:rsidP="009D4DF3">
      <w:pPr>
        <w:pBdr>
          <w:bottom w:val="single" w:sz="6" w:space="0" w:color="EAEAEA"/>
        </w:pBdr>
        <w:spacing w:after="12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object w:dxaOrig="1440" w:dyaOrig="1440">
          <v:shape id="_x0000_i1048" type="#_x0000_t75" style="width:18pt;height:15.6pt" o:ole="">
            <v:imagedata r:id="rId5" o:title=""/>
          </v:shape>
          <w:control r:id="rId10" w:name="DefaultOcxName4" w:shapeid="_x0000_i1048"/>
        </w:objec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Complete Chapter 5 Classification Recognition Practice</w:t>
      </w:r>
    </w:p>
    <w:p w:rsidR="009D4DF3" w:rsidRPr="009D4DF3" w:rsidRDefault="009D4DF3" w:rsidP="009D4D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D4DF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D4DF3" w:rsidRPr="009D4DF3" w:rsidRDefault="009D4DF3" w:rsidP="009D4DF3">
      <w:pPr>
        <w:numPr>
          <w:ilvl w:val="1"/>
          <w:numId w:val="1"/>
        </w:numPr>
        <w:pBdr>
          <w:bottom w:val="single" w:sz="6" w:space="0" w:color="EAEAEA"/>
        </w:pBdr>
        <w:spacing w:after="0" w:line="240" w:lineRule="auto"/>
        <w:ind w:left="0"/>
        <w:rPr>
          <w:rFonts w:ascii="Arial" w:eastAsia="Times New Roman" w:hAnsi="Arial" w:cs="Arial"/>
          <w:color w:val="353535"/>
          <w:sz w:val="20"/>
          <w:szCs w:val="20"/>
        </w:rPr>
      </w:pPr>
    </w:p>
    <w:p w:rsidR="009D4DF3" w:rsidRPr="009D4DF3" w:rsidRDefault="009D4DF3" w:rsidP="009D4D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D4DF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9D4DF3" w:rsidRPr="009D4DF3" w:rsidRDefault="009D4DF3" w:rsidP="009D4DF3">
      <w:pPr>
        <w:pBdr>
          <w:bottom w:val="single" w:sz="6" w:space="0" w:color="EAEAEA"/>
        </w:pBdr>
        <w:spacing w:after="12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object w:dxaOrig="1440" w:dyaOrig="1440">
          <v:shape id="_x0000_i1047" type="#_x0000_t75" style="width:18pt;height:15.6pt" o:ole="">
            <v:imagedata r:id="rId5" o:title=""/>
          </v:shape>
          <w:control r:id="rId11" w:name="DefaultOcxName5" w:shapeid="_x0000_i1047"/>
        </w:objec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Complete Chapter 5 Required Online Exploration</w:t>
      </w:r>
    </w:p>
    <w:p w:rsidR="009D4DF3" w:rsidRPr="009D4DF3" w:rsidRDefault="009D4DF3" w:rsidP="009D4D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D4DF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D4DF3" w:rsidRPr="009D4DF3" w:rsidRDefault="009D4DF3" w:rsidP="009D4DF3">
      <w:pPr>
        <w:numPr>
          <w:ilvl w:val="1"/>
          <w:numId w:val="1"/>
        </w:numPr>
        <w:pBdr>
          <w:bottom w:val="single" w:sz="6" w:space="0" w:color="EAEAEA"/>
        </w:pBdr>
        <w:spacing w:after="0" w:line="240" w:lineRule="auto"/>
        <w:ind w:left="0"/>
        <w:rPr>
          <w:rFonts w:ascii="Arial" w:eastAsia="Times New Roman" w:hAnsi="Arial" w:cs="Arial"/>
          <w:color w:val="353535"/>
          <w:sz w:val="20"/>
          <w:szCs w:val="20"/>
        </w:rPr>
      </w:pPr>
    </w:p>
    <w:p w:rsidR="009D4DF3" w:rsidRPr="009D4DF3" w:rsidRDefault="009D4DF3" w:rsidP="009D4D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D4DF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9D4DF3" w:rsidRDefault="009D4DF3" w:rsidP="009D4DF3">
      <w:pPr>
        <w:pBdr>
          <w:bottom w:val="single" w:sz="6" w:space="0" w:color="EAEAEA"/>
        </w:pBdr>
        <w:spacing w:after="120" w:line="240" w:lineRule="auto"/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object w:dxaOrig="1440" w:dyaOrig="1440">
          <v:shape id="_x0000_i1046" type="#_x0000_t75" style="width:18pt;height:15.6pt" o:ole="">
            <v:imagedata r:id="rId5" o:title=""/>
          </v:shape>
          <w:control r:id="rId12" w:name="DefaultOcxName6" w:shapeid="_x0000_i1046"/>
        </w:objec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Complete and Write Chapter 5 Art Essay</w:t>
      </w:r>
    </w:p>
    <w:p w:rsidR="009D4DF3" w:rsidRDefault="009D4DF3" w:rsidP="009D4DF3">
      <w:pPr>
        <w:pBdr>
          <w:bottom w:val="single" w:sz="6" w:space="0" w:color="EAEAEA"/>
        </w:pBdr>
        <w:spacing w:after="120" w:line="240" w:lineRule="auto"/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</w:pPr>
    </w:p>
    <w:p w:rsidR="009D4DF3" w:rsidRPr="009D4DF3" w:rsidRDefault="009D4DF3" w:rsidP="009D4DF3">
      <w:pPr>
        <w:numPr>
          <w:ilvl w:val="0"/>
          <w:numId w:val="2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37"/>
          <w:szCs w:val="37"/>
          <w:bdr w:val="none" w:sz="0" w:space="0" w:color="auto" w:frame="1"/>
        </w:rPr>
        <w:t>Chapter 5</w:t>
      </w:r>
    </w:p>
    <w:p w:rsidR="009D4DF3" w:rsidRPr="009D4DF3" w:rsidRDefault="009D4DF3" w:rsidP="009D4DF3">
      <w:pPr>
        <w:numPr>
          <w:ilvl w:val="0"/>
          <w:numId w:val="3"/>
        </w:numPr>
        <w:spacing w:after="12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33"/>
          <w:szCs w:val="33"/>
          <w:bdr w:val="none" w:sz="0" w:space="0" w:color="auto" w:frame="1"/>
        </w:rPr>
        <w:t>Art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6"/>
          <w:szCs w:val="56"/>
          <w:bdr w:val="none" w:sz="0" w:space="0" w:color="auto" w:frame="1"/>
        </w:rPr>
        <w:t>Learning Objectives</w:t>
      </w:r>
    </w:p>
    <w:p w:rsidR="009D4DF3" w:rsidRPr="009D4DF3" w:rsidRDefault="009D4DF3" w:rsidP="009D4DF3">
      <w:pPr>
        <w:numPr>
          <w:ilvl w:val="0"/>
          <w:numId w:val="4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5.1 Explain why all art can be seen as imitation.</w:t>
      </w:r>
    </w:p>
    <w:p w:rsidR="009D4DF3" w:rsidRPr="009D4DF3" w:rsidRDefault="009D4DF3" w:rsidP="009D4DF3">
      <w:pPr>
        <w:numPr>
          <w:ilvl w:val="0"/>
          <w:numId w:val="4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5.2 Identify key characteristics of classical, medieval, and Renaissance art.</w:t>
      </w:r>
    </w:p>
    <w:p w:rsidR="009D4DF3" w:rsidRPr="009D4DF3" w:rsidRDefault="009D4DF3" w:rsidP="009D4DF3">
      <w:pPr>
        <w:numPr>
          <w:ilvl w:val="0"/>
          <w:numId w:val="4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5.3 Describe the major art movements of the eighteenth and nineteenth centuries.</w:t>
      </w:r>
    </w:p>
    <w:p w:rsidR="009D4DF3" w:rsidRPr="009D4DF3" w:rsidRDefault="009D4DF3" w:rsidP="009D4DF3">
      <w:pPr>
        <w:numPr>
          <w:ilvl w:val="0"/>
          <w:numId w:val="4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5.4 Describe why “art as alteration” is an appropriate way to characterize twentieth- and twenty-first-century art.</w:t>
      </w:r>
    </w:p>
    <w:p w:rsidR="009D4DF3" w:rsidRPr="009D4DF3" w:rsidRDefault="009D4DF3" w:rsidP="009D4DF3">
      <w:pPr>
        <w:numPr>
          <w:ilvl w:val="0"/>
          <w:numId w:val="4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5.5 Discuss the impact of technology in the creation of photographic and digital art.</w:t>
      </w:r>
    </w:p>
    <w:p w:rsidR="009D4DF3" w:rsidRPr="009D4DF3" w:rsidRDefault="009D4DF3" w:rsidP="009D4DF3">
      <w:pPr>
        <w:numPr>
          <w:ilvl w:val="0"/>
          <w:numId w:val="4"/>
        </w:numPr>
        <w:spacing w:after="12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5.6 Explain why architecture can be considered art.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Figure 5.1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Jeff </w:t>
      </w:r>
      <w:proofErr w:type="spell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Koons</w:t>
      </w:r>
      <w:proofErr w:type="spell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, Puppy, Guggenheim </w:t>
      </w:r>
      <w:proofErr w:type="spell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Bilboa</w:t>
      </w:r>
      <w:proofErr w:type="spell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 museum, 2005.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 xml:space="preserve">Works such as </w:t>
      </w:r>
      <w:proofErr w:type="spell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Koons</w:t>
      </w:r>
      <w:proofErr w:type="spell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’ raise important questions: What is beauty? What is art? Why do we value what we do?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lastRenderedPageBreak/>
        <w:t>Figure 5.2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Michelangelo </w:t>
      </w:r>
      <w:proofErr w:type="spell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Buonarroti</w:t>
      </w:r>
      <w:proofErr w:type="spell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, Moses, c. 1515.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 xml:space="preserve">This sculpture, in light of </w:t>
      </w:r>
      <w:proofErr w:type="spell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Koons</w:t>
      </w:r>
      <w:proofErr w:type="spell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’ work, raises similar questions about why we value one artwork over another and what functions art serves.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The Need to Imitate</w:t>
      </w:r>
      <w:r w:rsidRPr="009D4DF3">
        <w:rPr>
          <w:rFonts w:ascii="Arial" w:eastAsia="Times New Roman" w:hAnsi="Arial" w:cs="Arial"/>
          <w:color w:val="353535"/>
          <w:sz w:val="56"/>
          <w:szCs w:val="56"/>
          <w:bdr w:val="none" w:sz="0" w:space="0" w:color="auto" w:frame="1"/>
        </w:rPr>
        <w:br/>
      </w:r>
      <w:r w:rsidRPr="009D4DF3">
        <w:rPr>
          <w:rFonts w:ascii="Arial" w:eastAsia="Times New Roman" w:hAnsi="Arial" w:cs="Arial"/>
          <w:color w:val="353535"/>
          <w:sz w:val="39"/>
          <w:szCs w:val="39"/>
          <w:bdr w:val="none" w:sz="0" w:space="0" w:color="auto" w:frame="1"/>
        </w:rPr>
        <w:t>5.1 Explain why all art can be seen as imitation. (1 of 6)</w:t>
      </w:r>
    </w:p>
    <w:p w:rsidR="009D4DF3" w:rsidRPr="009D4DF3" w:rsidRDefault="009D4DF3" w:rsidP="009D4DF3">
      <w:pPr>
        <w:numPr>
          <w:ilvl w:val="0"/>
          <w:numId w:val="5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Let Me See!</w:t>
      </w:r>
    </w:p>
    <w:p w:rsidR="009D4DF3" w:rsidRPr="009D4DF3" w:rsidRDefault="009D4DF3" w:rsidP="009D4DF3">
      <w:pPr>
        <w:numPr>
          <w:ilvl w:val="0"/>
          <w:numId w:val="5"/>
        </w:numPr>
        <w:spacing w:after="12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Styles and Media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Figure 5.3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Cave painting of a bison, Santander, Spain, c. 25,000–35,000 BCE. 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>Prehistoric cave paintings suggest much about humans’ urge to imitate what they see and the function of art in everyday life.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Figure 5.4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proofErr w:type="spell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Édouard</w:t>
      </w:r>
      <w:proofErr w:type="spell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Manet</w:t>
      </w:r>
      <w:proofErr w:type="spell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, </w:t>
      </w:r>
      <w:proofErr w:type="gram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A</w:t>
      </w:r>
      <w:proofErr w:type="gram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 Bar at the </w:t>
      </w:r>
      <w:proofErr w:type="spell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Folies-Bergère</w:t>
      </w:r>
      <w:proofErr w:type="spell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, 1852. 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>For most imitation, reality is the starting point, rather than the ending point. What, to you, are the most striking elements of this image? Why?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The Need to Imitate</w:t>
      </w:r>
      <w:r w:rsidRPr="009D4DF3">
        <w:rPr>
          <w:rFonts w:ascii="Arial" w:eastAsia="Times New Roman" w:hAnsi="Arial" w:cs="Arial"/>
          <w:color w:val="353535"/>
          <w:sz w:val="56"/>
          <w:szCs w:val="56"/>
          <w:bdr w:val="none" w:sz="0" w:space="0" w:color="auto" w:frame="1"/>
        </w:rPr>
        <w:br/>
      </w:r>
      <w:r w:rsidRPr="009D4DF3">
        <w:rPr>
          <w:rFonts w:ascii="Arial" w:eastAsia="Times New Roman" w:hAnsi="Arial" w:cs="Arial"/>
          <w:color w:val="353535"/>
          <w:sz w:val="39"/>
          <w:szCs w:val="39"/>
          <w:bdr w:val="none" w:sz="0" w:space="0" w:color="auto" w:frame="1"/>
        </w:rPr>
        <w:t>5.1 Explain why all art can be seen as imitation. (4 of 6)</w:t>
      </w:r>
    </w:p>
    <w:p w:rsidR="009D4DF3" w:rsidRPr="009D4DF3" w:rsidRDefault="009D4DF3" w:rsidP="009D4DF3">
      <w:pPr>
        <w:numPr>
          <w:ilvl w:val="0"/>
          <w:numId w:val="6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Let Me See!</w:t>
      </w:r>
    </w:p>
    <w:p w:rsidR="009D4DF3" w:rsidRPr="009D4DF3" w:rsidRDefault="009D4DF3" w:rsidP="009D4DF3">
      <w:pPr>
        <w:numPr>
          <w:ilvl w:val="0"/>
          <w:numId w:val="6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17"/>
          <w:szCs w:val="17"/>
          <w:bdr w:val="none" w:sz="0" w:space="0" w:color="auto" w:frame="1"/>
        </w:rPr>
        <w:t>When artists seek to imitate, they don’t always strive to reproduce reality.</w:t>
      </w:r>
    </w:p>
    <w:p w:rsidR="009D4DF3" w:rsidRPr="009D4DF3" w:rsidRDefault="009D4DF3" w:rsidP="009D4DF3">
      <w:pPr>
        <w:numPr>
          <w:ilvl w:val="0"/>
          <w:numId w:val="6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17"/>
          <w:szCs w:val="17"/>
          <w:bdr w:val="none" w:sz="0" w:space="0" w:color="auto" w:frame="1"/>
        </w:rPr>
        <w:t>They strive for colors, shapes, moods, and inner (unseen) reality.</w:t>
      </w:r>
    </w:p>
    <w:p w:rsidR="009D4DF3" w:rsidRPr="009D4DF3" w:rsidRDefault="009D4DF3" w:rsidP="009D4DF3">
      <w:pPr>
        <w:numPr>
          <w:ilvl w:val="0"/>
          <w:numId w:val="6"/>
        </w:numPr>
        <w:spacing w:after="12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17"/>
          <w:szCs w:val="17"/>
          <w:bdr w:val="none" w:sz="0" w:space="0" w:color="auto" w:frame="1"/>
        </w:rPr>
        <w:t>Art does not reproduce reality, but adds to reality.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The Need to Imitate</w:t>
      </w:r>
      <w:r w:rsidRPr="009D4DF3">
        <w:rPr>
          <w:rFonts w:ascii="Arial" w:eastAsia="Times New Roman" w:hAnsi="Arial" w:cs="Arial"/>
          <w:color w:val="353535"/>
          <w:sz w:val="56"/>
          <w:szCs w:val="56"/>
          <w:bdr w:val="none" w:sz="0" w:space="0" w:color="auto" w:frame="1"/>
        </w:rPr>
        <w:br/>
      </w:r>
      <w:r w:rsidRPr="009D4DF3">
        <w:rPr>
          <w:rFonts w:ascii="Arial" w:eastAsia="Times New Roman" w:hAnsi="Arial" w:cs="Arial"/>
          <w:color w:val="353535"/>
          <w:sz w:val="39"/>
          <w:szCs w:val="39"/>
          <w:bdr w:val="none" w:sz="0" w:space="0" w:color="auto" w:frame="1"/>
        </w:rPr>
        <w:t>5.1 Explain why all art can be seen as imitation. (5 of 6)</w:t>
      </w:r>
    </w:p>
    <w:p w:rsidR="009D4DF3" w:rsidRPr="009D4DF3" w:rsidRDefault="009D4DF3" w:rsidP="009D4DF3">
      <w:pPr>
        <w:numPr>
          <w:ilvl w:val="0"/>
          <w:numId w:val="7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Styles and Media</w:t>
      </w:r>
    </w:p>
    <w:p w:rsidR="009D4DF3" w:rsidRPr="009D4DF3" w:rsidRDefault="009D4DF3" w:rsidP="009D4DF3">
      <w:pPr>
        <w:numPr>
          <w:ilvl w:val="0"/>
          <w:numId w:val="7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17"/>
          <w:szCs w:val="17"/>
          <w:bdr w:val="none" w:sz="0" w:space="0" w:color="auto" w:frame="1"/>
        </w:rPr>
        <w:t>Media are the materials used for imitation.</w:t>
      </w:r>
    </w:p>
    <w:p w:rsidR="009D4DF3" w:rsidRPr="009D4DF3" w:rsidRDefault="009D4DF3" w:rsidP="009D4DF3">
      <w:pPr>
        <w:numPr>
          <w:ilvl w:val="0"/>
          <w:numId w:val="7"/>
        </w:numPr>
        <w:spacing w:after="12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17"/>
          <w:szCs w:val="17"/>
          <w:bdr w:val="none" w:sz="0" w:space="0" w:color="auto" w:frame="1"/>
        </w:rPr>
        <w:t>The media can be just as lovely as the imitation itself.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lastRenderedPageBreak/>
        <w:t>Figure 5.5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Michelangelo, David, c. 1501–1504. 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>Is there a difference between seeing the sculpture and seeing a photo of the sculpture?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6"/>
          <w:szCs w:val="56"/>
          <w:bdr w:val="none" w:sz="0" w:space="0" w:color="auto" w:frame="1"/>
        </w:rPr>
        <w:t>Discussion Points:</w:t>
      </w:r>
    </w:p>
    <w:p w:rsidR="009D4DF3" w:rsidRPr="009D4DF3" w:rsidRDefault="009D4DF3" w:rsidP="009D4DF3">
      <w:pPr>
        <w:numPr>
          <w:ilvl w:val="0"/>
          <w:numId w:val="8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7"/>
          <w:szCs w:val="27"/>
          <w:bdr w:val="none" w:sz="0" w:space="0" w:color="auto" w:frame="1"/>
        </w:rPr>
        <w:t>The intention of the artist significantly influences his or her choice of style and media. Artists choose the way they want to represent a person, object, or idea, and they choose which materials to use.</w:t>
      </w:r>
    </w:p>
    <w:p w:rsidR="009D4DF3" w:rsidRPr="009D4DF3" w:rsidRDefault="009D4DF3" w:rsidP="009D4DF3">
      <w:pPr>
        <w:numPr>
          <w:ilvl w:val="0"/>
          <w:numId w:val="8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3"/>
          <w:szCs w:val="23"/>
          <w:bdr w:val="none" w:sz="0" w:space="0" w:color="auto" w:frame="1"/>
        </w:rPr>
        <w:t>How do you think artists choose which media to use?</w:t>
      </w:r>
    </w:p>
    <w:p w:rsidR="009D4DF3" w:rsidRPr="009D4DF3" w:rsidRDefault="009D4DF3" w:rsidP="009D4DF3">
      <w:pPr>
        <w:numPr>
          <w:ilvl w:val="0"/>
          <w:numId w:val="8"/>
        </w:numPr>
        <w:spacing w:after="12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3"/>
          <w:szCs w:val="23"/>
          <w:bdr w:val="none" w:sz="0" w:space="0" w:color="auto" w:frame="1"/>
        </w:rPr>
        <w:t>Why would an artist create a work of art that is not a direct likeness?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Creating Likeness in Different Styles </w:t>
      </w:r>
      <w:r w:rsidRPr="009D4DF3">
        <w:rPr>
          <w:rFonts w:ascii="Arial" w:eastAsia="Times New Roman" w:hAnsi="Arial" w:cs="Arial"/>
          <w:color w:val="353535"/>
          <w:sz w:val="56"/>
          <w:szCs w:val="56"/>
          <w:bdr w:val="none" w:sz="0" w:space="0" w:color="auto" w:frame="1"/>
        </w:rPr>
        <w:br/>
      </w:r>
      <w:r w:rsidRPr="009D4DF3">
        <w:rPr>
          <w:rFonts w:ascii="Arial" w:eastAsia="Times New Roman" w:hAnsi="Arial" w:cs="Arial"/>
          <w:color w:val="353535"/>
          <w:sz w:val="39"/>
          <w:szCs w:val="39"/>
          <w:bdr w:val="none" w:sz="0" w:space="0" w:color="auto" w:frame="1"/>
        </w:rPr>
        <w:t>5.2 Identify key characteristics of classical, medieval, and renaissance art.</w:t>
      </w:r>
      <w:r w:rsidRPr="009D4DF3">
        <w:rPr>
          <w:rFonts w:ascii="Arial" w:eastAsia="Times New Roman" w:hAnsi="Arial" w:cs="Arial"/>
          <w:color w:val="353535"/>
          <w:sz w:val="35"/>
          <w:szCs w:val="35"/>
          <w:bdr w:val="none" w:sz="0" w:space="0" w:color="auto" w:frame="1"/>
        </w:rPr>
        <w:t> (1 of 21)</w:t>
      </w:r>
    </w:p>
    <w:p w:rsidR="009D4DF3" w:rsidRPr="009D4DF3" w:rsidRDefault="009D4DF3" w:rsidP="009D4DF3">
      <w:pPr>
        <w:numPr>
          <w:ilvl w:val="0"/>
          <w:numId w:val="9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Classical Art</w:t>
      </w:r>
    </w:p>
    <w:p w:rsidR="009D4DF3" w:rsidRPr="009D4DF3" w:rsidRDefault="009D4DF3" w:rsidP="009D4DF3">
      <w:pPr>
        <w:numPr>
          <w:ilvl w:val="0"/>
          <w:numId w:val="9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Medieval Art</w:t>
      </w:r>
    </w:p>
    <w:p w:rsidR="009D4DF3" w:rsidRPr="009D4DF3" w:rsidRDefault="009D4DF3" w:rsidP="009D4DF3">
      <w:pPr>
        <w:numPr>
          <w:ilvl w:val="0"/>
          <w:numId w:val="9"/>
        </w:numPr>
        <w:spacing w:after="12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Renaissance Art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Figure 5.6 and Figure 5.7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1) Roman, </w:t>
      </w:r>
      <w:proofErr w:type="spell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Antinous</w:t>
      </w:r>
      <w:proofErr w:type="spell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, detail, second century CE.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>2) A traditional carving from a village in Papua New Guinea.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>Medium and style can make considerable differences in the appearances and experiences of figures imitated. What differences emerge here?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Creating Likeness in Different Styles </w:t>
      </w:r>
      <w:r w:rsidRPr="009D4DF3">
        <w:rPr>
          <w:rFonts w:ascii="Arial" w:eastAsia="Times New Roman" w:hAnsi="Arial" w:cs="Arial"/>
          <w:color w:val="353535"/>
          <w:sz w:val="56"/>
          <w:szCs w:val="56"/>
          <w:bdr w:val="none" w:sz="0" w:space="0" w:color="auto" w:frame="1"/>
        </w:rPr>
        <w:br/>
      </w:r>
      <w:r w:rsidRPr="009D4DF3">
        <w:rPr>
          <w:rFonts w:ascii="Arial" w:eastAsia="Times New Roman" w:hAnsi="Arial" w:cs="Arial"/>
          <w:color w:val="353535"/>
          <w:sz w:val="35"/>
          <w:szCs w:val="35"/>
          <w:bdr w:val="none" w:sz="0" w:space="0" w:color="auto" w:frame="1"/>
        </w:rPr>
        <w:t>5.2 Identify key characteristics of classical, medieval, and renaissance art. (3 of 21)</w:t>
      </w:r>
    </w:p>
    <w:p w:rsidR="009D4DF3" w:rsidRPr="009D4DF3" w:rsidRDefault="009D4DF3" w:rsidP="009D4DF3">
      <w:pPr>
        <w:numPr>
          <w:ilvl w:val="0"/>
          <w:numId w:val="10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Classical Art</w:t>
      </w:r>
    </w:p>
    <w:p w:rsidR="009D4DF3" w:rsidRPr="009D4DF3" w:rsidRDefault="009D4DF3" w:rsidP="009D4DF3">
      <w:pPr>
        <w:numPr>
          <w:ilvl w:val="0"/>
          <w:numId w:val="10"/>
        </w:numPr>
        <w:spacing w:after="12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17"/>
          <w:szCs w:val="17"/>
          <w:bdr w:val="none" w:sz="0" w:space="0" w:color="auto" w:frame="1"/>
        </w:rPr>
        <w:t>From a period of time early within in the development of Western and of Indian and Asian cultures.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Figure 5.8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proofErr w:type="spell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Artemision</w:t>
      </w:r>
      <w:proofErr w:type="spell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 Bronze, c. 460 BCE.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>Figures such as this one show the Greeks’ skill in perfecting the likeness of the human form.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Figure 5.9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lastRenderedPageBreak/>
        <w:t>The Charioteer, c. 475 BCE.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 xml:space="preserve">How is this figure of this mortal similar to and different from the one of the god in the </w:t>
      </w:r>
      <w:proofErr w:type="spell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Artemision</w:t>
      </w:r>
      <w:proofErr w:type="spell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 Bronze?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Figure 5.10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The Parthenon, c. 447 BCE.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>This one building showcased the civic, religious, and artistic values as well as the skills of the classical Greeks.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Figure 5.11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The </w:t>
      </w:r>
      <w:proofErr w:type="spell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Laocoön</w:t>
      </w:r>
      <w:proofErr w:type="spell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, c. 200 BCE.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>Which of its features distinguish this Hellenistic sculpture from the classical sculptures that came before it?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45"/>
          <w:szCs w:val="45"/>
          <w:bdr w:val="none" w:sz="0" w:space="0" w:color="auto" w:frame="1"/>
        </w:rPr>
        <w:t>Creating Likeness in Different Styles </w:t>
      </w:r>
      <w:r w:rsidRPr="009D4DF3">
        <w:rPr>
          <w:rFonts w:ascii="Arial" w:eastAsia="Times New Roman" w:hAnsi="Arial" w:cs="Arial"/>
          <w:color w:val="353535"/>
          <w:sz w:val="45"/>
          <w:szCs w:val="45"/>
          <w:bdr w:val="none" w:sz="0" w:space="0" w:color="auto" w:frame="1"/>
        </w:rPr>
        <w:br/>
      </w:r>
      <w:r w:rsidRPr="009D4DF3">
        <w:rPr>
          <w:rFonts w:ascii="Arial" w:eastAsia="Times New Roman" w:hAnsi="Arial" w:cs="Arial"/>
          <w:color w:val="353535"/>
          <w:sz w:val="35"/>
          <w:szCs w:val="35"/>
          <w:bdr w:val="none" w:sz="0" w:space="0" w:color="auto" w:frame="1"/>
        </w:rPr>
        <w:t>5.2 Identify key characteristics of classical, medieval, and Renaissance art. </w:t>
      </w:r>
      <w:r w:rsidRPr="009D4DF3">
        <w:rPr>
          <w:rFonts w:ascii="Arial" w:eastAsia="Times New Roman" w:hAnsi="Arial" w:cs="Arial"/>
          <w:color w:val="353535"/>
          <w:sz w:val="30"/>
          <w:szCs w:val="30"/>
          <w:bdr w:val="none" w:sz="0" w:space="0" w:color="auto" w:frame="1"/>
        </w:rPr>
        <w:t>(8 of 21)</w:t>
      </w:r>
    </w:p>
    <w:p w:rsidR="009D4DF3" w:rsidRPr="009D4DF3" w:rsidRDefault="009D4DF3" w:rsidP="009D4DF3">
      <w:pPr>
        <w:numPr>
          <w:ilvl w:val="0"/>
          <w:numId w:val="11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Medieval Art</w:t>
      </w:r>
    </w:p>
    <w:p w:rsidR="009D4DF3" w:rsidRPr="009D4DF3" w:rsidRDefault="009D4DF3" w:rsidP="009D4DF3">
      <w:pPr>
        <w:numPr>
          <w:ilvl w:val="0"/>
          <w:numId w:val="11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17"/>
          <w:szCs w:val="17"/>
          <w:bdr w:val="none" w:sz="0" w:space="0" w:color="auto" w:frame="1"/>
        </w:rPr>
        <w:t>More intent on representing the ideas of divinity than on faithfully imitating the world as it appears</w:t>
      </w:r>
    </w:p>
    <w:p w:rsidR="009D4DF3" w:rsidRPr="009D4DF3" w:rsidRDefault="009D4DF3" w:rsidP="009D4DF3">
      <w:pPr>
        <w:numPr>
          <w:ilvl w:val="0"/>
          <w:numId w:val="11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17"/>
          <w:szCs w:val="17"/>
          <w:bdr w:val="none" w:sz="0" w:space="0" w:color="auto" w:frame="1"/>
        </w:rPr>
        <w:t>Greatest achievements were in soaring architecture of Gothic cathedrals</w:t>
      </w:r>
    </w:p>
    <w:p w:rsidR="009D4DF3" w:rsidRPr="009D4DF3" w:rsidRDefault="009D4DF3" w:rsidP="009D4DF3">
      <w:pPr>
        <w:numPr>
          <w:ilvl w:val="0"/>
          <w:numId w:val="11"/>
        </w:numPr>
        <w:spacing w:after="12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17"/>
          <w:szCs w:val="17"/>
          <w:bdr w:val="none" w:sz="0" w:space="0" w:color="auto" w:frame="1"/>
        </w:rPr>
        <w:t>Giotto’s work anticipates the Renaissance perspective.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Figure 5.12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Cimabue, </w:t>
      </w:r>
      <w:proofErr w:type="spell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Maestà</w:t>
      </w:r>
      <w:proofErr w:type="spell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, c. 1280–1285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</w:r>
      <w:proofErr w:type="gram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How</w:t>
      </w:r>
      <w:proofErr w:type="gram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 does a typical medieval church scene as this one represent size, spatial depth, and importance of figures in its frame?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Figure 5.13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Scene from the Bayeux tapestry, c. 1070s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>A panel from the ambitious Bayeux tapestry in which English King Harold II visits Normandy, 1064—an example of medieval art skillfully produced by women..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45"/>
          <w:szCs w:val="45"/>
          <w:bdr w:val="none" w:sz="0" w:space="0" w:color="auto" w:frame="1"/>
        </w:rPr>
        <w:t>Creating Likeness in Different Styles </w:t>
      </w:r>
      <w:r w:rsidRPr="009D4DF3">
        <w:rPr>
          <w:rFonts w:ascii="Arial" w:eastAsia="Times New Roman" w:hAnsi="Arial" w:cs="Arial"/>
          <w:color w:val="353535"/>
          <w:sz w:val="45"/>
          <w:szCs w:val="45"/>
          <w:bdr w:val="none" w:sz="0" w:space="0" w:color="auto" w:frame="1"/>
        </w:rPr>
        <w:br/>
      </w:r>
      <w:r w:rsidRPr="009D4DF3">
        <w:rPr>
          <w:rFonts w:ascii="Arial" w:eastAsia="Times New Roman" w:hAnsi="Arial" w:cs="Arial"/>
          <w:color w:val="353535"/>
          <w:sz w:val="35"/>
          <w:szCs w:val="35"/>
          <w:bdr w:val="none" w:sz="0" w:space="0" w:color="auto" w:frame="1"/>
        </w:rPr>
        <w:t>(11 of 21)</w:t>
      </w:r>
    </w:p>
    <w:p w:rsidR="009D4DF3" w:rsidRPr="009D4DF3" w:rsidRDefault="009D4DF3" w:rsidP="009D4DF3">
      <w:pPr>
        <w:numPr>
          <w:ilvl w:val="0"/>
          <w:numId w:val="12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Renaissance Art</w:t>
      </w:r>
    </w:p>
    <w:p w:rsidR="009D4DF3" w:rsidRPr="009D4DF3" w:rsidRDefault="009D4DF3" w:rsidP="009D4DF3">
      <w:pPr>
        <w:numPr>
          <w:ilvl w:val="0"/>
          <w:numId w:val="12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17"/>
          <w:szCs w:val="17"/>
          <w:bdr w:val="none" w:sz="0" w:space="0" w:color="auto" w:frame="1"/>
        </w:rPr>
        <w:t>Made advancements in the realistic depictions of perspective, depth, and figuration in painting</w:t>
      </w:r>
    </w:p>
    <w:p w:rsidR="009D4DF3" w:rsidRPr="009D4DF3" w:rsidRDefault="009D4DF3" w:rsidP="009D4DF3">
      <w:pPr>
        <w:numPr>
          <w:ilvl w:val="0"/>
          <w:numId w:val="12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17"/>
          <w:szCs w:val="17"/>
          <w:bdr w:val="none" w:sz="0" w:space="0" w:color="auto" w:frame="1"/>
        </w:rPr>
        <w:t>Works by the greatest artists such as da Vinci could suggest not just figurative but also psychological realism, as well as dramatic subtext.</w:t>
      </w:r>
    </w:p>
    <w:p w:rsidR="009D4DF3" w:rsidRPr="009D4DF3" w:rsidRDefault="009D4DF3" w:rsidP="009D4DF3">
      <w:pPr>
        <w:numPr>
          <w:ilvl w:val="0"/>
          <w:numId w:val="12"/>
        </w:numPr>
        <w:spacing w:after="12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17"/>
          <w:szCs w:val="17"/>
          <w:bdr w:val="none" w:sz="0" w:space="0" w:color="auto" w:frame="1"/>
        </w:rPr>
        <w:lastRenderedPageBreak/>
        <w:t>Giotto’s work anticipates the Renaissance perspective.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Figure 5.14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Giotto di </w:t>
      </w:r>
      <w:proofErr w:type="spell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Bondone</w:t>
      </w:r>
      <w:proofErr w:type="spell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, The Lamentation of Christ, c. 1304–1306.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 xml:space="preserve">This painting is revolutionary in terms of perspective and depth. How does Giotto’s use of figures and space differ from Cimabue’s </w:t>
      </w:r>
      <w:proofErr w:type="spell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Maestà</w:t>
      </w:r>
      <w:proofErr w:type="spell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?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Figure 5.15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Filippo Lippi, </w:t>
      </w:r>
      <w:proofErr w:type="gram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The</w:t>
      </w:r>
      <w:proofErr w:type="gram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 Annunciation, c. 1435–1440.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>In pursuit of the realistic portrayal of human form and individual faces, Lippi was rumored to have based his figures on actual people.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Figure 5.16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Leonardo da Vinci, The Last Supper, 1494–1498.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>Leonardo da Vinci excelled in chiaroscuro and psychological realism so as to direct the viewer’s eyes to important figures such as Christ and Judas</w:t>
      </w:r>
      <w:proofErr w:type="gram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.</w:t>
      </w:r>
      <w:r w:rsidRPr="009D4DF3">
        <w:rPr>
          <w:rFonts w:ascii="Arial" w:eastAsia="Times New Roman" w:hAnsi="Arial" w:cs="Arial"/>
          <w:color w:val="353535"/>
          <w:sz w:val="27"/>
          <w:szCs w:val="27"/>
          <w:bdr w:val="none" w:sz="0" w:space="0" w:color="auto" w:frame="1"/>
        </w:rPr>
        <w:t>.</w:t>
      </w:r>
      <w:proofErr w:type="gramEnd"/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Figure 5.17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Michelangelo, Pietà, 1498–1499.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>Michelangelo’s depiction of the suffering of Mary sought to go beyond physical representations of suffering to the essence of suffering itself.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Figure 5.18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Michelangelo, Pietà </w:t>
      </w:r>
      <w:proofErr w:type="spell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Rondanini</w:t>
      </w:r>
      <w:proofErr w:type="spell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, 1450s–1564.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>This work is unfinished and perhaps intentionally so. It represents the struggle for perfection still with Michelangelo in his 80s.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Figure 5.19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Raphael </w:t>
      </w:r>
      <w:proofErr w:type="spell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Sanzio</w:t>
      </w:r>
      <w:proofErr w:type="spell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 da </w:t>
      </w:r>
      <w:proofErr w:type="spell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Urbino</w:t>
      </w:r>
      <w:proofErr w:type="spell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, The Alba Madonna, 1510.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>This painting illustrates how far the technique of realistic perspective had progressed from the time of Giotto.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Figure 5.20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lastRenderedPageBreak/>
        <w:t xml:space="preserve">Raphael </w:t>
      </w:r>
      <w:proofErr w:type="spell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Sanzio</w:t>
      </w:r>
      <w:proofErr w:type="spell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 da </w:t>
      </w:r>
      <w:proofErr w:type="spell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Urbino</w:t>
      </w:r>
      <w:proofErr w:type="spell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, The School of Athens, 1510.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>This painting is a triumph of perspective and minute detail. The two central figures on the upper level are Plato and Aristotle.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Figure 5.21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Artemisia Gentileschi, Judith Slaying Holofernes, c. 1612.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>Gentileschi was a supremely talent painter of the post-Renaissance (Baroque) period who suffered hardships in a field dominated by men.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Figure 5.22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Michelangelo </w:t>
      </w:r>
      <w:proofErr w:type="spell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Merisi</w:t>
      </w:r>
      <w:proofErr w:type="spell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, known as Caravaggio, Judith Beheading Holofernes, c. 1621.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>The famous Baroque painter Caravaggio excelled in the use of chiaroscuro.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Figure 5.23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Rembrandt van Rijn, Self-Portrait, 1659.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>Among the masters in the pursuit of perfect likeness, Rembrandt borrowed techniques of chiaroscuro from Caravaggio and others.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6"/>
          <w:szCs w:val="56"/>
          <w:bdr w:val="none" w:sz="0" w:space="0" w:color="auto" w:frame="1"/>
        </w:rPr>
        <w:t>Discussion Points:</w:t>
      </w:r>
    </w:p>
    <w:p w:rsidR="009D4DF3" w:rsidRPr="009D4DF3" w:rsidRDefault="009D4DF3" w:rsidP="009D4DF3">
      <w:pPr>
        <w:numPr>
          <w:ilvl w:val="0"/>
          <w:numId w:val="13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7"/>
          <w:szCs w:val="27"/>
          <w:bdr w:val="none" w:sz="0" w:space="0" w:color="auto" w:frame="1"/>
        </w:rPr>
        <w:t>What are the possibilities and limitations of art as perfect likeness?</w:t>
      </w:r>
    </w:p>
    <w:p w:rsidR="009D4DF3" w:rsidRPr="009D4DF3" w:rsidRDefault="009D4DF3" w:rsidP="009D4DF3">
      <w:pPr>
        <w:numPr>
          <w:ilvl w:val="0"/>
          <w:numId w:val="13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3"/>
          <w:szCs w:val="23"/>
          <w:bdr w:val="none" w:sz="0" w:space="0" w:color="auto" w:frame="1"/>
        </w:rPr>
        <w:t>In what ways is realistic art still less than wholly realistic?</w:t>
      </w:r>
    </w:p>
    <w:p w:rsidR="009D4DF3" w:rsidRPr="009D4DF3" w:rsidRDefault="009D4DF3" w:rsidP="009D4DF3">
      <w:pPr>
        <w:numPr>
          <w:ilvl w:val="0"/>
          <w:numId w:val="13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3"/>
          <w:szCs w:val="23"/>
          <w:bdr w:val="none" w:sz="0" w:space="0" w:color="auto" w:frame="1"/>
        </w:rPr>
        <w:t>In the works included in this chapter, is realism the most important feature or merely one the features?</w:t>
      </w:r>
    </w:p>
    <w:p w:rsidR="009D4DF3" w:rsidRPr="009D4DF3" w:rsidRDefault="009D4DF3" w:rsidP="009D4DF3">
      <w:pPr>
        <w:numPr>
          <w:ilvl w:val="0"/>
          <w:numId w:val="13"/>
        </w:numPr>
        <w:spacing w:after="12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3"/>
          <w:szCs w:val="23"/>
          <w:bdr w:val="none" w:sz="0" w:space="0" w:color="auto" w:frame="1"/>
        </w:rPr>
        <w:t>To what extent can the two-dimensional space of the canvas capture three-dimensional psychological reality?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 xml:space="preserve">Rebellion </w:t>
      </w:r>
      <w:proofErr w:type="gramStart"/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Against</w:t>
      </w:r>
      <w:proofErr w:type="gramEnd"/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 xml:space="preserve"> Perfect Likeness</w:t>
      </w:r>
      <w:r w:rsidRPr="009D4DF3">
        <w:rPr>
          <w:rFonts w:ascii="Arial" w:eastAsia="Times New Roman" w:hAnsi="Arial" w:cs="Arial"/>
          <w:color w:val="353535"/>
          <w:sz w:val="56"/>
          <w:szCs w:val="56"/>
          <w:bdr w:val="none" w:sz="0" w:space="0" w:color="auto" w:frame="1"/>
        </w:rPr>
        <w:br/>
      </w:r>
      <w:r w:rsidRPr="009D4DF3">
        <w:rPr>
          <w:rFonts w:ascii="Arial" w:eastAsia="Times New Roman" w:hAnsi="Arial" w:cs="Arial"/>
          <w:color w:val="353535"/>
          <w:sz w:val="39"/>
          <w:szCs w:val="39"/>
          <w:bdr w:val="none" w:sz="0" w:space="0" w:color="auto" w:frame="1"/>
        </w:rPr>
        <w:t>5.3 Describe the major art movements of the eighteenth and nineteenth centuries. (1 of 9)</w:t>
      </w:r>
    </w:p>
    <w:p w:rsidR="009D4DF3" w:rsidRPr="009D4DF3" w:rsidRDefault="009D4DF3" w:rsidP="009D4DF3">
      <w:pPr>
        <w:numPr>
          <w:ilvl w:val="0"/>
          <w:numId w:val="14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Impressionism</w:t>
      </w:r>
    </w:p>
    <w:p w:rsidR="009D4DF3" w:rsidRPr="009D4DF3" w:rsidRDefault="009D4DF3" w:rsidP="009D4DF3">
      <w:pPr>
        <w:numPr>
          <w:ilvl w:val="0"/>
          <w:numId w:val="14"/>
        </w:numPr>
        <w:spacing w:after="12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Post-Impressionism: Van Gogh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Figure 5.24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Francisco Goya, </w:t>
      </w:r>
      <w:proofErr w:type="gram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The</w:t>
      </w:r>
      <w:proofErr w:type="gram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 Third of May 1808, 1814.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>Goya shifts from realism to presenting the emotional intensity of the scene he depicts.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lastRenderedPageBreak/>
        <w:t xml:space="preserve">Rebellion </w:t>
      </w:r>
      <w:proofErr w:type="gramStart"/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Against</w:t>
      </w:r>
      <w:proofErr w:type="gramEnd"/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 xml:space="preserve"> Perfect Likeness</w:t>
      </w:r>
      <w:r w:rsidRPr="009D4DF3">
        <w:rPr>
          <w:rFonts w:ascii="Arial" w:eastAsia="Times New Roman" w:hAnsi="Arial" w:cs="Arial"/>
          <w:color w:val="353535"/>
          <w:sz w:val="35"/>
          <w:szCs w:val="35"/>
          <w:bdr w:val="none" w:sz="0" w:space="0" w:color="auto" w:frame="1"/>
        </w:rPr>
        <w:br/>
        <w:t>5.3 Describe the major art movements of the eighteenth and nineteenth centuries. (3 of 9)</w:t>
      </w:r>
    </w:p>
    <w:p w:rsidR="009D4DF3" w:rsidRPr="009D4DF3" w:rsidRDefault="009D4DF3" w:rsidP="009D4DF3">
      <w:pPr>
        <w:numPr>
          <w:ilvl w:val="0"/>
          <w:numId w:val="15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Impressionism</w:t>
      </w:r>
    </w:p>
    <w:p w:rsidR="009D4DF3" w:rsidRPr="009D4DF3" w:rsidRDefault="009D4DF3" w:rsidP="009D4DF3">
      <w:pPr>
        <w:numPr>
          <w:ilvl w:val="0"/>
          <w:numId w:val="15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17"/>
          <w:szCs w:val="17"/>
          <w:bdr w:val="none" w:sz="0" w:space="0" w:color="auto" w:frame="1"/>
        </w:rPr>
        <w:t>Believed painting should represent the world as it appeared to the eye</w:t>
      </w:r>
    </w:p>
    <w:p w:rsidR="009D4DF3" w:rsidRPr="009D4DF3" w:rsidRDefault="009D4DF3" w:rsidP="009D4DF3">
      <w:pPr>
        <w:numPr>
          <w:ilvl w:val="0"/>
          <w:numId w:val="15"/>
        </w:numPr>
        <w:spacing w:after="12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17"/>
          <w:szCs w:val="17"/>
          <w:bdr w:val="none" w:sz="0" w:space="0" w:color="auto" w:frame="1"/>
        </w:rPr>
        <w:t>Believed that like sight, painting should be an experience of light and color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Figure 5.25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proofErr w:type="spell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Édouard</w:t>
      </w:r>
      <w:proofErr w:type="spell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Manet</w:t>
      </w:r>
      <w:proofErr w:type="spell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, Le </w:t>
      </w:r>
      <w:proofErr w:type="spell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Déjeuner</w:t>
      </w:r>
      <w:proofErr w:type="spell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 sur </w:t>
      </w:r>
      <w:proofErr w:type="spell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l’Herbe</w:t>
      </w:r>
      <w:proofErr w:type="spell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, 1862.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>One of the paintings that was rejected by the Salon judge, this masterpiece of Impressionism rejects the hard rules of classicism.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Figure 5.26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Claude Monet, Impression: Sunrise, 1872.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>Impression: Sunrise gave Impressionism its name. Monet avoids photographic realism in favor of depicting the subjective experience of light and color.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Figure 5.27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Mary Cassatt, </w:t>
      </w:r>
      <w:proofErr w:type="gram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The</w:t>
      </w:r>
      <w:proofErr w:type="gram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 Boating Party, 1893–1894.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>Cassatt was influenced by the clean lines and bold shapes of the Impressionists.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Figure 2.28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Kitagawa </w:t>
      </w:r>
      <w:proofErr w:type="spell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Utamaro</w:t>
      </w:r>
      <w:proofErr w:type="spell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, Mother and Child, 1802.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>Japanese painting was highly influential on the Impressionists. What features seem to influence Impressionists the most?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 xml:space="preserve">Rebellion </w:t>
      </w:r>
      <w:proofErr w:type="gramStart"/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Against</w:t>
      </w:r>
      <w:proofErr w:type="gramEnd"/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 xml:space="preserve"> Perfect Likeness</w:t>
      </w:r>
      <w:r w:rsidRPr="009D4DF3">
        <w:rPr>
          <w:rFonts w:ascii="Arial" w:eastAsia="Times New Roman" w:hAnsi="Arial" w:cs="Arial"/>
          <w:color w:val="353535"/>
          <w:sz w:val="56"/>
          <w:szCs w:val="56"/>
          <w:bdr w:val="none" w:sz="0" w:space="0" w:color="auto" w:frame="1"/>
        </w:rPr>
        <w:br/>
      </w:r>
      <w:r w:rsidRPr="009D4DF3">
        <w:rPr>
          <w:rFonts w:ascii="Arial" w:eastAsia="Times New Roman" w:hAnsi="Arial" w:cs="Arial"/>
          <w:color w:val="353535"/>
          <w:sz w:val="35"/>
          <w:szCs w:val="35"/>
          <w:bdr w:val="none" w:sz="0" w:space="0" w:color="auto" w:frame="1"/>
        </w:rPr>
        <w:t>5.3 Describe the major art movements of the eighteenth and nineteenth centuries. (8 of 9)</w:t>
      </w:r>
    </w:p>
    <w:p w:rsidR="009D4DF3" w:rsidRPr="009D4DF3" w:rsidRDefault="009D4DF3" w:rsidP="009D4DF3">
      <w:pPr>
        <w:numPr>
          <w:ilvl w:val="0"/>
          <w:numId w:val="16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Post-Impressionism</w:t>
      </w:r>
    </w:p>
    <w:p w:rsidR="009D4DF3" w:rsidRPr="009D4DF3" w:rsidRDefault="009D4DF3" w:rsidP="009D4DF3">
      <w:pPr>
        <w:numPr>
          <w:ilvl w:val="0"/>
          <w:numId w:val="16"/>
        </w:numPr>
        <w:spacing w:after="12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17"/>
          <w:szCs w:val="17"/>
          <w:bdr w:val="none" w:sz="0" w:space="0" w:color="auto" w:frame="1"/>
        </w:rPr>
        <w:t>A set of artists and painting styles influenced by Impressionism but no longer practicing the same techniques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Figure 5.29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lastRenderedPageBreak/>
        <w:t>Vincent van Gogh, The Starry Night, 1889.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>Unlike the Impressionists, van Gogh did not seek to paint the world as it struck the eye but one that existed within the mind of the artist.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Art as Alteration</w:t>
      </w: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br/>
      </w:r>
      <w:r w:rsidRPr="009D4DF3">
        <w:rPr>
          <w:rFonts w:ascii="Arial" w:eastAsia="Times New Roman" w:hAnsi="Arial" w:cs="Arial"/>
          <w:color w:val="353535"/>
          <w:sz w:val="35"/>
          <w:szCs w:val="35"/>
          <w:bdr w:val="none" w:sz="0" w:space="0" w:color="auto" w:frame="1"/>
        </w:rPr>
        <w:t>5.4 Describe why “art as alteration” is an appropriate way to characterize twentieth- and twenty-first-century art. (1 of 22)</w:t>
      </w:r>
    </w:p>
    <w:p w:rsidR="009D4DF3" w:rsidRPr="009D4DF3" w:rsidRDefault="009D4DF3" w:rsidP="009D4DF3">
      <w:pPr>
        <w:numPr>
          <w:ilvl w:val="0"/>
          <w:numId w:val="17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The Sixty-Ninth Regiment Armory Show, 1913</w:t>
      </w:r>
    </w:p>
    <w:p w:rsidR="009D4DF3" w:rsidRPr="009D4DF3" w:rsidRDefault="009D4DF3" w:rsidP="009D4DF3">
      <w:pPr>
        <w:numPr>
          <w:ilvl w:val="0"/>
          <w:numId w:val="17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Cubism and the Birth of Modernism</w:t>
      </w:r>
    </w:p>
    <w:p w:rsidR="009D4DF3" w:rsidRPr="009D4DF3" w:rsidRDefault="009D4DF3" w:rsidP="009D4DF3">
      <w:pPr>
        <w:numPr>
          <w:ilvl w:val="0"/>
          <w:numId w:val="17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“Unreal” Realism</w:t>
      </w:r>
    </w:p>
    <w:p w:rsidR="009D4DF3" w:rsidRPr="009D4DF3" w:rsidRDefault="009D4DF3" w:rsidP="009D4DF3">
      <w:pPr>
        <w:numPr>
          <w:ilvl w:val="0"/>
          <w:numId w:val="17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Abstract Expressionism</w:t>
      </w:r>
    </w:p>
    <w:p w:rsidR="009D4DF3" w:rsidRPr="009D4DF3" w:rsidRDefault="009D4DF3" w:rsidP="009D4DF3">
      <w:pPr>
        <w:numPr>
          <w:ilvl w:val="0"/>
          <w:numId w:val="17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Pop Art</w:t>
      </w:r>
    </w:p>
    <w:p w:rsidR="009D4DF3" w:rsidRPr="009D4DF3" w:rsidRDefault="009D4DF3" w:rsidP="009D4DF3">
      <w:pPr>
        <w:numPr>
          <w:ilvl w:val="0"/>
          <w:numId w:val="17"/>
        </w:numPr>
        <w:spacing w:after="12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Performance and Installation Art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Art as Alteration</w:t>
      </w:r>
      <w:r w:rsidRPr="009D4DF3">
        <w:rPr>
          <w:rFonts w:ascii="Arial" w:eastAsia="Times New Roman" w:hAnsi="Arial" w:cs="Arial"/>
          <w:color w:val="353535"/>
          <w:sz w:val="56"/>
          <w:szCs w:val="56"/>
          <w:bdr w:val="none" w:sz="0" w:space="0" w:color="auto" w:frame="1"/>
        </w:rPr>
        <w:br/>
      </w:r>
      <w:r w:rsidRPr="009D4DF3">
        <w:rPr>
          <w:rFonts w:ascii="Arial" w:eastAsia="Times New Roman" w:hAnsi="Arial" w:cs="Arial"/>
          <w:color w:val="353535"/>
          <w:sz w:val="35"/>
          <w:szCs w:val="35"/>
          <w:bdr w:val="none" w:sz="0" w:space="0" w:color="auto" w:frame="1"/>
        </w:rPr>
        <w:t>5.4 Describe why “art as alteration” is an appropriate way to characterize twentieth- and twenty-first-century art. (2 of 22)</w:t>
      </w:r>
    </w:p>
    <w:p w:rsidR="009D4DF3" w:rsidRPr="009D4DF3" w:rsidRDefault="009D4DF3" w:rsidP="009D4DF3">
      <w:pPr>
        <w:numPr>
          <w:ilvl w:val="0"/>
          <w:numId w:val="18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The Sixty-Ninth Regiment Armory Show, 1913</w:t>
      </w:r>
    </w:p>
    <w:p w:rsidR="009D4DF3" w:rsidRPr="009D4DF3" w:rsidRDefault="009D4DF3" w:rsidP="009D4DF3">
      <w:pPr>
        <w:numPr>
          <w:ilvl w:val="0"/>
          <w:numId w:val="18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17"/>
          <w:szCs w:val="17"/>
          <w:bdr w:val="none" w:sz="0" w:space="0" w:color="auto" w:frame="1"/>
        </w:rPr>
        <w:t>Art as alteration includes works whose aims are to “alter” or change reality rather than to imitate or represent it.</w:t>
      </w:r>
    </w:p>
    <w:p w:rsidR="009D4DF3" w:rsidRPr="009D4DF3" w:rsidRDefault="009D4DF3" w:rsidP="009D4DF3">
      <w:pPr>
        <w:numPr>
          <w:ilvl w:val="0"/>
          <w:numId w:val="18"/>
        </w:numPr>
        <w:spacing w:after="12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17"/>
          <w:szCs w:val="17"/>
          <w:bdr w:val="none" w:sz="0" w:space="0" w:color="auto" w:frame="1"/>
        </w:rPr>
        <w:t>This event marked the official introduction to “art as alteration” to the U.S. population.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Figure 5.30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Marcel Duchamp, Nude Descending a Staircase, 1912. 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>At its first showing in this country, the painting probably confused viewers by not showing what its title promised. What precisely is being painted?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Art as Alteration</w:t>
      </w:r>
      <w:r w:rsidRPr="009D4DF3">
        <w:rPr>
          <w:rFonts w:ascii="Arial" w:eastAsia="Times New Roman" w:hAnsi="Arial" w:cs="Arial"/>
          <w:color w:val="353535"/>
          <w:sz w:val="56"/>
          <w:szCs w:val="56"/>
          <w:bdr w:val="none" w:sz="0" w:space="0" w:color="auto" w:frame="1"/>
        </w:rPr>
        <w:br/>
      </w:r>
      <w:r w:rsidRPr="009D4DF3">
        <w:rPr>
          <w:rFonts w:ascii="Arial" w:eastAsia="Times New Roman" w:hAnsi="Arial" w:cs="Arial"/>
          <w:color w:val="353535"/>
          <w:sz w:val="35"/>
          <w:szCs w:val="35"/>
          <w:bdr w:val="none" w:sz="0" w:space="0" w:color="auto" w:frame="1"/>
        </w:rPr>
        <w:t>5.4 Describe why “art as alteration” is an appropriate way to characterize twentieth- and twenty-first-century art. (4 of 22)</w:t>
      </w:r>
    </w:p>
    <w:p w:rsidR="009D4DF3" w:rsidRPr="009D4DF3" w:rsidRDefault="009D4DF3" w:rsidP="009D4DF3">
      <w:pPr>
        <w:numPr>
          <w:ilvl w:val="0"/>
          <w:numId w:val="19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Cubism and the Birth of Modernism</w:t>
      </w:r>
    </w:p>
    <w:p w:rsidR="009D4DF3" w:rsidRPr="009D4DF3" w:rsidRDefault="009D4DF3" w:rsidP="009D4DF3">
      <w:pPr>
        <w:numPr>
          <w:ilvl w:val="0"/>
          <w:numId w:val="19"/>
        </w:numPr>
        <w:spacing w:after="12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17"/>
          <w:szCs w:val="17"/>
          <w:bdr w:val="none" w:sz="0" w:space="0" w:color="auto" w:frame="1"/>
        </w:rPr>
        <w:t>Cubism challenged the notion of perspective and the illusions of wholeness so important to Western artistic traditions.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Figure 5.31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Ram’s Head Mask on Display in Kinshasa, Zaire. 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 xml:space="preserve">The strong influence of African masks can be seen in Picasso’s Les Demoiselles </w:t>
      </w:r>
      <w:proofErr w:type="spell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d’Avignon</w:t>
      </w:r>
      <w:proofErr w:type="spell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.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Figure 5.32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lastRenderedPageBreak/>
        <w:t xml:space="preserve">Pablo Picasso, Les Demoiselles </w:t>
      </w:r>
      <w:proofErr w:type="spell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d'Avignon</w:t>
      </w:r>
      <w:proofErr w:type="spell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, 1907.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>What has Picasso done to the human form, and what particular features of humans does his technique here suggest?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Figure 5.33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23"/>
          <w:szCs w:val="23"/>
          <w:bdr w:val="none" w:sz="0" w:space="0" w:color="auto" w:frame="1"/>
        </w:rPr>
        <w:t>Georges Braque, Man with a Guitar, 1912.</w:t>
      </w:r>
      <w:r w:rsidRPr="009D4DF3">
        <w:rPr>
          <w:rFonts w:ascii="Arial" w:eastAsia="Times New Roman" w:hAnsi="Arial" w:cs="Arial"/>
          <w:color w:val="353535"/>
          <w:sz w:val="23"/>
          <w:szCs w:val="23"/>
          <w:bdr w:val="none" w:sz="0" w:space="0" w:color="auto" w:frame="1"/>
        </w:rPr>
        <w:br/>
        <w:t>Cubism does not allow for a single position from which viewers may take in the wholeness of the objects depicted</w:t>
      </w:r>
      <w:r w:rsidRPr="009D4DF3">
        <w:rPr>
          <w:rFonts w:ascii="Arial" w:eastAsia="Times New Roman" w:hAnsi="Arial" w:cs="Arial"/>
          <w:color w:val="353535"/>
          <w:sz w:val="27"/>
          <w:szCs w:val="27"/>
          <w:bdr w:val="none" w:sz="0" w:space="0" w:color="auto" w:frame="1"/>
        </w:rPr>
        <w:t>.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Figure 5.34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Pablo Picasso, Guernica, 1937.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>This supreme example of Cubism turns the bombing victims into a wild fragmented scene of atrocities. Guernica showed that Cubism and modernist style could move people to passion and sympathy.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Art as Alteration</w:t>
      </w:r>
      <w:r w:rsidRPr="009D4DF3">
        <w:rPr>
          <w:rFonts w:ascii="Arial" w:eastAsia="Times New Roman" w:hAnsi="Arial" w:cs="Arial"/>
          <w:color w:val="353535"/>
          <w:sz w:val="56"/>
          <w:szCs w:val="56"/>
          <w:bdr w:val="none" w:sz="0" w:space="0" w:color="auto" w:frame="1"/>
        </w:rPr>
        <w:br/>
      </w:r>
      <w:r w:rsidRPr="009D4DF3">
        <w:rPr>
          <w:rFonts w:ascii="Arial" w:eastAsia="Times New Roman" w:hAnsi="Arial" w:cs="Arial"/>
          <w:color w:val="353535"/>
          <w:sz w:val="35"/>
          <w:szCs w:val="35"/>
          <w:bdr w:val="none" w:sz="0" w:space="0" w:color="auto" w:frame="1"/>
        </w:rPr>
        <w:t>5.4 Describe why “art as alteration” is an appropriate way to characterize twentieth- and twenty-first-century art. (9 of 22)</w:t>
      </w:r>
    </w:p>
    <w:p w:rsidR="009D4DF3" w:rsidRPr="009D4DF3" w:rsidRDefault="009D4DF3" w:rsidP="009D4DF3">
      <w:pPr>
        <w:numPr>
          <w:ilvl w:val="0"/>
          <w:numId w:val="20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“Unreal” Realism</w:t>
      </w:r>
    </w:p>
    <w:p w:rsidR="009D4DF3" w:rsidRPr="009D4DF3" w:rsidRDefault="009D4DF3" w:rsidP="009D4DF3">
      <w:pPr>
        <w:numPr>
          <w:ilvl w:val="0"/>
          <w:numId w:val="20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17"/>
          <w:szCs w:val="17"/>
          <w:bdr w:val="none" w:sz="0" w:space="0" w:color="auto" w:frame="1"/>
        </w:rPr>
        <w:t>A way to describe surrealism</w:t>
      </w:r>
    </w:p>
    <w:p w:rsidR="009D4DF3" w:rsidRPr="009D4DF3" w:rsidRDefault="009D4DF3" w:rsidP="009D4DF3">
      <w:pPr>
        <w:numPr>
          <w:ilvl w:val="0"/>
          <w:numId w:val="20"/>
        </w:numPr>
        <w:spacing w:after="12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17"/>
          <w:szCs w:val="17"/>
          <w:bdr w:val="none" w:sz="0" w:space="0" w:color="auto" w:frame="1"/>
        </w:rPr>
        <w:t>This tradition rendered the familiar through a psychological dreamscape to create new artistic experiences.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Figure 5.35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?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Salvador </w:t>
      </w:r>
      <w:proofErr w:type="spell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Dalí</w:t>
      </w:r>
      <w:proofErr w:type="spell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, </w:t>
      </w:r>
      <w:proofErr w:type="gram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The</w:t>
      </w:r>
      <w:proofErr w:type="gram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 Persistence of Memory, 1931.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>Surrealism takes recognizable objects and renders them through dreamlike distortions. What does this piece suggest about memory and humanity?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Figure 3.36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Detail from Frida Kahlo’s Los Dos </w:t>
      </w:r>
      <w:proofErr w:type="spell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Fridas</w:t>
      </w:r>
      <w:proofErr w:type="spell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, 1939.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>What does this surrealist self-portrait suggest about the self? 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Figure 5.37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lastRenderedPageBreak/>
        <w:t>Georgia O’Keeffe, Ram’s Head, White Hollyhock—Hills, 1935.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>How does this painting reinterpret the familiar world? Does the imagery suggest the female form? 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Figure 5.38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Aaron Douglas, Aspects of Negro Life: The Negro in an African Setting, 1934.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>Douglas drew on Egyptian art and Cubism in an effort to create a distinctly African-American art. 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Art as Alteration</w:t>
      </w:r>
      <w:r w:rsidRPr="009D4DF3">
        <w:rPr>
          <w:rFonts w:ascii="Arial" w:eastAsia="Times New Roman" w:hAnsi="Arial" w:cs="Arial"/>
          <w:color w:val="353535"/>
          <w:sz w:val="56"/>
          <w:szCs w:val="56"/>
          <w:bdr w:val="none" w:sz="0" w:space="0" w:color="auto" w:frame="1"/>
        </w:rPr>
        <w:br/>
      </w:r>
      <w:r w:rsidRPr="009D4DF3">
        <w:rPr>
          <w:rFonts w:ascii="Arial" w:eastAsia="Times New Roman" w:hAnsi="Arial" w:cs="Arial"/>
          <w:color w:val="353535"/>
          <w:sz w:val="35"/>
          <w:szCs w:val="35"/>
          <w:bdr w:val="none" w:sz="0" w:space="0" w:color="auto" w:frame="1"/>
        </w:rPr>
        <w:t>5.4 Describe why “art as alteration” is an appropriate way to characterize twentieth- and twenty-first-century art. (14 of 22)</w:t>
      </w:r>
    </w:p>
    <w:p w:rsidR="009D4DF3" w:rsidRPr="009D4DF3" w:rsidRDefault="009D4DF3" w:rsidP="009D4DF3">
      <w:pPr>
        <w:numPr>
          <w:ilvl w:val="0"/>
          <w:numId w:val="21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Abstract Expressionism</w:t>
      </w:r>
    </w:p>
    <w:p w:rsidR="009D4DF3" w:rsidRPr="009D4DF3" w:rsidRDefault="009D4DF3" w:rsidP="009D4DF3">
      <w:pPr>
        <w:numPr>
          <w:ilvl w:val="0"/>
          <w:numId w:val="21"/>
        </w:numPr>
        <w:spacing w:after="12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17"/>
          <w:szCs w:val="17"/>
          <w:bdr w:val="none" w:sz="0" w:space="0" w:color="auto" w:frame="1"/>
        </w:rPr>
        <w:t>Dispensed altogether with the need to make or even to suggest recognizable figures.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Figure 5.39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Jackson Pollock, Number III Tiger, 1949.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>Abstract expressionism was a complete departure from realistic representation. Pollock even dispensed with traditional methods of painting, such as brush strokes.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6"/>
          <w:szCs w:val="56"/>
          <w:bdr w:val="none" w:sz="0" w:space="0" w:color="auto" w:frame="1"/>
        </w:rPr>
        <w:t>Figure 5.40</w:t>
      </w:r>
    </w:p>
    <w:p w:rsidR="009D4DF3" w:rsidRPr="009D4DF3" w:rsidRDefault="009D4DF3" w:rsidP="009D4DF3">
      <w:pPr>
        <w:numPr>
          <w:ilvl w:val="0"/>
          <w:numId w:val="22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13"/>
          <w:szCs w:val="13"/>
          <w:bdr w:val="none" w:sz="0" w:space="0" w:color="auto" w:frame="1"/>
        </w:rPr>
        <w:t>Buddhist monks making a sand painting.</w:t>
      </w:r>
    </w:p>
    <w:p w:rsidR="009D4DF3" w:rsidRPr="009D4DF3" w:rsidRDefault="009D4DF3" w:rsidP="009D4DF3">
      <w:pPr>
        <w:numPr>
          <w:ilvl w:val="0"/>
          <w:numId w:val="22"/>
        </w:numPr>
        <w:spacing w:after="12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13"/>
          <w:szCs w:val="13"/>
          <w:bdr w:val="none" w:sz="0" w:space="0" w:color="auto" w:frame="1"/>
        </w:rPr>
        <w:t>Both of these works were created by artists hovering over them, rather than working on easels. How might this technique change the viewer’s experience of the work?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Figure 5.41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Louise Bourgeois, </w:t>
      </w:r>
      <w:proofErr w:type="spell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Maman</w:t>
      </w:r>
      <w:proofErr w:type="spell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, 1999.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>Bourgeois’ abstract expressionist sculpture is intensely personal; it has been called feminine in nature.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Art as Alteration</w:t>
      </w: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br/>
      </w:r>
      <w:r w:rsidRPr="009D4DF3">
        <w:rPr>
          <w:rFonts w:ascii="Arial" w:eastAsia="Times New Roman" w:hAnsi="Arial" w:cs="Arial"/>
          <w:color w:val="353535"/>
          <w:sz w:val="35"/>
          <w:szCs w:val="35"/>
          <w:bdr w:val="none" w:sz="0" w:space="0" w:color="auto" w:frame="1"/>
        </w:rPr>
        <w:t>5.4 Describe why “art as alteration” is an appropriate way to characterize twentieth- and twenty-first-century art. (18 of 22)</w:t>
      </w:r>
    </w:p>
    <w:p w:rsidR="009D4DF3" w:rsidRPr="009D4DF3" w:rsidRDefault="009D4DF3" w:rsidP="009D4DF3">
      <w:pPr>
        <w:numPr>
          <w:ilvl w:val="0"/>
          <w:numId w:val="23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Pop Art</w:t>
      </w:r>
    </w:p>
    <w:p w:rsidR="009D4DF3" w:rsidRPr="009D4DF3" w:rsidRDefault="009D4DF3" w:rsidP="009D4DF3">
      <w:pPr>
        <w:numPr>
          <w:ilvl w:val="0"/>
          <w:numId w:val="23"/>
        </w:numPr>
        <w:spacing w:after="12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17"/>
          <w:szCs w:val="17"/>
          <w:bdr w:val="none" w:sz="0" w:space="0" w:color="auto" w:frame="1"/>
        </w:rPr>
        <w:t>Pop art uses elements of culture that are normally not considered art to question the conventions of art and culture.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lastRenderedPageBreak/>
        <w:t>Figure 5.42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Andy Warhol, Marilyn Monroe, 1962.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>Warhol’s pop art uses available images to celebrate and to question the fabrications of American life. How does Warhol depart from tradition?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Figure 5.43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Christo and Jean-Claude, </w:t>
      </w:r>
      <w:proofErr w:type="gram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The</w:t>
      </w:r>
      <w:proofErr w:type="gram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 Gates, Central Park, New York City, 2005.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>These large-scale installations alter landscapes for a temporary period. How do such works engage features of modern life and traditional art?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Art as Alteration</w:t>
      </w:r>
      <w:r w:rsidRPr="009D4DF3">
        <w:rPr>
          <w:rFonts w:ascii="Arial" w:eastAsia="Times New Roman" w:hAnsi="Arial" w:cs="Arial"/>
          <w:color w:val="353535"/>
          <w:sz w:val="56"/>
          <w:szCs w:val="56"/>
          <w:bdr w:val="none" w:sz="0" w:space="0" w:color="auto" w:frame="1"/>
        </w:rPr>
        <w:br/>
      </w:r>
      <w:r w:rsidRPr="009D4DF3">
        <w:rPr>
          <w:rFonts w:ascii="Arial" w:eastAsia="Times New Roman" w:hAnsi="Arial" w:cs="Arial"/>
          <w:color w:val="353535"/>
          <w:sz w:val="35"/>
          <w:szCs w:val="35"/>
          <w:bdr w:val="none" w:sz="0" w:space="0" w:color="auto" w:frame="1"/>
        </w:rPr>
        <w:t>5.4 Describe why “art as alteration” is an appropriate way to characterize twentieth- and twenty-first-century art. (21 of 22)</w:t>
      </w:r>
    </w:p>
    <w:p w:rsidR="009D4DF3" w:rsidRPr="009D4DF3" w:rsidRDefault="009D4DF3" w:rsidP="009D4DF3">
      <w:pPr>
        <w:numPr>
          <w:ilvl w:val="0"/>
          <w:numId w:val="24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Photography and digital art</w:t>
      </w:r>
    </w:p>
    <w:p w:rsidR="009D4DF3" w:rsidRPr="009D4DF3" w:rsidRDefault="009D4DF3" w:rsidP="009D4DF3">
      <w:pPr>
        <w:numPr>
          <w:ilvl w:val="0"/>
          <w:numId w:val="24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In the nineteenth century, photography diminished the roles of portrait painting and realistic landscape art.</w:t>
      </w:r>
    </w:p>
    <w:p w:rsidR="009D4DF3" w:rsidRPr="009D4DF3" w:rsidRDefault="009D4DF3" w:rsidP="009D4DF3">
      <w:pPr>
        <w:numPr>
          <w:ilvl w:val="0"/>
          <w:numId w:val="24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Creative artists almost immediately began experimenting with, and greatly expanded, photography’s possibilities.</w:t>
      </w:r>
    </w:p>
    <w:p w:rsidR="009D4DF3" w:rsidRPr="009D4DF3" w:rsidRDefault="009D4DF3" w:rsidP="009D4DF3">
      <w:pPr>
        <w:numPr>
          <w:ilvl w:val="0"/>
          <w:numId w:val="24"/>
        </w:numPr>
        <w:spacing w:after="12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In the twenty-first century, art produced through technology has taken up more and more space in the art landscape.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Figure 5.44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Cindy Sherman, Untitled, Film Still #3, 1977.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>When does photography change from record of reality to art? To what features of women in culture does Sherman’s self-portrait draw attention?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Architecture</w:t>
      </w:r>
      <w:r w:rsidRPr="009D4DF3">
        <w:rPr>
          <w:rFonts w:ascii="Arial" w:eastAsia="Times New Roman" w:hAnsi="Arial" w:cs="Arial"/>
          <w:color w:val="353535"/>
          <w:sz w:val="56"/>
          <w:szCs w:val="56"/>
          <w:bdr w:val="none" w:sz="0" w:space="0" w:color="auto" w:frame="1"/>
        </w:rPr>
        <w:br/>
      </w:r>
      <w:r w:rsidRPr="009D4DF3">
        <w:rPr>
          <w:rFonts w:ascii="Arial" w:eastAsia="Times New Roman" w:hAnsi="Arial" w:cs="Arial"/>
          <w:color w:val="353535"/>
          <w:sz w:val="35"/>
          <w:szCs w:val="35"/>
          <w:bdr w:val="none" w:sz="0" w:space="0" w:color="auto" w:frame="1"/>
        </w:rPr>
        <w:t>5.6 Explain why architecture can be considered art. (1 of 7)</w:t>
      </w:r>
    </w:p>
    <w:p w:rsidR="009D4DF3" w:rsidRPr="009D4DF3" w:rsidRDefault="009D4DF3" w:rsidP="009D4DF3">
      <w:pPr>
        <w:numPr>
          <w:ilvl w:val="0"/>
          <w:numId w:val="25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Religious Architecture</w:t>
      </w:r>
    </w:p>
    <w:p w:rsidR="009D4DF3" w:rsidRPr="009D4DF3" w:rsidRDefault="009D4DF3" w:rsidP="009D4DF3">
      <w:pPr>
        <w:numPr>
          <w:ilvl w:val="0"/>
          <w:numId w:val="25"/>
        </w:numPr>
        <w:spacing w:after="12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Secular Architecture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Figure 5.45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Angkor Wat temple, Cambodia, 12th century CE.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>In what ways is aesthetic experience an important part of religious experience?</w:t>
      </w:r>
      <w:r w:rsidRPr="009D4DF3">
        <w:rPr>
          <w:rFonts w:ascii="Arial" w:eastAsia="Times New Roman" w:hAnsi="Arial" w:cs="Arial"/>
          <w:color w:val="353535"/>
          <w:sz w:val="30"/>
          <w:szCs w:val="30"/>
          <w:bdr w:val="none" w:sz="0" w:space="0" w:color="auto" w:frame="1"/>
        </w:rPr>
        <w:t>?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lastRenderedPageBreak/>
        <w:t>Figure 5.46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Crystal Cathedral, Garden Grove, California, completed 1981.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>In what ways is this modern cathedral similar to the temple at Angkor Wat? In what ways does it seek a different aesthetic or religious experience?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Figure 5.47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proofErr w:type="spell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Jørn</w:t>
      </w:r>
      <w:proofErr w:type="spell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Utzon</w:t>
      </w:r>
      <w:proofErr w:type="spell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, Sydney Opera House, 1973.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>Architecture can both reflect and create setting. What other cities are defined by significant architectural structures?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Figure 5.48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Frank Lloyd Wright, Guggenheim Museum, New York, 1959.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>Wright’s Guggenheim Museum in New York aims to shut out noise so that visitors can enjoy art in a peaceful oasis.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Figure 5.49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Frank O. </w:t>
      </w:r>
      <w:proofErr w:type="spell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Gehry</w:t>
      </w:r>
      <w:proofErr w:type="spell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, Guggenheim Museum, Bilbao, Spain, 1997.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 xml:space="preserve">How does </w:t>
      </w:r>
      <w:proofErr w:type="spell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Gehry</w:t>
      </w:r>
      <w:proofErr w:type="spell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 challenge architectural traditions here?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Figure 5.50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proofErr w:type="spell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Zaha</w:t>
      </w:r>
      <w:proofErr w:type="spell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Hadid</w:t>
      </w:r>
      <w:proofErr w:type="spell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, Galaxy </w:t>
      </w:r>
      <w:proofErr w:type="spell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Soho</w:t>
      </w:r>
      <w:proofErr w:type="spell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 (mixed-use complex), Beijing, China, 2012.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</w:r>
      <w:proofErr w:type="spell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Hadid</w:t>
      </w:r>
      <w:proofErr w:type="spell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 is among the most influential current architects. How does this work make use of public space?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6"/>
          <w:szCs w:val="56"/>
          <w:bdr w:val="none" w:sz="0" w:space="0" w:color="auto" w:frame="1"/>
        </w:rPr>
        <w:t>Discussion Points:</w:t>
      </w:r>
    </w:p>
    <w:p w:rsidR="009D4DF3" w:rsidRPr="009D4DF3" w:rsidRDefault="009D4DF3" w:rsidP="009D4DF3">
      <w:pPr>
        <w:numPr>
          <w:ilvl w:val="0"/>
          <w:numId w:val="26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7"/>
          <w:szCs w:val="27"/>
          <w:bdr w:val="none" w:sz="0" w:space="0" w:color="auto" w:frame="1"/>
        </w:rPr>
        <w:t>Beyond mere functionality, modern architecture often stands as a work of art itself. The structures act as large-scale sculptures, as well as functional spaces.</w:t>
      </w:r>
    </w:p>
    <w:p w:rsidR="009D4DF3" w:rsidRPr="009D4DF3" w:rsidRDefault="009D4DF3" w:rsidP="009D4DF3">
      <w:pPr>
        <w:numPr>
          <w:ilvl w:val="0"/>
          <w:numId w:val="26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3"/>
          <w:szCs w:val="23"/>
          <w:bdr w:val="none" w:sz="0" w:space="0" w:color="auto" w:frame="1"/>
        </w:rPr>
        <w:t xml:space="preserve">To what extent does this feature distinguish modern buildings from those of classical antiquity and the </w:t>
      </w:r>
      <w:proofErr w:type="gramStart"/>
      <w:r w:rsidRPr="009D4DF3">
        <w:rPr>
          <w:rFonts w:ascii="Arial" w:eastAsia="Times New Roman" w:hAnsi="Arial" w:cs="Arial"/>
          <w:color w:val="353535"/>
          <w:sz w:val="23"/>
          <w:szCs w:val="23"/>
          <w:bdr w:val="none" w:sz="0" w:space="0" w:color="auto" w:frame="1"/>
        </w:rPr>
        <w:t>Middle</w:t>
      </w:r>
      <w:proofErr w:type="gramEnd"/>
      <w:r w:rsidRPr="009D4DF3">
        <w:rPr>
          <w:rFonts w:ascii="Arial" w:eastAsia="Times New Roman" w:hAnsi="Arial" w:cs="Arial"/>
          <w:color w:val="353535"/>
          <w:sz w:val="23"/>
          <w:szCs w:val="23"/>
          <w:bdr w:val="none" w:sz="0" w:space="0" w:color="auto" w:frame="1"/>
        </w:rPr>
        <w:t xml:space="preserve"> Ages?</w:t>
      </w:r>
    </w:p>
    <w:p w:rsidR="009D4DF3" w:rsidRPr="009D4DF3" w:rsidRDefault="009D4DF3" w:rsidP="009D4DF3">
      <w:pPr>
        <w:numPr>
          <w:ilvl w:val="0"/>
          <w:numId w:val="26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3"/>
          <w:szCs w:val="23"/>
          <w:bdr w:val="none" w:sz="0" w:space="0" w:color="auto" w:frame="1"/>
        </w:rPr>
        <w:t>How does modern architecture work to take the environment into consideration?</w:t>
      </w:r>
    </w:p>
    <w:p w:rsidR="009D4DF3" w:rsidRPr="009D4DF3" w:rsidRDefault="009D4DF3" w:rsidP="009D4DF3">
      <w:pPr>
        <w:numPr>
          <w:ilvl w:val="0"/>
          <w:numId w:val="26"/>
        </w:numPr>
        <w:spacing w:after="12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3"/>
          <w:szCs w:val="23"/>
          <w:bdr w:val="none" w:sz="0" w:space="0" w:color="auto" w:frame="1"/>
        </w:rPr>
        <w:t>How is the design of a building based on the intended purpose of the space?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Figure 5.51 and Figure 5.52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1) Henri Matisse, Icarus, 1947 2) Kara Walker, Rebel Leader, 2004.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>Compare how the two artists handle the idea of the rebellious figures they depict.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lastRenderedPageBreak/>
        <w:t>Figure 5.53 and Figure 5.54</w:t>
      </w:r>
    </w:p>
    <w:p w:rsidR="009D4DF3" w:rsidRPr="009D4DF3" w:rsidRDefault="009D4DF3" w:rsidP="009D4DF3">
      <w:pPr>
        <w:spacing w:after="12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1) Johannes Vermeer, Girl with a Pearl Earring, c. 1665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 xml:space="preserve">2) </w:t>
      </w:r>
      <w:proofErr w:type="spellStart"/>
      <w:proofErr w:type="gram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Awol</w:t>
      </w:r>
      <w:proofErr w:type="spellEnd"/>
      <w:proofErr w:type="gram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Erizku</w:t>
      </w:r>
      <w:proofErr w:type="spell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, Girl with a Bamboo Earring, 2009.</w:t>
      </w:r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 xml:space="preserve">How does </w:t>
      </w:r>
      <w:proofErr w:type="spellStart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Erizku’s</w:t>
      </w:r>
      <w:proofErr w:type="spellEnd"/>
      <w:r w:rsidRPr="009D4DF3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 work responds to the ideals and aesthetic of Vermeer’s?</w:t>
      </w:r>
    </w:p>
    <w:p w:rsidR="009D4DF3" w:rsidRPr="009D4DF3" w:rsidRDefault="009D4DF3" w:rsidP="009D4DF3">
      <w:pPr>
        <w:spacing w:after="0" w:line="405" w:lineRule="atLeast"/>
        <w:outlineLvl w:val="1"/>
        <w:rPr>
          <w:rFonts w:ascii="Arial" w:eastAsia="Times New Roman" w:hAnsi="Arial" w:cs="Arial"/>
          <w:b/>
          <w:bCs/>
          <w:color w:val="353535"/>
          <w:sz w:val="15"/>
          <w:szCs w:val="15"/>
        </w:rPr>
      </w:pPr>
      <w:r w:rsidRPr="009D4DF3">
        <w:rPr>
          <w:rFonts w:ascii="Arial" w:eastAsia="Times New Roman" w:hAnsi="Arial" w:cs="Arial"/>
          <w:color w:val="353535"/>
          <w:sz w:val="50"/>
          <w:szCs w:val="50"/>
          <w:bdr w:val="none" w:sz="0" w:space="0" w:color="auto" w:frame="1"/>
        </w:rPr>
        <w:t>Key Terms</w:t>
      </w:r>
    </w:p>
    <w:p w:rsidR="009D4DF3" w:rsidRPr="009D4DF3" w:rsidRDefault="009D4DF3" w:rsidP="009D4DF3">
      <w:pPr>
        <w:numPr>
          <w:ilvl w:val="0"/>
          <w:numId w:val="27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7"/>
          <w:szCs w:val="27"/>
          <w:bdr w:val="none" w:sz="0" w:space="0" w:color="auto" w:frame="1"/>
        </w:rPr>
        <w:t>Abstract art/abstract Expressionism</w:t>
      </w:r>
    </w:p>
    <w:p w:rsidR="009D4DF3" w:rsidRPr="009D4DF3" w:rsidRDefault="009D4DF3" w:rsidP="009D4DF3">
      <w:pPr>
        <w:numPr>
          <w:ilvl w:val="0"/>
          <w:numId w:val="27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7"/>
          <w:szCs w:val="27"/>
          <w:bdr w:val="none" w:sz="0" w:space="0" w:color="auto" w:frame="1"/>
        </w:rPr>
        <w:t>Alteration</w:t>
      </w:r>
    </w:p>
    <w:p w:rsidR="009D4DF3" w:rsidRPr="009D4DF3" w:rsidRDefault="009D4DF3" w:rsidP="009D4DF3">
      <w:pPr>
        <w:numPr>
          <w:ilvl w:val="0"/>
          <w:numId w:val="27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7"/>
          <w:szCs w:val="27"/>
          <w:bdr w:val="none" w:sz="0" w:space="0" w:color="auto" w:frame="1"/>
        </w:rPr>
        <w:t>Chiaroscuro</w:t>
      </w:r>
    </w:p>
    <w:p w:rsidR="009D4DF3" w:rsidRPr="009D4DF3" w:rsidRDefault="009D4DF3" w:rsidP="009D4DF3">
      <w:pPr>
        <w:numPr>
          <w:ilvl w:val="0"/>
          <w:numId w:val="27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7"/>
          <w:szCs w:val="27"/>
          <w:bdr w:val="none" w:sz="0" w:space="0" w:color="auto" w:frame="1"/>
        </w:rPr>
        <w:t>Classicism</w:t>
      </w:r>
    </w:p>
    <w:p w:rsidR="009D4DF3" w:rsidRPr="009D4DF3" w:rsidRDefault="009D4DF3" w:rsidP="009D4DF3">
      <w:pPr>
        <w:numPr>
          <w:ilvl w:val="0"/>
          <w:numId w:val="27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7"/>
          <w:szCs w:val="27"/>
          <w:bdr w:val="none" w:sz="0" w:space="0" w:color="auto" w:frame="1"/>
        </w:rPr>
        <w:t>Collage</w:t>
      </w:r>
    </w:p>
    <w:p w:rsidR="009D4DF3" w:rsidRPr="009D4DF3" w:rsidRDefault="009D4DF3" w:rsidP="009D4DF3">
      <w:pPr>
        <w:numPr>
          <w:ilvl w:val="0"/>
          <w:numId w:val="27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7"/>
          <w:szCs w:val="27"/>
          <w:bdr w:val="none" w:sz="0" w:space="0" w:color="auto" w:frame="1"/>
        </w:rPr>
        <w:t>Cubism</w:t>
      </w:r>
    </w:p>
    <w:p w:rsidR="009D4DF3" w:rsidRPr="009D4DF3" w:rsidRDefault="009D4DF3" w:rsidP="009D4DF3">
      <w:pPr>
        <w:numPr>
          <w:ilvl w:val="0"/>
          <w:numId w:val="27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7"/>
          <w:szCs w:val="27"/>
          <w:bdr w:val="none" w:sz="0" w:space="0" w:color="auto" w:frame="1"/>
        </w:rPr>
        <w:t>Digital art/multimedia art</w:t>
      </w:r>
    </w:p>
    <w:p w:rsidR="009D4DF3" w:rsidRPr="009D4DF3" w:rsidRDefault="009D4DF3" w:rsidP="009D4DF3">
      <w:pPr>
        <w:numPr>
          <w:ilvl w:val="0"/>
          <w:numId w:val="27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7"/>
          <w:szCs w:val="27"/>
          <w:bdr w:val="none" w:sz="0" w:space="0" w:color="auto" w:frame="1"/>
        </w:rPr>
        <w:t>Dutch school</w:t>
      </w:r>
    </w:p>
    <w:p w:rsidR="009D4DF3" w:rsidRPr="009D4DF3" w:rsidRDefault="009D4DF3" w:rsidP="009D4DF3">
      <w:pPr>
        <w:numPr>
          <w:ilvl w:val="0"/>
          <w:numId w:val="27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7"/>
          <w:szCs w:val="27"/>
          <w:bdr w:val="none" w:sz="0" w:space="0" w:color="auto" w:frame="1"/>
        </w:rPr>
        <w:t>Fresco</w:t>
      </w:r>
    </w:p>
    <w:p w:rsidR="009D4DF3" w:rsidRPr="009D4DF3" w:rsidRDefault="009D4DF3" w:rsidP="009D4DF3">
      <w:pPr>
        <w:numPr>
          <w:ilvl w:val="0"/>
          <w:numId w:val="27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7"/>
          <w:szCs w:val="27"/>
          <w:bdr w:val="none" w:sz="0" w:space="0" w:color="auto" w:frame="1"/>
        </w:rPr>
        <w:t>Golden section</w:t>
      </w:r>
    </w:p>
    <w:p w:rsidR="009D4DF3" w:rsidRPr="009D4DF3" w:rsidRDefault="009D4DF3" w:rsidP="009D4DF3">
      <w:pPr>
        <w:numPr>
          <w:ilvl w:val="0"/>
          <w:numId w:val="27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7"/>
          <w:szCs w:val="27"/>
          <w:bdr w:val="none" w:sz="0" w:space="0" w:color="auto" w:frame="1"/>
        </w:rPr>
        <w:t>Gothic</w:t>
      </w:r>
    </w:p>
    <w:p w:rsidR="009D4DF3" w:rsidRPr="009D4DF3" w:rsidRDefault="009D4DF3" w:rsidP="009D4DF3">
      <w:pPr>
        <w:numPr>
          <w:ilvl w:val="0"/>
          <w:numId w:val="27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7"/>
          <w:szCs w:val="27"/>
          <w:bdr w:val="none" w:sz="0" w:space="0" w:color="auto" w:frame="1"/>
        </w:rPr>
        <w:t>Imitation</w:t>
      </w:r>
    </w:p>
    <w:p w:rsidR="009D4DF3" w:rsidRPr="009D4DF3" w:rsidRDefault="009D4DF3" w:rsidP="009D4DF3">
      <w:pPr>
        <w:numPr>
          <w:ilvl w:val="0"/>
          <w:numId w:val="27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7"/>
          <w:szCs w:val="27"/>
          <w:bdr w:val="none" w:sz="0" w:space="0" w:color="auto" w:frame="1"/>
        </w:rPr>
        <w:t>Impressionism</w:t>
      </w:r>
    </w:p>
    <w:p w:rsidR="009D4DF3" w:rsidRPr="009D4DF3" w:rsidRDefault="009D4DF3" w:rsidP="009D4DF3">
      <w:pPr>
        <w:numPr>
          <w:ilvl w:val="0"/>
          <w:numId w:val="27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7"/>
          <w:szCs w:val="27"/>
          <w:bdr w:val="none" w:sz="0" w:space="0" w:color="auto" w:frame="1"/>
        </w:rPr>
        <w:t>Likeness</w:t>
      </w:r>
    </w:p>
    <w:p w:rsidR="009D4DF3" w:rsidRPr="009D4DF3" w:rsidRDefault="009D4DF3" w:rsidP="009D4DF3">
      <w:pPr>
        <w:numPr>
          <w:ilvl w:val="0"/>
          <w:numId w:val="27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7"/>
          <w:szCs w:val="27"/>
          <w:bdr w:val="none" w:sz="0" w:space="0" w:color="auto" w:frame="1"/>
        </w:rPr>
        <w:t>Media</w:t>
      </w:r>
    </w:p>
    <w:p w:rsidR="009D4DF3" w:rsidRPr="009D4DF3" w:rsidRDefault="009D4DF3" w:rsidP="009D4DF3">
      <w:pPr>
        <w:numPr>
          <w:ilvl w:val="0"/>
          <w:numId w:val="27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7"/>
          <w:szCs w:val="27"/>
          <w:bdr w:val="none" w:sz="0" w:space="0" w:color="auto" w:frame="1"/>
        </w:rPr>
        <w:t>Modernism</w:t>
      </w:r>
    </w:p>
    <w:p w:rsidR="009D4DF3" w:rsidRPr="009D4DF3" w:rsidRDefault="009D4DF3" w:rsidP="009D4DF3">
      <w:pPr>
        <w:numPr>
          <w:ilvl w:val="0"/>
          <w:numId w:val="27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7"/>
          <w:szCs w:val="27"/>
          <w:bdr w:val="none" w:sz="0" w:space="0" w:color="auto" w:frame="1"/>
        </w:rPr>
        <w:t>Performance art</w:t>
      </w:r>
    </w:p>
    <w:p w:rsidR="009D4DF3" w:rsidRPr="009D4DF3" w:rsidRDefault="009D4DF3" w:rsidP="009D4DF3">
      <w:pPr>
        <w:numPr>
          <w:ilvl w:val="0"/>
          <w:numId w:val="27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7"/>
          <w:szCs w:val="27"/>
          <w:bdr w:val="none" w:sz="0" w:space="0" w:color="auto" w:frame="1"/>
        </w:rPr>
        <w:t>Perspective</w:t>
      </w:r>
    </w:p>
    <w:p w:rsidR="009D4DF3" w:rsidRPr="009D4DF3" w:rsidRDefault="009D4DF3" w:rsidP="009D4DF3">
      <w:pPr>
        <w:numPr>
          <w:ilvl w:val="0"/>
          <w:numId w:val="27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7"/>
          <w:szCs w:val="27"/>
          <w:bdr w:val="none" w:sz="0" w:space="0" w:color="auto" w:frame="1"/>
        </w:rPr>
        <w:t>Pop art</w:t>
      </w:r>
    </w:p>
    <w:p w:rsidR="009D4DF3" w:rsidRPr="009D4DF3" w:rsidRDefault="009D4DF3" w:rsidP="009D4DF3">
      <w:pPr>
        <w:numPr>
          <w:ilvl w:val="0"/>
          <w:numId w:val="27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7"/>
          <w:szCs w:val="27"/>
          <w:bdr w:val="none" w:sz="0" w:space="0" w:color="auto" w:frame="1"/>
        </w:rPr>
        <w:t>Post-Impressionism</w:t>
      </w:r>
    </w:p>
    <w:p w:rsidR="009D4DF3" w:rsidRPr="009D4DF3" w:rsidRDefault="009D4DF3" w:rsidP="009D4DF3">
      <w:pPr>
        <w:numPr>
          <w:ilvl w:val="0"/>
          <w:numId w:val="27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7"/>
          <w:szCs w:val="27"/>
          <w:bdr w:val="none" w:sz="0" w:space="0" w:color="auto" w:frame="1"/>
        </w:rPr>
        <w:t>Postmodernism</w:t>
      </w:r>
    </w:p>
    <w:p w:rsidR="009D4DF3" w:rsidRPr="009D4DF3" w:rsidRDefault="009D4DF3" w:rsidP="009D4DF3">
      <w:pPr>
        <w:numPr>
          <w:ilvl w:val="0"/>
          <w:numId w:val="27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7"/>
          <w:szCs w:val="27"/>
          <w:bdr w:val="none" w:sz="0" w:space="0" w:color="auto" w:frame="1"/>
        </w:rPr>
        <w:t>Psychological realism</w:t>
      </w:r>
    </w:p>
    <w:p w:rsidR="009D4DF3" w:rsidRPr="009D4DF3" w:rsidRDefault="009D4DF3" w:rsidP="009D4DF3">
      <w:pPr>
        <w:numPr>
          <w:ilvl w:val="0"/>
          <w:numId w:val="27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7"/>
          <w:szCs w:val="27"/>
          <w:bdr w:val="none" w:sz="0" w:space="0" w:color="auto" w:frame="1"/>
        </w:rPr>
        <w:t>Realism</w:t>
      </w:r>
    </w:p>
    <w:p w:rsidR="009D4DF3" w:rsidRPr="009D4DF3" w:rsidRDefault="009D4DF3" w:rsidP="009D4DF3">
      <w:pPr>
        <w:numPr>
          <w:ilvl w:val="0"/>
          <w:numId w:val="27"/>
        </w:numPr>
        <w:spacing w:after="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7"/>
          <w:szCs w:val="27"/>
          <w:bdr w:val="none" w:sz="0" w:space="0" w:color="auto" w:frame="1"/>
        </w:rPr>
        <w:t>Renaissance</w:t>
      </w:r>
    </w:p>
    <w:p w:rsidR="009D4DF3" w:rsidRPr="009D4DF3" w:rsidRDefault="009D4DF3" w:rsidP="009D4DF3">
      <w:pPr>
        <w:numPr>
          <w:ilvl w:val="0"/>
          <w:numId w:val="27"/>
        </w:numPr>
        <w:spacing w:after="120" w:line="240" w:lineRule="auto"/>
        <w:ind w:left="120"/>
        <w:rPr>
          <w:rFonts w:ascii="Arial" w:eastAsia="Times New Roman" w:hAnsi="Arial" w:cs="Arial"/>
          <w:color w:val="353535"/>
          <w:sz w:val="10"/>
          <w:szCs w:val="10"/>
        </w:rPr>
      </w:pPr>
      <w:r w:rsidRPr="009D4DF3">
        <w:rPr>
          <w:rFonts w:ascii="Arial" w:eastAsia="Times New Roman" w:hAnsi="Arial" w:cs="Arial"/>
          <w:color w:val="353535"/>
          <w:sz w:val="27"/>
          <w:szCs w:val="27"/>
          <w:bdr w:val="none" w:sz="0" w:space="0" w:color="auto" w:frame="1"/>
        </w:rPr>
        <w:t>Surrealism</w:t>
      </w:r>
    </w:p>
    <w:p w:rsidR="009D4DF3" w:rsidRDefault="009D4DF3" w:rsidP="009D4DF3">
      <w:pPr>
        <w:pBdr>
          <w:bottom w:val="single" w:sz="6" w:space="0" w:color="EAEAEA"/>
        </w:pBdr>
        <w:spacing w:after="12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</w:p>
    <w:p w:rsidR="009D4DF3" w:rsidRPr="009D4DF3" w:rsidRDefault="009D4DF3" w:rsidP="009D4D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4D4D"/>
          <w:sz w:val="36"/>
          <w:szCs w:val="36"/>
        </w:rPr>
      </w:pPr>
      <w:r w:rsidRPr="009D4DF3">
        <w:rPr>
          <w:rFonts w:ascii="Arial" w:eastAsia="Times New Roman" w:hAnsi="Arial" w:cs="Arial"/>
          <w:b/>
          <w:bCs/>
          <w:color w:val="004D4D"/>
          <w:sz w:val="36"/>
          <w:szCs w:val="36"/>
        </w:rPr>
        <w:t>Instructions</w:t>
      </w:r>
    </w:p>
    <w:p w:rsidR="009D4DF3" w:rsidRPr="009D4DF3" w:rsidRDefault="009D4DF3" w:rsidP="009D4DF3">
      <w:pPr>
        <w:spacing w:before="100" w:beforeAutospacing="1" w:after="100" w:afterAutospacing="1" w:line="525" w:lineRule="atLeast"/>
        <w:rPr>
          <w:rFonts w:ascii="Arial" w:eastAsia="Times New Roman" w:hAnsi="Arial" w:cs="Arial"/>
          <w:color w:val="403C3D"/>
          <w:sz w:val="24"/>
          <w:szCs w:val="24"/>
        </w:rPr>
      </w:pPr>
      <w:r w:rsidRPr="009D4DF3">
        <w:rPr>
          <w:rFonts w:ascii="Arial" w:eastAsia="Times New Roman" w:hAnsi="Arial" w:cs="Arial"/>
          <w:color w:val="403C3D"/>
          <w:sz w:val="24"/>
          <w:szCs w:val="24"/>
        </w:rPr>
        <w:t>In your textbook, read Chapter 5. As you read, think about these essential questions:</w:t>
      </w:r>
    </w:p>
    <w:p w:rsidR="009D4DF3" w:rsidRPr="009D4DF3" w:rsidRDefault="009D4DF3" w:rsidP="009D4DF3">
      <w:pPr>
        <w:numPr>
          <w:ilvl w:val="0"/>
          <w:numId w:val="28"/>
        </w:numPr>
        <w:spacing w:before="100" w:beforeAutospacing="1" w:after="100" w:afterAutospacing="1" w:line="375" w:lineRule="atLeast"/>
        <w:ind w:left="345"/>
        <w:rPr>
          <w:rFonts w:ascii="Arial" w:eastAsia="Times New Roman" w:hAnsi="Arial" w:cs="Arial"/>
          <w:color w:val="403C3D"/>
          <w:sz w:val="24"/>
          <w:szCs w:val="24"/>
        </w:rPr>
      </w:pPr>
      <w:r w:rsidRPr="009D4DF3">
        <w:rPr>
          <w:rFonts w:ascii="Arial" w:eastAsia="Times New Roman" w:hAnsi="Arial" w:cs="Arial"/>
          <w:color w:val="403C3D"/>
          <w:sz w:val="24"/>
          <w:szCs w:val="24"/>
        </w:rPr>
        <w:t>What are the main types of visual art?</w:t>
      </w:r>
    </w:p>
    <w:p w:rsidR="009D4DF3" w:rsidRPr="009D4DF3" w:rsidRDefault="009D4DF3" w:rsidP="009D4DF3">
      <w:pPr>
        <w:numPr>
          <w:ilvl w:val="0"/>
          <w:numId w:val="28"/>
        </w:numPr>
        <w:spacing w:before="100" w:beforeAutospacing="1" w:after="100" w:afterAutospacing="1" w:line="375" w:lineRule="atLeast"/>
        <w:ind w:left="345"/>
        <w:rPr>
          <w:rFonts w:ascii="Arial" w:eastAsia="Times New Roman" w:hAnsi="Arial" w:cs="Arial"/>
          <w:color w:val="403C3D"/>
          <w:sz w:val="24"/>
          <w:szCs w:val="24"/>
        </w:rPr>
      </w:pPr>
      <w:r w:rsidRPr="009D4DF3">
        <w:rPr>
          <w:rFonts w:ascii="Arial" w:eastAsia="Times New Roman" w:hAnsi="Arial" w:cs="Arial"/>
          <w:color w:val="403C3D"/>
          <w:sz w:val="24"/>
          <w:szCs w:val="24"/>
        </w:rPr>
        <w:lastRenderedPageBreak/>
        <w:t>How can you evaluate a work of visual art?</w:t>
      </w:r>
    </w:p>
    <w:p w:rsidR="009D4DF3" w:rsidRDefault="009D4DF3" w:rsidP="009D4DF3">
      <w:pPr>
        <w:pBdr>
          <w:bottom w:val="single" w:sz="6" w:space="0" w:color="EAEAEA"/>
        </w:pBdr>
        <w:spacing w:after="12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</w:p>
    <w:p w:rsidR="009D4DF3" w:rsidRPr="009D4DF3" w:rsidRDefault="009D4DF3" w:rsidP="009D4D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4D4D"/>
          <w:sz w:val="36"/>
          <w:szCs w:val="36"/>
        </w:rPr>
      </w:pPr>
      <w:r w:rsidRPr="009D4DF3">
        <w:rPr>
          <w:rFonts w:ascii="Arial" w:eastAsia="Times New Roman" w:hAnsi="Arial" w:cs="Arial"/>
          <w:b/>
          <w:bCs/>
          <w:color w:val="004D4D"/>
          <w:sz w:val="36"/>
          <w:szCs w:val="36"/>
        </w:rPr>
        <w:t>Instructions: </w:t>
      </w:r>
    </w:p>
    <w:p w:rsidR="009D4DF3" w:rsidRPr="009D4DF3" w:rsidRDefault="009D4DF3" w:rsidP="009D4DF3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403C3D"/>
          <w:sz w:val="24"/>
          <w:szCs w:val="24"/>
        </w:rPr>
      </w:pPr>
      <w:r w:rsidRPr="009D4DF3">
        <w:rPr>
          <w:rFonts w:ascii="Arial" w:eastAsia="Times New Roman" w:hAnsi="Arial" w:cs="Arial"/>
          <w:color w:val="403C3D"/>
          <w:sz w:val="24"/>
          <w:szCs w:val="24"/>
        </w:rPr>
        <w:t>Carefully and thoughtfully explore each of the websites in the Chapter 5 Required Online Exploration Checklist. </w:t>
      </w:r>
    </w:p>
    <w:p w:rsidR="009D4DF3" w:rsidRPr="009D4DF3" w:rsidRDefault="009D4DF3" w:rsidP="009D4DF3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403C3D"/>
          <w:sz w:val="24"/>
          <w:szCs w:val="24"/>
        </w:rPr>
      </w:pPr>
      <w:r w:rsidRPr="009D4DF3">
        <w:rPr>
          <w:rFonts w:ascii="Arial" w:eastAsia="Times New Roman" w:hAnsi="Arial" w:cs="Arial"/>
          <w:color w:val="403C3D"/>
          <w:sz w:val="24"/>
          <w:szCs w:val="24"/>
        </w:rPr>
        <w:t>While viewing each piece of art, think about the following question: </w:t>
      </w:r>
    </w:p>
    <w:p w:rsidR="009D4DF3" w:rsidRPr="009D4DF3" w:rsidRDefault="009D4DF3" w:rsidP="009D4DF3">
      <w:pPr>
        <w:numPr>
          <w:ilvl w:val="0"/>
          <w:numId w:val="29"/>
        </w:numPr>
        <w:spacing w:before="100" w:beforeAutospacing="1" w:after="100" w:afterAutospacing="1" w:line="375" w:lineRule="atLeast"/>
        <w:ind w:left="345"/>
        <w:rPr>
          <w:rFonts w:ascii="Arial" w:eastAsia="Times New Roman" w:hAnsi="Arial" w:cs="Arial"/>
          <w:color w:val="403C3D"/>
          <w:sz w:val="24"/>
          <w:szCs w:val="24"/>
        </w:rPr>
      </w:pPr>
      <w:r w:rsidRPr="009D4DF3">
        <w:rPr>
          <w:rFonts w:ascii="Arial" w:eastAsia="Times New Roman" w:hAnsi="Arial" w:cs="Arial"/>
          <w:color w:val="403C3D"/>
          <w:sz w:val="24"/>
          <w:szCs w:val="24"/>
        </w:rPr>
        <w:t>How can you evaluate and interpret a work of visual art?</w:t>
      </w:r>
    </w:p>
    <w:p w:rsidR="009D4DF3" w:rsidRPr="009D4DF3" w:rsidRDefault="009D4DF3" w:rsidP="009D4DF3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403C3D"/>
          <w:sz w:val="24"/>
          <w:szCs w:val="24"/>
        </w:rPr>
      </w:pPr>
      <w:r w:rsidRPr="009D4DF3">
        <w:rPr>
          <w:rFonts w:ascii="Arial" w:eastAsia="Times New Roman" w:hAnsi="Arial" w:cs="Arial"/>
          <w:color w:val="403C3D"/>
          <w:sz w:val="24"/>
          <w:szCs w:val="24"/>
        </w:rPr>
        <w:t>Later in this module, you will use the information in Chapter 5 in conjunction with this online exploration to write your own interpretive evaluation of a work of visual art.</w:t>
      </w:r>
    </w:p>
    <w:tbl>
      <w:tblPr>
        <w:tblW w:w="0" w:type="auto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5698"/>
      </w:tblGrid>
      <w:tr w:rsidR="009D4DF3" w:rsidRPr="009D4DF3" w:rsidTr="009D4D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DF3" w:rsidRPr="009D4DF3" w:rsidRDefault="009D4DF3" w:rsidP="009D4DF3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4DF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Rectangle 3" descr="Icon indicating an activit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A976B8" id="Rectangle 3" o:spid="_x0000_s1026" alt="Icon indicating an activit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8bIK4zQIAANsFAAAOAAAAAAAAAAAAAAAAAC4CAABkcnMvZTJvRG9jLnhtbFBLAQIt&#10;ABQABgAIAAAAIQBMoOks2AAAAAMBAAAPAAAAAAAAAAAAAAAAACcFAABkcnMvZG93bnJldi54bWxQ&#10;SwUGAAAAAAQABADzAAAAL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DF3" w:rsidRPr="009D4DF3" w:rsidRDefault="009D4DF3" w:rsidP="009D4DF3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3" w:tgtFrame="_self" w:history="1">
              <w:r w:rsidRPr="009D4DF3">
                <w:rPr>
                  <w:rFonts w:ascii="Arial" w:eastAsia="Times New Roman" w:hAnsi="Arial" w:cs="Arial"/>
                  <w:b/>
                  <w:bCs/>
                  <w:color w:val="003333"/>
                  <w:sz w:val="24"/>
                  <w:szCs w:val="24"/>
                  <w:u w:val="single"/>
                </w:rPr>
                <w:t>Chapter 5 Required Online Exploration Checklist</w:t>
              </w:r>
            </w:hyperlink>
          </w:p>
        </w:tc>
      </w:tr>
    </w:tbl>
    <w:p w:rsidR="009D4DF3" w:rsidRDefault="009D4DF3" w:rsidP="009D4DF3">
      <w:pPr>
        <w:pBdr>
          <w:bottom w:val="single" w:sz="6" w:space="0" w:color="EAEAEA"/>
        </w:pBdr>
        <w:spacing w:after="12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</w:p>
    <w:p w:rsidR="009D4DF3" w:rsidRDefault="009D4DF3" w:rsidP="009D4DF3">
      <w:pPr>
        <w:pStyle w:val="Heading1"/>
        <w:shd w:val="clear" w:color="auto" w:fill="BFEBFD"/>
        <w:spacing w:before="0" w:line="480" w:lineRule="atLeast"/>
        <w:ind w:left="-300" w:right="-300"/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>Chapter 5 Art Interpretive Evaluation Essay</w:t>
      </w:r>
    </w:p>
    <w:p w:rsidR="009D4DF3" w:rsidRDefault="009D4DF3" w:rsidP="009D4DF3">
      <w:pPr>
        <w:pStyle w:val="Heading2"/>
        <w:rPr>
          <w:rFonts w:ascii="Arial" w:hAnsi="Arial" w:cs="Arial"/>
          <w:color w:val="004D4D"/>
        </w:rPr>
      </w:pPr>
      <w:r>
        <w:rPr>
          <w:rFonts w:ascii="Arial" w:hAnsi="Arial" w:cs="Arial"/>
          <w:color w:val="004D4D"/>
        </w:rPr>
        <w:t>Grading:</w:t>
      </w:r>
    </w:p>
    <w:p w:rsidR="009D4DF3" w:rsidRDefault="009D4DF3" w:rsidP="009D4DF3">
      <w:pPr>
        <w:pStyle w:val="NormalWeb"/>
        <w:spacing w:line="336" w:lineRule="atLeast"/>
        <w:rPr>
          <w:rFonts w:ascii="Arial" w:hAnsi="Arial" w:cs="Arial"/>
          <w:color w:val="403C3D"/>
        </w:rPr>
      </w:pPr>
      <w:r>
        <w:rPr>
          <w:rFonts w:ascii="Arial" w:hAnsi="Arial" w:cs="Arial"/>
          <w:color w:val="403C3D"/>
        </w:rPr>
        <w:t>See assessment rubric attached to the Chapter 5 Art Essay.</w:t>
      </w:r>
    </w:p>
    <w:p w:rsidR="009D4DF3" w:rsidRDefault="009D4DF3" w:rsidP="009D4DF3">
      <w:pPr>
        <w:pStyle w:val="Heading2"/>
        <w:rPr>
          <w:rFonts w:ascii="Arial" w:hAnsi="Arial" w:cs="Arial"/>
          <w:color w:val="004D4D"/>
        </w:rPr>
      </w:pPr>
      <w:r>
        <w:rPr>
          <w:rFonts w:ascii="Arial" w:hAnsi="Arial" w:cs="Arial"/>
          <w:color w:val="004D4D"/>
        </w:rPr>
        <w:t>Materials:</w:t>
      </w:r>
    </w:p>
    <w:p w:rsidR="009D4DF3" w:rsidRDefault="009D4DF3" w:rsidP="009D4DF3">
      <w:pPr>
        <w:pStyle w:val="NormalWeb"/>
        <w:spacing w:line="336" w:lineRule="atLeast"/>
        <w:rPr>
          <w:rFonts w:ascii="Arial" w:hAnsi="Arial" w:cs="Arial"/>
          <w:color w:val="403C3D"/>
        </w:rPr>
      </w:pPr>
      <w:r>
        <w:rPr>
          <w:rFonts w:ascii="Arial" w:hAnsi="Arial" w:cs="Arial"/>
          <w:color w:val="403C3D"/>
        </w:rPr>
        <w:t>Use Chapter 5 in your textbook, the</w:t>
      </w:r>
      <w:r>
        <w:rPr>
          <w:rStyle w:val="apple-converted-space"/>
          <w:color w:val="403C3D"/>
        </w:rPr>
        <w:t> </w:t>
      </w:r>
      <w:hyperlink r:id="rId14" w:tgtFrame="_self" w:history="1">
        <w:r>
          <w:rPr>
            <w:rStyle w:val="Hyperlink"/>
            <w:rFonts w:ascii="Arial" w:hAnsi="Arial" w:cs="Arial"/>
            <w:b/>
            <w:bCs/>
            <w:color w:val="003333"/>
          </w:rPr>
          <w:t>Chapter 5 Required Online Exploration</w:t>
        </w:r>
      </w:hyperlink>
      <w:r>
        <w:rPr>
          <w:rStyle w:val="apple-converted-space"/>
          <w:color w:val="403C3D"/>
        </w:rPr>
        <w:t> </w:t>
      </w:r>
      <w:r>
        <w:rPr>
          <w:rFonts w:ascii="Arial" w:hAnsi="Arial" w:cs="Arial"/>
          <w:color w:val="403C3D"/>
        </w:rPr>
        <w:t>, and the grading rubric as your guides for writing this essay.</w:t>
      </w:r>
      <w:r>
        <w:rPr>
          <w:rStyle w:val="Strong"/>
          <w:rFonts w:ascii="Arial" w:hAnsi="Arial" w:cs="Arial"/>
          <w:color w:val="403C3D"/>
        </w:rPr>
        <w:t>  </w:t>
      </w:r>
    </w:p>
    <w:p w:rsidR="009D4DF3" w:rsidRDefault="009D4DF3" w:rsidP="009D4DF3">
      <w:pPr>
        <w:pStyle w:val="Heading2"/>
        <w:rPr>
          <w:rFonts w:ascii="Arial" w:hAnsi="Arial" w:cs="Arial"/>
          <w:color w:val="004D4D"/>
        </w:rPr>
      </w:pPr>
      <w:r>
        <w:rPr>
          <w:rFonts w:ascii="Arial" w:hAnsi="Arial" w:cs="Arial"/>
          <w:color w:val="004D4D"/>
        </w:rPr>
        <w:t>Instructions:</w:t>
      </w:r>
    </w:p>
    <w:p w:rsidR="009D4DF3" w:rsidRDefault="009D4DF3" w:rsidP="009D4DF3">
      <w:pPr>
        <w:pStyle w:val="NormalWeb"/>
        <w:spacing w:line="336" w:lineRule="atLeast"/>
        <w:rPr>
          <w:rFonts w:ascii="Arial" w:hAnsi="Arial" w:cs="Arial"/>
          <w:color w:val="403C3D"/>
        </w:rPr>
      </w:pPr>
      <w:r>
        <w:rPr>
          <w:rFonts w:ascii="Arial" w:hAnsi="Arial" w:cs="Arial"/>
          <w:color w:val="403C3D"/>
        </w:rPr>
        <w:t>For this Art Interpretive Evaluation Essay, you will view, interpret, and evaluate the work of visual art presented in the</w:t>
      </w:r>
      <w:r>
        <w:rPr>
          <w:rStyle w:val="apple-converted-space"/>
          <w:color w:val="403C3D"/>
        </w:rPr>
        <w:t> </w:t>
      </w:r>
      <w:hyperlink r:id="rId15" w:tgtFrame="_self" w:history="1">
        <w:r>
          <w:rPr>
            <w:rStyle w:val="Hyperlink"/>
            <w:rFonts w:ascii="Arial" w:hAnsi="Arial" w:cs="Arial"/>
            <w:b/>
            <w:bCs/>
            <w:color w:val="003333"/>
          </w:rPr>
          <w:t>Chapter 5 Required Online Exploration</w:t>
        </w:r>
      </w:hyperlink>
      <w:r>
        <w:rPr>
          <w:rFonts w:ascii="Arial" w:hAnsi="Arial" w:cs="Arial"/>
          <w:color w:val="403C3D"/>
        </w:rPr>
        <w:t xml:space="preserve"> area. The painting is the "Self-Portrait on the Border </w:t>
      </w:r>
      <w:proofErr w:type="gramStart"/>
      <w:r>
        <w:rPr>
          <w:rFonts w:ascii="Arial" w:hAnsi="Arial" w:cs="Arial"/>
          <w:color w:val="403C3D"/>
        </w:rPr>
        <w:t>Between</w:t>
      </w:r>
      <w:proofErr w:type="gramEnd"/>
      <w:r>
        <w:rPr>
          <w:rFonts w:ascii="Arial" w:hAnsi="Arial" w:cs="Arial"/>
          <w:color w:val="403C3D"/>
        </w:rPr>
        <w:t xml:space="preserve"> Mexico and the United States" by Frida Kahlo. She composed this painting during a prolonged stay in the United States while her husband Diego Rivera was working there on another art project.</w:t>
      </w:r>
    </w:p>
    <w:p w:rsidR="009D4DF3" w:rsidRDefault="009D4DF3" w:rsidP="009D4DF3">
      <w:pPr>
        <w:pStyle w:val="NormalWeb"/>
        <w:spacing w:line="336" w:lineRule="atLeast"/>
        <w:rPr>
          <w:rFonts w:ascii="Arial" w:hAnsi="Arial" w:cs="Arial"/>
          <w:color w:val="403C3D"/>
        </w:rPr>
      </w:pPr>
      <w:r>
        <w:rPr>
          <w:rStyle w:val="Strong"/>
          <w:rFonts w:ascii="Arial" w:hAnsi="Arial" w:cs="Arial"/>
          <w:color w:val="403C3D"/>
        </w:rPr>
        <w:lastRenderedPageBreak/>
        <w:t>1.</w:t>
      </w:r>
      <w:r>
        <w:rPr>
          <w:rStyle w:val="apple-converted-space"/>
          <w:color w:val="403C3D"/>
        </w:rPr>
        <w:t> </w:t>
      </w:r>
      <w:r>
        <w:rPr>
          <w:rFonts w:ascii="Arial" w:hAnsi="Arial" w:cs="Arial"/>
          <w:color w:val="403C3D"/>
        </w:rPr>
        <w:t>First be sure you have reviewed all materials in this learning module and that you have read Chapter 5 in your textbook.</w:t>
      </w:r>
    </w:p>
    <w:p w:rsidR="009D4DF3" w:rsidRDefault="009D4DF3" w:rsidP="009D4DF3">
      <w:pPr>
        <w:pStyle w:val="NormalWeb"/>
        <w:spacing w:line="336" w:lineRule="atLeast"/>
        <w:rPr>
          <w:rFonts w:ascii="Arial" w:hAnsi="Arial" w:cs="Arial"/>
          <w:color w:val="403C3D"/>
        </w:rPr>
      </w:pPr>
      <w:r>
        <w:rPr>
          <w:rStyle w:val="Strong"/>
          <w:rFonts w:ascii="Arial" w:hAnsi="Arial" w:cs="Arial"/>
          <w:color w:val="403C3D"/>
        </w:rPr>
        <w:t>2.</w:t>
      </w:r>
      <w:r>
        <w:rPr>
          <w:rFonts w:ascii="Arial" w:hAnsi="Arial" w:cs="Arial"/>
          <w:color w:val="403C3D"/>
        </w:rPr>
        <w:t> You may wish to </w:t>
      </w:r>
      <w:hyperlink r:id="rId16" w:tgtFrame="_blank" w:tooltip="open the larger version of Kahlo's painting" w:history="1">
        <w:r>
          <w:rPr>
            <w:rStyle w:val="Hyperlink"/>
            <w:rFonts w:ascii="Arial" w:hAnsi="Arial" w:cs="Arial"/>
            <w:b/>
            <w:bCs/>
            <w:color w:val="003333"/>
          </w:rPr>
          <w:t>open the larger version of Kahlo's painting</w:t>
        </w:r>
      </w:hyperlink>
      <w:r>
        <w:rPr>
          <w:rFonts w:ascii="Arial" w:hAnsi="Arial" w:cs="Arial"/>
          <w:color w:val="403C3D"/>
        </w:rPr>
        <w:t> to more carefully examine it as you compose your evaluation.</w:t>
      </w:r>
    </w:p>
    <w:p w:rsidR="009D4DF3" w:rsidRDefault="009D4DF3" w:rsidP="009D4DF3">
      <w:pPr>
        <w:pStyle w:val="NormalWeb"/>
        <w:spacing w:line="336" w:lineRule="atLeast"/>
        <w:rPr>
          <w:rFonts w:ascii="Arial" w:hAnsi="Arial" w:cs="Arial"/>
          <w:color w:val="403C3D"/>
        </w:rPr>
      </w:pPr>
      <w:r>
        <w:rPr>
          <w:rStyle w:val="Strong"/>
          <w:rFonts w:ascii="Arial" w:hAnsi="Arial" w:cs="Arial"/>
          <w:color w:val="403C3D"/>
        </w:rPr>
        <w:t>3.</w:t>
      </w:r>
      <w:r>
        <w:rPr>
          <w:rStyle w:val="apple-converted-space"/>
          <w:color w:val="403C3D"/>
        </w:rPr>
        <w:t> </w:t>
      </w:r>
      <w:r>
        <w:rPr>
          <w:rFonts w:ascii="Arial" w:hAnsi="Arial" w:cs="Arial"/>
          <w:color w:val="403C3D"/>
        </w:rPr>
        <w:t>You should also refer back to the </w:t>
      </w:r>
      <w:hyperlink r:id="rId17" w:tgtFrame="_blank" w:history="1">
        <w:r>
          <w:rPr>
            <w:rStyle w:val="Hyperlink"/>
            <w:rFonts w:ascii="Arial" w:hAnsi="Arial" w:cs="Arial"/>
            <w:b/>
            <w:bCs/>
            <w:color w:val="003333"/>
          </w:rPr>
          <w:t>Chapter 5 Required Online Exploration</w:t>
        </w:r>
      </w:hyperlink>
      <w:r>
        <w:rPr>
          <w:rFonts w:ascii="Arial" w:hAnsi="Arial" w:cs="Arial"/>
          <w:color w:val="403C3D"/>
        </w:rPr>
        <w:t> resources and USE AND CITE these research sources in your essay. You may use additional resources too. In any case, be sure to cite your sources.</w:t>
      </w:r>
    </w:p>
    <w:p w:rsidR="009D4DF3" w:rsidRDefault="009D4DF3" w:rsidP="009D4DF3">
      <w:pPr>
        <w:pStyle w:val="NormalWeb"/>
        <w:spacing w:line="336" w:lineRule="atLeast"/>
        <w:rPr>
          <w:rFonts w:ascii="Arial" w:hAnsi="Arial" w:cs="Arial"/>
          <w:color w:val="403C3D"/>
        </w:rPr>
      </w:pPr>
      <w:r>
        <w:rPr>
          <w:rStyle w:val="Strong"/>
          <w:rFonts w:ascii="Arial" w:hAnsi="Arial" w:cs="Arial"/>
          <w:color w:val="403C3D"/>
        </w:rPr>
        <w:t>4. Essay Instructions:</w:t>
      </w:r>
      <w:r>
        <w:rPr>
          <w:rStyle w:val="apple-converted-space"/>
          <w:color w:val="403C3D"/>
        </w:rPr>
        <w:t> </w:t>
      </w:r>
      <w:r>
        <w:rPr>
          <w:rFonts w:ascii="Arial" w:hAnsi="Arial" w:cs="Arial"/>
          <w:color w:val="403C3D"/>
        </w:rPr>
        <w:t>Now that you've carefully examined the work of visual art and completed your research, compose an essay of</w:t>
      </w:r>
      <w:r>
        <w:rPr>
          <w:rStyle w:val="apple-converted-space"/>
          <w:color w:val="403C3D"/>
        </w:rPr>
        <w:t> </w:t>
      </w:r>
      <w:r>
        <w:rPr>
          <w:rStyle w:val="Strong"/>
          <w:rFonts w:ascii="Arial" w:hAnsi="Arial" w:cs="Arial"/>
          <w:color w:val="403C3D"/>
        </w:rPr>
        <w:t>at least</w:t>
      </w:r>
      <w:r>
        <w:rPr>
          <w:rStyle w:val="apple-converted-space"/>
          <w:color w:val="403C3D"/>
        </w:rPr>
        <w:t> </w:t>
      </w:r>
      <w:r>
        <w:rPr>
          <w:rFonts w:ascii="Arial" w:hAnsi="Arial" w:cs="Arial"/>
          <w:color w:val="403C3D"/>
        </w:rPr>
        <w:t>400 words (total) where you compose an essay of FIVE fully developed paragraphs (one paragraph for each of the following questions):</w:t>
      </w:r>
    </w:p>
    <w:p w:rsidR="009D4DF3" w:rsidRDefault="009D4DF3" w:rsidP="009D4DF3">
      <w:pPr>
        <w:numPr>
          <w:ilvl w:val="0"/>
          <w:numId w:val="30"/>
        </w:numPr>
        <w:spacing w:before="100" w:beforeAutospacing="1" w:after="100" w:afterAutospacing="1" w:line="375" w:lineRule="atLeast"/>
        <w:ind w:left="345"/>
        <w:rPr>
          <w:rFonts w:ascii="Arial" w:hAnsi="Arial" w:cs="Arial"/>
          <w:color w:val="403C3D"/>
        </w:rPr>
      </w:pPr>
      <w:r>
        <w:rPr>
          <w:rFonts w:ascii="Arial" w:hAnsi="Arial" w:cs="Arial"/>
          <w:color w:val="403C3D"/>
        </w:rPr>
        <w:t>Paragraph1:</w:t>
      </w:r>
      <w:r>
        <w:rPr>
          <w:rStyle w:val="apple-converted-space"/>
          <w:color w:val="403C3D"/>
        </w:rPr>
        <w:t> </w:t>
      </w:r>
      <w:r>
        <w:rPr>
          <w:rStyle w:val="Strong"/>
          <w:rFonts w:ascii="Arial" w:hAnsi="Arial" w:cs="Arial"/>
          <w:color w:val="403C3D"/>
        </w:rPr>
        <w:t>Describe the painting</w:t>
      </w:r>
      <w:r>
        <w:rPr>
          <w:rFonts w:ascii="Arial" w:hAnsi="Arial" w:cs="Arial"/>
          <w:color w:val="403C3D"/>
        </w:rPr>
        <w:t>:  What is your general impression of the painting? What parts of the painting represent Mexico? What parts of the painting represent the United States? How do these two depictions differ?</w:t>
      </w:r>
    </w:p>
    <w:p w:rsidR="009D4DF3" w:rsidRDefault="009D4DF3" w:rsidP="009D4DF3">
      <w:pPr>
        <w:numPr>
          <w:ilvl w:val="0"/>
          <w:numId w:val="30"/>
        </w:numPr>
        <w:spacing w:before="100" w:beforeAutospacing="1" w:after="100" w:afterAutospacing="1" w:line="375" w:lineRule="atLeast"/>
        <w:ind w:left="345"/>
        <w:rPr>
          <w:rFonts w:ascii="Arial" w:hAnsi="Arial" w:cs="Arial"/>
          <w:color w:val="403C3D"/>
        </w:rPr>
      </w:pPr>
      <w:r>
        <w:rPr>
          <w:rFonts w:ascii="Arial" w:hAnsi="Arial" w:cs="Arial"/>
          <w:color w:val="403C3D"/>
        </w:rPr>
        <w:t>Paragraph 2:</w:t>
      </w:r>
      <w:r>
        <w:rPr>
          <w:rStyle w:val="apple-converted-space"/>
          <w:color w:val="403C3D"/>
        </w:rPr>
        <w:t> </w:t>
      </w:r>
      <w:r>
        <w:rPr>
          <w:rStyle w:val="Strong"/>
          <w:rFonts w:ascii="Arial" w:hAnsi="Arial" w:cs="Arial"/>
          <w:color w:val="403C3D"/>
        </w:rPr>
        <w:t>Interpret the painting</w:t>
      </w:r>
      <w:r>
        <w:rPr>
          <w:rFonts w:ascii="Arial" w:hAnsi="Arial" w:cs="Arial"/>
          <w:color w:val="403C3D"/>
        </w:rPr>
        <w:t>: Kahlo once said, "I paint myself because I am so often alone and because I am the subject I know best." </w:t>
      </w:r>
      <w:r>
        <w:rPr>
          <w:rStyle w:val="apple-converted-space"/>
          <w:color w:val="403C3D"/>
        </w:rPr>
        <w:t> </w:t>
      </w:r>
      <w:r>
        <w:rPr>
          <w:rStyle w:val="Strong"/>
          <w:rFonts w:ascii="Arial" w:hAnsi="Arial" w:cs="Arial"/>
          <w:color w:val="403C3D"/>
        </w:rPr>
        <w:t>What parts of herself does Kahlo seem to be exploring in this self-portrait? What might she be saying about herself in relation to the two countries in the painting? Cite examples to support your interpretation.</w:t>
      </w:r>
    </w:p>
    <w:p w:rsidR="009D4DF3" w:rsidRDefault="009D4DF3" w:rsidP="009D4DF3">
      <w:pPr>
        <w:numPr>
          <w:ilvl w:val="0"/>
          <w:numId w:val="30"/>
        </w:numPr>
        <w:spacing w:before="100" w:beforeAutospacing="1" w:after="100" w:afterAutospacing="1" w:line="375" w:lineRule="atLeast"/>
        <w:ind w:left="345"/>
        <w:rPr>
          <w:rFonts w:ascii="Arial" w:hAnsi="Arial" w:cs="Arial"/>
          <w:color w:val="403C3D"/>
        </w:rPr>
      </w:pPr>
      <w:r>
        <w:rPr>
          <w:rFonts w:ascii="Arial" w:hAnsi="Arial" w:cs="Arial"/>
          <w:color w:val="403C3D"/>
        </w:rPr>
        <w:t>Paragraph 3</w:t>
      </w:r>
      <w:r>
        <w:rPr>
          <w:rStyle w:val="Strong"/>
          <w:rFonts w:ascii="Arial" w:hAnsi="Arial" w:cs="Arial"/>
          <w:color w:val="403C3D"/>
        </w:rPr>
        <w:t>: Identify the artistic characteristics and styles in the painting:</w:t>
      </w:r>
      <w:r>
        <w:rPr>
          <w:rStyle w:val="apple-converted-space"/>
          <w:b/>
          <w:bCs/>
          <w:color w:val="403C3D"/>
        </w:rPr>
        <w:t> </w:t>
      </w:r>
      <w:r>
        <w:rPr>
          <w:rFonts w:ascii="Arial" w:hAnsi="Arial" w:cs="Arial"/>
          <w:color w:val="403C3D"/>
        </w:rPr>
        <w:t>What elements of surrealism do you see in the painting? What elements of indigenous art do you see? How do the two work together? Cite specific examples.</w:t>
      </w:r>
    </w:p>
    <w:p w:rsidR="009D4DF3" w:rsidRDefault="009D4DF3" w:rsidP="009D4DF3">
      <w:pPr>
        <w:numPr>
          <w:ilvl w:val="0"/>
          <w:numId w:val="30"/>
        </w:numPr>
        <w:spacing w:before="100" w:beforeAutospacing="1" w:after="100" w:afterAutospacing="1" w:line="375" w:lineRule="atLeast"/>
        <w:ind w:left="345"/>
        <w:rPr>
          <w:rFonts w:ascii="Arial" w:hAnsi="Arial" w:cs="Arial"/>
          <w:color w:val="403C3D"/>
        </w:rPr>
      </w:pPr>
      <w:r>
        <w:rPr>
          <w:rFonts w:ascii="Arial" w:hAnsi="Arial" w:cs="Arial"/>
          <w:color w:val="403C3D"/>
        </w:rPr>
        <w:t>Paragraph 4:</w:t>
      </w:r>
      <w:r>
        <w:rPr>
          <w:rStyle w:val="apple-converted-space"/>
          <w:color w:val="403C3D"/>
        </w:rPr>
        <w:t> </w:t>
      </w:r>
      <w:r>
        <w:rPr>
          <w:rStyle w:val="Strong"/>
          <w:rFonts w:ascii="Arial" w:hAnsi="Arial" w:cs="Arial"/>
          <w:color w:val="403C3D"/>
        </w:rPr>
        <w:t>Interpret the artist's motivation</w:t>
      </w:r>
      <w:r>
        <w:rPr>
          <w:rFonts w:ascii="Arial" w:hAnsi="Arial" w:cs="Arial"/>
          <w:color w:val="403C3D"/>
        </w:rPr>
        <w:t>: This is the most speculative. Frida Kahlo was first exhibited as Mrs. Diego Rivera.</w:t>
      </w:r>
      <w:r>
        <w:rPr>
          <w:rStyle w:val="apple-converted-space"/>
          <w:color w:val="403C3D"/>
        </w:rPr>
        <w:t> </w:t>
      </w:r>
      <w:r>
        <w:rPr>
          <w:rStyle w:val="Strong"/>
          <w:rFonts w:ascii="Arial" w:hAnsi="Arial" w:cs="Arial"/>
          <w:color w:val="403C3D"/>
        </w:rPr>
        <w:t>How do you think being married to a famous man affected Kahlo's life and her work? Is there anything in the painting that has relevance to her position as a famous artist's wife?</w:t>
      </w:r>
    </w:p>
    <w:p w:rsidR="009D4DF3" w:rsidRDefault="009D4DF3" w:rsidP="009D4DF3">
      <w:pPr>
        <w:numPr>
          <w:ilvl w:val="0"/>
          <w:numId w:val="30"/>
        </w:numPr>
        <w:spacing w:before="100" w:beforeAutospacing="1" w:after="100" w:afterAutospacing="1" w:line="375" w:lineRule="atLeast"/>
        <w:ind w:left="345"/>
        <w:rPr>
          <w:rFonts w:ascii="Arial" w:hAnsi="Arial" w:cs="Arial"/>
          <w:color w:val="403C3D"/>
        </w:rPr>
      </w:pPr>
      <w:r>
        <w:rPr>
          <w:rFonts w:ascii="Arial" w:hAnsi="Arial" w:cs="Arial"/>
          <w:color w:val="403C3D"/>
        </w:rPr>
        <w:t>Paragraph 5: This painting is considered a "valuable and important" piece of art.</w:t>
      </w:r>
      <w:r>
        <w:rPr>
          <w:rStyle w:val="apple-converted-space"/>
          <w:b/>
          <w:bCs/>
          <w:color w:val="403C3D"/>
        </w:rPr>
        <w:t> </w:t>
      </w:r>
      <w:r>
        <w:rPr>
          <w:rStyle w:val="Strong"/>
          <w:rFonts w:ascii="Arial" w:hAnsi="Arial" w:cs="Arial"/>
          <w:color w:val="403C3D"/>
        </w:rPr>
        <w:t>Do you agree? If so, explain which features of the painting makes you agree. If not, explain why you disagree by citing relevant features of the painting.</w:t>
      </w:r>
    </w:p>
    <w:p w:rsidR="009D4DF3" w:rsidRDefault="009D4DF3" w:rsidP="009D4DF3">
      <w:pPr>
        <w:pStyle w:val="NormalWeb"/>
        <w:spacing w:line="336" w:lineRule="atLeast"/>
        <w:rPr>
          <w:rFonts w:ascii="Arial" w:hAnsi="Arial" w:cs="Arial"/>
          <w:color w:val="403C3D"/>
        </w:rPr>
      </w:pPr>
      <w:r>
        <w:rPr>
          <w:rStyle w:val="Strong"/>
          <w:rFonts w:ascii="Arial" w:hAnsi="Arial" w:cs="Arial"/>
          <w:color w:val="403C3D"/>
        </w:rPr>
        <w:t>After composing the essay, go to the </w:t>
      </w:r>
      <w:hyperlink r:id="rId18" w:tgtFrame="_self" w:history="1">
        <w:r>
          <w:rPr>
            <w:rStyle w:val="Hyperlink"/>
            <w:rFonts w:ascii="Arial" w:hAnsi="Arial" w:cs="Arial"/>
            <w:b/>
            <w:bCs/>
            <w:color w:val="003333"/>
          </w:rPr>
          <w:t>Chapter 5 Art Evaluation Essay Dropbox</w:t>
        </w:r>
      </w:hyperlink>
      <w:r>
        <w:rPr>
          <w:rStyle w:val="apple-converted-space"/>
          <w:b/>
          <w:bCs/>
          <w:color w:val="403C3D"/>
        </w:rPr>
        <w:t> </w:t>
      </w:r>
      <w:r>
        <w:rPr>
          <w:rStyle w:val="Strong"/>
          <w:rFonts w:ascii="Arial" w:hAnsi="Arial" w:cs="Arial"/>
          <w:color w:val="403C3D"/>
        </w:rPr>
        <w:t>and upload your document there. </w:t>
      </w:r>
    </w:p>
    <w:p w:rsidR="009D4DF3" w:rsidRPr="009D4DF3" w:rsidRDefault="009D4DF3" w:rsidP="009D4DF3">
      <w:pPr>
        <w:pBdr>
          <w:bottom w:val="single" w:sz="6" w:space="0" w:color="EAEAEA"/>
        </w:pBdr>
        <w:spacing w:after="12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bookmarkStart w:id="0" w:name="_GoBack"/>
      <w:bookmarkEnd w:id="0"/>
    </w:p>
    <w:p w:rsidR="009D4DF3" w:rsidRPr="009D4DF3" w:rsidRDefault="009D4DF3" w:rsidP="009D4D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D4DF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sectPr w:rsidR="009D4DF3" w:rsidRPr="009D4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7343"/>
    <w:multiLevelType w:val="multilevel"/>
    <w:tmpl w:val="31D0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0B7CE1"/>
    <w:multiLevelType w:val="multilevel"/>
    <w:tmpl w:val="1236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231EA7"/>
    <w:multiLevelType w:val="multilevel"/>
    <w:tmpl w:val="560A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E24968"/>
    <w:multiLevelType w:val="multilevel"/>
    <w:tmpl w:val="B808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762030"/>
    <w:multiLevelType w:val="multilevel"/>
    <w:tmpl w:val="EEC6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AB05F9"/>
    <w:multiLevelType w:val="multilevel"/>
    <w:tmpl w:val="B044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301D1D"/>
    <w:multiLevelType w:val="multilevel"/>
    <w:tmpl w:val="0FB8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F8179F"/>
    <w:multiLevelType w:val="multilevel"/>
    <w:tmpl w:val="EC9C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5011F4"/>
    <w:multiLevelType w:val="multilevel"/>
    <w:tmpl w:val="F28E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C065AD"/>
    <w:multiLevelType w:val="multilevel"/>
    <w:tmpl w:val="D296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FE6219"/>
    <w:multiLevelType w:val="multilevel"/>
    <w:tmpl w:val="2E5C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9C6A85"/>
    <w:multiLevelType w:val="multilevel"/>
    <w:tmpl w:val="5F94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527652"/>
    <w:multiLevelType w:val="multilevel"/>
    <w:tmpl w:val="02DC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50707D3"/>
    <w:multiLevelType w:val="multilevel"/>
    <w:tmpl w:val="D7A8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65768B"/>
    <w:multiLevelType w:val="multilevel"/>
    <w:tmpl w:val="1D50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356193"/>
    <w:multiLevelType w:val="multilevel"/>
    <w:tmpl w:val="1070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9A0DDA"/>
    <w:multiLevelType w:val="multilevel"/>
    <w:tmpl w:val="2086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975424B"/>
    <w:multiLevelType w:val="multilevel"/>
    <w:tmpl w:val="D00A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5B1CF8"/>
    <w:multiLevelType w:val="multilevel"/>
    <w:tmpl w:val="1008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A25437"/>
    <w:multiLevelType w:val="multilevel"/>
    <w:tmpl w:val="F548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794F38"/>
    <w:multiLevelType w:val="multilevel"/>
    <w:tmpl w:val="D138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842C68"/>
    <w:multiLevelType w:val="multilevel"/>
    <w:tmpl w:val="ACFA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5D62FD9"/>
    <w:multiLevelType w:val="multilevel"/>
    <w:tmpl w:val="A72C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E92273"/>
    <w:multiLevelType w:val="multilevel"/>
    <w:tmpl w:val="B676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AF69EE"/>
    <w:multiLevelType w:val="multilevel"/>
    <w:tmpl w:val="176C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7BC530C"/>
    <w:multiLevelType w:val="multilevel"/>
    <w:tmpl w:val="7C30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9DA1CC1"/>
    <w:multiLevelType w:val="multilevel"/>
    <w:tmpl w:val="88F2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FD4021"/>
    <w:multiLevelType w:val="multilevel"/>
    <w:tmpl w:val="F8A4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6420730"/>
    <w:multiLevelType w:val="multilevel"/>
    <w:tmpl w:val="CF76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80F1C09"/>
    <w:multiLevelType w:val="multilevel"/>
    <w:tmpl w:val="9BF8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22"/>
  </w:num>
  <w:num w:numId="5">
    <w:abstractNumId w:val="13"/>
  </w:num>
  <w:num w:numId="6">
    <w:abstractNumId w:val="3"/>
  </w:num>
  <w:num w:numId="7">
    <w:abstractNumId w:val="25"/>
  </w:num>
  <w:num w:numId="8">
    <w:abstractNumId w:val="29"/>
  </w:num>
  <w:num w:numId="9">
    <w:abstractNumId w:val="7"/>
  </w:num>
  <w:num w:numId="10">
    <w:abstractNumId w:val="23"/>
  </w:num>
  <w:num w:numId="11">
    <w:abstractNumId w:val="11"/>
  </w:num>
  <w:num w:numId="12">
    <w:abstractNumId w:val="28"/>
  </w:num>
  <w:num w:numId="13">
    <w:abstractNumId w:val="8"/>
  </w:num>
  <w:num w:numId="14">
    <w:abstractNumId w:val="21"/>
  </w:num>
  <w:num w:numId="15">
    <w:abstractNumId w:val="14"/>
  </w:num>
  <w:num w:numId="16">
    <w:abstractNumId w:val="24"/>
  </w:num>
  <w:num w:numId="17">
    <w:abstractNumId w:val="16"/>
  </w:num>
  <w:num w:numId="18">
    <w:abstractNumId w:val="17"/>
  </w:num>
  <w:num w:numId="19">
    <w:abstractNumId w:val="12"/>
  </w:num>
  <w:num w:numId="20">
    <w:abstractNumId w:val="1"/>
  </w:num>
  <w:num w:numId="21">
    <w:abstractNumId w:val="5"/>
  </w:num>
  <w:num w:numId="22">
    <w:abstractNumId w:val="6"/>
  </w:num>
  <w:num w:numId="23">
    <w:abstractNumId w:val="2"/>
  </w:num>
  <w:num w:numId="24">
    <w:abstractNumId w:val="18"/>
  </w:num>
  <w:num w:numId="25">
    <w:abstractNumId w:val="20"/>
  </w:num>
  <w:num w:numId="26">
    <w:abstractNumId w:val="10"/>
  </w:num>
  <w:num w:numId="27">
    <w:abstractNumId w:val="27"/>
  </w:num>
  <w:num w:numId="28">
    <w:abstractNumId w:val="9"/>
  </w:num>
  <w:num w:numId="29">
    <w:abstractNumId w:val="1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F3"/>
    <w:rsid w:val="001618C1"/>
    <w:rsid w:val="009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BF9B2-09CF-408E-AD0A-0D909481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4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D4D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4D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D4D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4DF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D4D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4DF3"/>
    <w:rPr>
      <w:rFonts w:ascii="Arial" w:eastAsia="Times New Roman" w:hAnsi="Arial" w:cs="Arial"/>
      <w:vanish/>
      <w:sz w:val="16"/>
      <w:szCs w:val="16"/>
    </w:rPr>
  </w:style>
  <w:style w:type="character" w:customStyle="1" w:styleId="d2l-imagecheckbox-container">
    <w:name w:val="d2l-imagecheckbox-container"/>
    <w:basedOn w:val="DefaultParagraphFont"/>
    <w:rsid w:val="009D4DF3"/>
  </w:style>
  <w:style w:type="character" w:styleId="Hyperlink">
    <w:name w:val="Hyperlink"/>
    <w:basedOn w:val="DefaultParagraphFont"/>
    <w:uiPriority w:val="99"/>
    <w:semiHidden/>
    <w:unhideWhenUsed/>
    <w:rsid w:val="009D4DF3"/>
    <w:rPr>
      <w:color w:val="0000FF"/>
      <w:u w:val="single"/>
    </w:rPr>
  </w:style>
  <w:style w:type="character" w:customStyle="1" w:styleId="d2l-offscreen">
    <w:name w:val="d2l-offscreen"/>
    <w:basedOn w:val="DefaultParagraphFont"/>
    <w:rsid w:val="009D4DF3"/>
  </w:style>
  <w:style w:type="character" w:customStyle="1" w:styleId="apple-converted-space">
    <w:name w:val="apple-converted-space"/>
    <w:basedOn w:val="DefaultParagraphFont"/>
    <w:rsid w:val="009D4DF3"/>
  </w:style>
  <w:style w:type="paragraph" w:customStyle="1" w:styleId="reading">
    <w:name w:val="reading"/>
    <w:basedOn w:val="Normal"/>
    <w:rsid w:val="009D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4D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9D4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0481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1025792714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357196417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381753117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1869181067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484590387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629826497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582570603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1167206345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1270621456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2026440455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365836358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1633294360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1210990483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2131508870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998341301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434450170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880941115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965701647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111943444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1091897781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1910921878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1605455481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392705862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2112358447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2006200139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1543860475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1803958846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2081637620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1548683827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1524436830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110362628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1803232030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504445863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204100875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847869607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12852245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1919635579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625544386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1899584331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689767470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1344161305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215632486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1577864355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601113609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1104764178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734475137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1626540957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96294459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892471193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1217856008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1786732830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1779400187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581648884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1482187663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984162328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1214849070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1845241980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1026104055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1173258041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1666858361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1830250282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24258522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1974170477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374089681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314454849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1359547999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1396315496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958268719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1947154754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873267885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2005619539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1068960450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1298949300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  <w:div w:id="140345214">
          <w:marLeft w:val="120"/>
          <w:marRight w:val="120"/>
          <w:marTop w:val="120"/>
          <w:marBottom w:val="120"/>
          <w:divBdr>
            <w:top w:val="single" w:sz="6" w:space="12" w:color="484848"/>
            <w:left w:val="single" w:sz="6" w:space="12" w:color="484848"/>
            <w:bottom w:val="single" w:sz="6" w:space="12" w:color="484848"/>
            <w:right w:val="single" w:sz="6" w:space="12" w:color="484848"/>
          </w:divBdr>
        </w:div>
      </w:divsChild>
    </w:div>
    <w:div w:id="10774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54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3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643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75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D4D4D4"/>
                                        <w:left w:val="single" w:sz="6" w:space="12" w:color="D4D4D4"/>
                                        <w:bottom w:val="single" w:sz="6" w:space="12" w:color="D4D4D4"/>
                                        <w:right w:val="single" w:sz="6" w:space="12" w:color="D4D4D4"/>
                                      </w:divBdr>
                                      <w:divsChild>
                                        <w:div w:id="205503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9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40749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02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73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11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11430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43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367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026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05989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47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695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995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02450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29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443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9320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0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99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225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87001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65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73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72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065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69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67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27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7337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06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33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3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896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hyperlink" Target="https://mycourses.spcollege.edu/d2l/common/dialogs/quickLink/quickLink.d2l?ou=137233&amp;type=checklist&amp;rcode=StPetersbu-1474521" TargetMode="External"/><Relationship Id="rId18" Type="http://schemas.openxmlformats.org/officeDocument/2006/relationships/hyperlink" Target="https://mycourses.spcollege.edu/d2l/common/dialogs/quickLink/quickLink.d2l?ou=137233&amp;type=dropbox&amp;rcode=StPetersbu-2307084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hyperlink" Target="https://mycourses.spcollege.edu/d2l/common/dialogs/quickLink/quickLink.d2l?ou=137233&amp;type=checklist&amp;rcode=StPetersbu-14745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courses.spcollege.edu/d2l/lor/viewer/viewFile.d2lfile/137233/1873,-1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hyperlink" Target="https://mycourses.spcollege.edu/d2l/common/dialogs/quickLink/quickLink.d2l?ou=137233&amp;type=content&amp;rcode=StPetersbu-1537022" TargetMode="External"/><Relationship Id="rId10" Type="http://schemas.openxmlformats.org/officeDocument/2006/relationships/control" Target="activeX/activeX5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hyperlink" Target="https://mycourses.spcollege.edu/d2l/common/dialogs/quickLink/quickLink.d2l?ou=137233&amp;type=content&amp;rcode=StPetersbu-153702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3210</Words>
  <Characters>18301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BayCare Health Systems</Company>
  <LinksUpToDate>false</LinksUpToDate>
  <CharactersWithSpaces>21469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Painter Jr, Charles W.</dc:creator>
  <cp:keywords/>
  <dc:description/>
  <cp:lastModifiedBy>Painter Jr, Charles W.</cp:lastModifiedBy>
  <cp:revision>1</cp:revision>
  <dcterms:created xsi:type="dcterms:W3CDTF">2017-06-03T05:02:00Z</dcterms:created>
  <dcterms:modified xsi:type="dcterms:W3CDTF">2017-06-03T05:11:00Z</dcterms:modified>
</cp:coreProperties>
</file>