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97" w:rsidRPr="008F5597" w:rsidRDefault="008F5597" w:rsidP="008F5597">
      <w:pPr>
        <w:shd w:val="clear" w:color="auto" w:fill="FFFFFF"/>
        <w:bidi w:val="0"/>
        <w:spacing w:before="100" w:beforeAutospacing="1" w:after="100" w:afterAutospacing="1" w:line="240" w:lineRule="auto"/>
        <w:textAlignment w:val="baseline"/>
        <w:outlineLvl w:val="2"/>
        <w:rPr>
          <w:rFonts w:asciiTheme="majorBidi" w:eastAsia="Times New Roman" w:hAnsiTheme="majorBidi" w:cstheme="majorBidi"/>
          <w:b/>
          <w:bCs/>
          <w:sz w:val="24"/>
          <w:szCs w:val="24"/>
        </w:rPr>
      </w:pPr>
      <w:r w:rsidRPr="008F5597">
        <w:rPr>
          <w:rFonts w:asciiTheme="majorBidi" w:eastAsia="Times New Roman" w:hAnsiTheme="majorBidi" w:cstheme="majorBidi"/>
          <w:b/>
          <w:bCs/>
          <w:sz w:val="24"/>
          <w:szCs w:val="24"/>
        </w:rPr>
        <w:t>Introduction:</w:t>
      </w:r>
    </w:p>
    <w:p w:rsidR="008F5597" w:rsidRPr="008F5597" w:rsidRDefault="008F5597" w:rsidP="008F5597">
      <w:pPr>
        <w:shd w:val="clear" w:color="auto" w:fill="FFFFFF"/>
        <w:bidi w:val="0"/>
        <w:spacing w:before="100" w:beforeAutospacing="1" w:after="100" w:afterAutospacing="1" w:line="240" w:lineRule="auto"/>
        <w:textAlignment w:val="baseline"/>
        <w:outlineLvl w:val="2"/>
        <w:rPr>
          <w:rFonts w:asciiTheme="majorBidi" w:eastAsia="Times New Roman" w:hAnsiTheme="majorBidi" w:cstheme="majorBidi"/>
          <w:b/>
          <w:bCs/>
          <w:sz w:val="24"/>
          <w:szCs w:val="24"/>
        </w:rPr>
      </w:pPr>
      <w:r w:rsidRPr="008F5597">
        <w:rPr>
          <w:rFonts w:asciiTheme="majorBidi" w:eastAsia="Times New Roman" w:hAnsiTheme="majorBidi" w:cstheme="majorBidi"/>
          <w:b/>
          <w:bCs/>
          <w:sz w:val="24"/>
          <w:szCs w:val="24"/>
        </w:rPr>
        <w:t>Why is spatial autocorrelation important?</w:t>
      </w:r>
    </w:p>
    <w:p w:rsidR="008F5597" w:rsidRPr="008F5597" w:rsidRDefault="008F5597" w:rsidP="008F5597">
      <w:pPr>
        <w:shd w:val="clear" w:color="auto" w:fill="FFFFFF"/>
        <w:bidi w:val="0"/>
        <w:spacing w:beforeAutospacing="1" w:after="0" w:afterAutospacing="1" w:line="360" w:lineRule="auto"/>
        <w:textAlignment w:val="baseline"/>
        <w:rPr>
          <w:rFonts w:asciiTheme="majorBidi" w:eastAsia="Times New Roman" w:hAnsiTheme="majorBidi" w:cstheme="majorBidi"/>
          <w:sz w:val="24"/>
          <w:szCs w:val="24"/>
        </w:rPr>
      </w:pPr>
      <w:r w:rsidRPr="008F5597">
        <w:rPr>
          <w:rFonts w:asciiTheme="majorBidi" w:eastAsia="Times New Roman" w:hAnsiTheme="majorBidi" w:cstheme="majorBidi"/>
          <w:sz w:val="24"/>
          <w:szCs w:val="24"/>
        </w:rPr>
        <w:t>One of the main reasons why spatial auto-correlation is important is because statistics relies on observations being independent from one another. If autocorrelation exists in a map, then </w:t>
      </w:r>
      <w:r w:rsidRPr="008F5597">
        <w:rPr>
          <w:rFonts w:asciiTheme="majorBidi" w:eastAsia="Times New Roman" w:hAnsiTheme="majorBidi" w:cstheme="majorBidi"/>
          <w:sz w:val="24"/>
          <w:szCs w:val="24"/>
          <w:bdr w:val="none" w:sz="0" w:space="0" w:color="auto" w:frame="1"/>
        </w:rPr>
        <w:t>this violates the fact that observations are independent from one another</w:t>
      </w:r>
      <w:r w:rsidRPr="008F5597">
        <w:rPr>
          <w:rFonts w:asciiTheme="majorBidi" w:eastAsia="Times New Roman" w:hAnsiTheme="majorBidi" w:cstheme="majorBidi"/>
          <w:sz w:val="24"/>
          <w:szCs w:val="24"/>
        </w:rPr>
        <w:t>.</w:t>
      </w:r>
    </w:p>
    <w:p w:rsidR="008F5597" w:rsidRPr="008F5597" w:rsidRDefault="008F5597" w:rsidP="008F5597">
      <w:pPr>
        <w:shd w:val="clear" w:color="auto" w:fill="FFFFFF"/>
        <w:bidi w:val="0"/>
        <w:spacing w:beforeAutospacing="1" w:after="0" w:afterAutospacing="1" w:line="360" w:lineRule="auto"/>
        <w:textAlignment w:val="baseline"/>
        <w:rPr>
          <w:rFonts w:asciiTheme="majorBidi" w:hAnsiTheme="majorBidi" w:cstheme="majorBidi"/>
          <w:sz w:val="24"/>
          <w:szCs w:val="24"/>
        </w:rPr>
      </w:pPr>
      <w:r w:rsidRPr="008F5597">
        <w:rPr>
          <w:rFonts w:asciiTheme="majorBidi" w:hAnsiTheme="majorBidi" w:cstheme="majorBidi"/>
          <w:sz w:val="24"/>
          <w:szCs w:val="24"/>
        </w:rPr>
        <w:t>Spatial statistics is methods for analyzing spatial distributions, patterns, processes, and relationships, and developed specifically for use with geographic data.</w:t>
      </w:r>
    </w:p>
    <w:p w:rsidR="008F5597" w:rsidRPr="008F5597" w:rsidRDefault="008F5597" w:rsidP="008F5597">
      <w:pPr>
        <w:shd w:val="clear" w:color="auto" w:fill="FFFFFF"/>
        <w:bidi w:val="0"/>
        <w:spacing w:beforeAutospacing="1" w:after="0" w:afterAutospacing="1" w:line="360" w:lineRule="auto"/>
        <w:textAlignment w:val="baseline"/>
        <w:rPr>
          <w:rFonts w:asciiTheme="majorBidi" w:eastAsia="Times New Roman" w:hAnsiTheme="majorBidi" w:cstheme="majorBidi"/>
          <w:sz w:val="24"/>
          <w:szCs w:val="24"/>
        </w:rPr>
      </w:pPr>
      <w:r w:rsidRPr="008F5597">
        <w:rPr>
          <w:rFonts w:asciiTheme="majorBidi" w:hAnsiTheme="majorBidi" w:cstheme="majorBidi"/>
          <w:sz w:val="24"/>
          <w:szCs w:val="24"/>
        </w:rPr>
        <w:t>Global statistics – identify and measure the pattern of the entire study area</w:t>
      </w:r>
      <w:bookmarkStart w:id="0" w:name="_GoBack"/>
      <w:bookmarkEnd w:id="0"/>
    </w:p>
    <w:p w:rsidR="008F5597" w:rsidRPr="008F5597" w:rsidRDefault="008F5597" w:rsidP="008F5597">
      <w:pPr>
        <w:bidi w:val="0"/>
        <w:spacing w:line="360" w:lineRule="auto"/>
        <w:rPr>
          <w:rFonts w:asciiTheme="majorBidi" w:hAnsiTheme="majorBidi" w:cstheme="majorBidi"/>
          <w:sz w:val="24"/>
          <w:szCs w:val="24"/>
        </w:rPr>
      </w:pPr>
    </w:p>
    <w:p w:rsidR="008F5597" w:rsidRPr="008F5597" w:rsidRDefault="008F5597" w:rsidP="008F5597">
      <w:pPr>
        <w:pStyle w:val="Default"/>
        <w:spacing w:line="360" w:lineRule="auto"/>
        <w:rPr>
          <w:rFonts w:asciiTheme="majorBidi" w:hAnsiTheme="majorBidi" w:cstheme="majorBidi"/>
          <w:b/>
          <w:bCs/>
          <w:color w:val="auto"/>
        </w:rPr>
      </w:pPr>
      <w:r w:rsidRPr="008F5597">
        <w:rPr>
          <w:rFonts w:asciiTheme="majorBidi" w:hAnsiTheme="majorBidi" w:cstheme="majorBidi"/>
          <w:b/>
          <w:bCs/>
          <w:color w:val="auto"/>
        </w:rPr>
        <w:t xml:space="preserve">Data discerption: </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rPr>
        <w:t xml:space="preserve"> The data is about median household income for each census tract in Middlesex County, MA from the 2006-2010 American Community Survey. This data contain of 310 regions. The column </w:t>
      </w:r>
      <w:proofErr w:type="spellStart"/>
      <w:r w:rsidRPr="008F5597">
        <w:rPr>
          <w:rFonts w:asciiTheme="majorBidi" w:hAnsiTheme="majorBidi" w:cstheme="majorBidi"/>
          <w:color w:val="auto"/>
        </w:rPr>
        <w:t>Median_val</w:t>
      </w:r>
      <w:proofErr w:type="spellEnd"/>
      <w:r w:rsidRPr="008F5597">
        <w:rPr>
          <w:rFonts w:asciiTheme="majorBidi" w:hAnsiTheme="majorBidi" w:cstheme="majorBidi"/>
          <w:color w:val="auto"/>
        </w:rPr>
        <w:t xml:space="preserve"> contains the median housing values and the column Median_v_1 contains the margin of error for each estimate.</w:t>
      </w:r>
    </w:p>
    <w:p w:rsidR="008F5597" w:rsidRPr="008F5597" w:rsidRDefault="008F5597" w:rsidP="008F5597">
      <w:pPr>
        <w:pStyle w:val="Default"/>
        <w:spacing w:line="360" w:lineRule="auto"/>
        <w:rPr>
          <w:rFonts w:asciiTheme="majorBidi" w:hAnsiTheme="majorBidi" w:cstheme="majorBidi"/>
          <w:color w:val="auto"/>
        </w:rPr>
      </w:pPr>
    </w:p>
    <w:p w:rsidR="008F5597" w:rsidRPr="008F5597" w:rsidRDefault="008F5597" w:rsidP="008F5597">
      <w:pPr>
        <w:pStyle w:val="Default"/>
        <w:spacing w:line="360" w:lineRule="auto"/>
        <w:rPr>
          <w:rFonts w:asciiTheme="majorBidi" w:hAnsiTheme="majorBidi" w:cstheme="majorBidi"/>
          <w:color w:val="auto"/>
        </w:rPr>
      </w:pP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rPr>
        <w:t>Statistical methods:</w:t>
      </w:r>
    </w:p>
    <w:p w:rsidR="008F5597" w:rsidRPr="008F5597" w:rsidRDefault="008F5597" w:rsidP="008F5597">
      <w:pPr>
        <w:pStyle w:val="Default"/>
        <w:spacing w:line="360" w:lineRule="auto"/>
        <w:rPr>
          <w:rFonts w:asciiTheme="majorBidi" w:hAnsiTheme="majorBidi" w:cstheme="majorBidi"/>
          <w:color w:val="auto"/>
        </w:rPr>
      </w:pP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rPr>
        <w:t xml:space="preserve">Moran and </w:t>
      </w:r>
      <w:proofErr w:type="spellStart"/>
      <w:r w:rsidRPr="008F5597">
        <w:rPr>
          <w:rFonts w:asciiTheme="majorBidi" w:hAnsiTheme="majorBidi" w:cstheme="majorBidi"/>
          <w:color w:val="auto"/>
        </w:rPr>
        <w:t>geary</w:t>
      </w:r>
      <w:proofErr w:type="spellEnd"/>
      <w:r w:rsidRPr="008F5597">
        <w:rPr>
          <w:rFonts w:asciiTheme="majorBidi" w:hAnsiTheme="majorBidi" w:cstheme="majorBidi"/>
          <w:color w:val="auto"/>
        </w:rPr>
        <w:t>:</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b/>
          <w:bCs/>
          <w:color w:val="auto"/>
          <w:shd w:val="clear" w:color="auto" w:fill="FFFFFF"/>
        </w:rPr>
        <w:t>Moran's</w:t>
      </w:r>
      <w:r w:rsidRPr="008F5597">
        <w:rPr>
          <w:rStyle w:val="apple-converted-space"/>
          <w:rFonts w:asciiTheme="majorBidi" w:hAnsiTheme="majorBidi" w:cstheme="majorBidi"/>
          <w:b/>
          <w:bCs/>
          <w:color w:val="auto"/>
          <w:shd w:val="clear" w:color="auto" w:fill="FFFFFF"/>
        </w:rPr>
        <w:t> </w:t>
      </w:r>
      <w:r w:rsidRPr="008F5597">
        <w:rPr>
          <w:rFonts w:asciiTheme="majorBidi" w:hAnsiTheme="majorBidi" w:cstheme="majorBidi"/>
          <w:b/>
          <w:bCs/>
          <w:i/>
          <w:iCs/>
          <w:color w:val="auto"/>
          <w:shd w:val="clear" w:color="auto" w:fill="FFFFFF"/>
        </w:rPr>
        <w:t>I</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is a measure of</w:t>
      </w:r>
      <w:r w:rsidRPr="008F5597">
        <w:rPr>
          <w:rStyle w:val="apple-converted-space"/>
          <w:rFonts w:asciiTheme="majorBidi" w:hAnsiTheme="majorBidi" w:cstheme="majorBidi"/>
          <w:color w:val="auto"/>
          <w:shd w:val="clear" w:color="auto" w:fill="FFFFFF"/>
        </w:rPr>
        <w:t> </w:t>
      </w:r>
      <w:hyperlink r:id="rId4" w:tooltip="Spatial autocorrelation" w:history="1">
        <w:r w:rsidRPr="008F5597">
          <w:rPr>
            <w:rStyle w:val="Hyperlink"/>
            <w:rFonts w:asciiTheme="majorBidi" w:hAnsiTheme="majorBidi" w:cstheme="majorBidi"/>
            <w:color w:val="auto"/>
            <w:u w:val="none"/>
            <w:shd w:val="clear" w:color="auto" w:fill="FFFFFF"/>
          </w:rPr>
          <w:t>spatial</w:t>
        </w:r>
        <w:r w:rsidRPr="008F5597">
          <w:rPr>
            <w:rStyle w:val="Hyperlink"/>
            <w:rFonts w:asciiTheme="majorBidi" w:hAnsiTheme="majorBidi" w:cstheme="majorBidi"/>
            <w:color w:val="auto"/>
            <w:shd w:val="clear" w:color="auto" w:fill="FFFFFF"/>
          </w:rPr>
          <w:t xml:space="preserve"> </w:t>
        </w:r>
        <w:r w:rsidRPr="008F5597">
          <w:rPr>
            <w:rStyle w:val="Hyperlink"/>
            <w:rFonts w:asciiTheme="majorBidi" w:hAnsiTheme="majorBidi" w:cstheme="majorBidi"/>
            <w:color w:val="auto"/>
            <w:u w:val="none"/>
            <w:shd w:val="clear" w:color="auto" w:fill="FFFFFF"/>
          </w:rPr>
          <w:t>autocorrelation</w:t>
        </w:r>
      </w:hyperlink>
      <w:r w:rsidRPr="008F5597">
        <w:rPr>
          <w:rFonts w:asciiTheme="majorBidi" w:hAnsiTheme="majorBidi" w:cstheme="majorBidi"/>
          <w:color w:val="auto"/>
        </w:rPr>
        <w:t>. Moran’s I is defined by:</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position w:val="-76"/>
        </w:rPr>
        <w:object w:dxaOrig="342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81pt" o:ole="">
            <v:imagedata r:id="rId5" o:title=""/>
          </v:shape>
          <o:OLEObject Type="Embed" ProgID="Equation.DSMT4" ShapeID="_x0000_i1025" DrawAspect="Content" ObjectID="_1553565663" r:id="rId6"/>
        </w:objec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shd w:val="clear" w:color="auto" w:fill="FFFFFF"/>
        </w:rPr>
        <w:t>Values of</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i/>
          <w:iCs/>
          <w:color w:val="auto"/>
          <w:shd w:val="clear" w:color="auto" w:fill="FFFFFF"/>
        </w:rPr>
        <w:t>I</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range from −1 to +1.</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 xml:space="preserve">Negative values indicate negative spatial autocorrelation and positive values indicate positive spatial autocorrelation. A zero value indicates a random spatial pattern. </w:t>
      </w:r>
      <w:r w:rsidRPr="008F5597">
        <w:rPr>
          <w:rFonts w:asciiTheme="majorBidi" w:eastAsia="Times New Roman" w:hAnsiTheme="majorBidi" w:cstheme="majorBidi"/>
          <w:color w:val="auto"/>
        </w:rPr>
        <w:t>The expected value of Moran’s </w:t>
      </w:r>
      <w:r w:rsidRPr="008F5597">
        <w:rPr>
          <w:rFonts w:asciiTheme="majorBidi" w:eastAsia="Times New Roman" w:hAnsiTheme="majorBidi" w:cstheme="majorBidi"/>
          <w:i/>
          <w:iCs/>
          <w:color w:val="auto"/>
        </w:rPr>
        <w:t>I</w:t>
      </w:r>
      <w:r w:rsidRPr="008F5597">
        <w:rPr>
          <w:rFonts w:asciiTheme="majorBidi" w:eastAsia="Times New Roman" w:hAnsiTheme="majorBidi" w:cstheme="majorBidi"/>
          <w:color w:val="auto"/>
        </w:rPr>
        <w:t> is </w:t>
      </w:r>
      <w:r w:rsidRPr="008F5597">
        <w:rPr>
          <w:rFonts w:asciiTheme="majorBidi" w:eastAsia="Times New Roman" w:hAnsiTheme="majorBidi" w:cstheme="majorBidi"/>
          <w:i/>
          <w:iCs/>
          <w:color w:val="auto"/>
        </w:rPr>
        <w:t>-1/(N-1)</w:t>
      </w:r>
      <w:r w:rsidRPr="008F5597">
        <w:rPr>
          <w:rFonts w:asciiTheme="majorBidi" w:eastAsia="Times New Roman" w:hAnsiTheme="majorBidi" w:cstheme="majorBidi"/>
          <w:color w:val="auto"/>
        </w:rPr>
        <w:t>. Values of </w:t>
      </w:r>
      <w:r w:rsidRPr="008F5597">
        <w:rPr>
          <w:rFonts w:asciiTheme="majorBidi" w:eastAsia="Times New Roman" w:hAnsiTheme="majorBidi" w:cstheme="majorBidi"/>
          <w:i/>
          <w:iCs/>
          <w:color w:val="auto"/>
        </w:rPr>
        <w:t>I</w:t>
      </w:r>
      <w:r w:rsidRPr="008F5597">
        <w:rPr>
          <w:rFonts w:asciiTheme="majorBidi" w:eastAsia="Times New Roman" w:hAnsiTheme="majorBidi" w:cstheme="majorBidi"/>
          <w:color w:val="auto"/>
        </w:rPr>
        <w:t> that exceed </w:t>
      </w:r>
      <w:r w:rsidRPr="008F5597">
        <w:rPr>
          <w:rFonts w:asciiTheme="majorBidi" w:eastAsia="Times New Roman" w:hAnsiTheme="majorBidi" w:cstheme="majorBidi"/>
          <w:i/>
          <w:iCs/>
          <w:color w:val="auto"/>
        </w:rPr>
        <w:t>-1/(N-1)</w:t>
      </w:r>
      <w:r w:rsidRPr="008F5597">
        <w:rPr>
          <w:rFonts w:asciiTheme="majorBidi" w:eastAsia="Times New Roman" w:hAnsiTheme="majorBidi" w:cstheme="majorBidi"/>
          <w:color w:val="auto"/>
        </w:rPr>
        <w:t xml:space="preserve"> indicate positive spatial autocorrelation, in which similar values, either high values or low values are spatially clustered. Values </w:t>
      </w:r>
      <w:r w:rsidRPr="008F5597">
        <w:rPr>
          <w:rFonts w:asciiTheme="majorBidi" w:eastAsia="Times New Roman" w:hAnsiTheme="majorBidi" w:cstheme="majorBidi"/>
          <w:color w:val="auto"/>
        </w:rPr>
        <w:lastRenderedPageBreak/>
        <w:t>of </w:t>
      </w:r>
      <w:r w:rsidRPr="008F5597">
        <w:rPr>
          <w:rFonts w:asciiTheme="majorBidi" w:eastAsia="Times New Roman" w:hAnsiTheme="majorBidi" w:cstheme="majorBidi"/>
          <w:i/>
          <w:iCs/>
          <w:color w:val="auto"/>
        </w:rPr>
        <w:t>I</w:t>
      </w:r>
      <w:r w:rsidRPr="008F5597">
        <w:rPr>
          <w:rFonts w:asciiTheme="majorBidi" w:eastAsia="Times New Roman" w:hAnsiTheme="majorBidi" w:cstheme="majorBidi"/>
          <w:color w:val="auto"/>
        </w:rPr>
        <w:t> below </w:t>
      </w:r>
      <w:r w:rsidRPr="008F5597">
        <w:rPr>
          <w:rFonts w:asciiTheme="majorBidi" w:eastAsia="Times New Roman" w:hAnsiTheme="majorBidi" w:cstheme="majorBidi"/>
          <w:i/>
          <w:iCs/>
          <w:color w:val="auto"/>
        </w:rPr>
        <w:t>-1/(N-1)</w:t>
      </w:r>
      <w:r w:rsidRPr="008F5597">
        <w:rPr>
          <w:rFonts w:asciiTheme="majorBidi" w:eastAsia="Times New Roman" w:hAnsiTheme="majorBidi" w:cstheme="majorBidi"/>
          <w:color w:val="auto"/>
        </w:rPr>
        <w:t> indicate negative spatial autocorrelation, in which neighboring values are dissimilar.</w:t>
      </w:r>
    </w:p>
    <w:p w:rsidR="008F5597" w:rsidRPr="008F5597" w:rsidRDefault="008F5597" w:rsidP="008F5597">
      <w:pPr>
        <w:pStyle w:val="Default"/>
        <w:spacing w:line="360" w:lineRule="auto"/>
        <w:rPr>
          <w:rFonts w:asciiTheme="majorBidi" w:hAnsiTheme="majorBidi" w:cstheme="majorBidi"/>
          <w:color w:val="auto"/>
          <w:shd w:val="clear" w:color="auto" w:fill="FFFFFF"/>
          <w:rtl/>
        </w:rPr>
      </w:pPr>
    </w:p>
    <w:p w:rsidR="008F5597" w:rsidRPr="008F5597" w:rsidRDefault="008F5597" w:rsidP="008F5597">
      <w:pPr>
        <w:pStyle w:val="Default"/>
        <w:spacing w:line="360" w:lineRule="auto"/>
        <w:rPr>
          <w:rFonts w:asciiTheme="majorBidi" w:hAnsiTheme="majorBidi" w:cstheme="majorBidi"/>
          <w:color w:val="auto"/>
          <w:shd w:val="clear" w:color="auto" w:fill="FFFFFF"/>
          <w:rtl/>
        </w:rPr>
      </w:pPr>
    </w:p>
    <w:p w:rsidR="008F5597" w:rsidRPr="008F5597" w:rsidRDefault="008F5597" w:rsidP="008F5597">
      <w:pPr>
        <w:pStyle w:val="Default"/>
        <w:spacing w:line="360" w:lineRule="auto"/>
        <w:rPr>
          <w:rFonts w:asciiTheme="majorBidi" w:hAnsiTheme="majorBidi" w:cstheme="majorBidi"/>
          <w:color w:val="auto"/>
          <w:shd w:val="clear" w:color="auto" w:fill="FFFFFF"/>
        </w:rPr>
      </w:pPr>
      <w:proofErr w:type="spellStart"/>
      <w:r w:rsidRPr="008F5597">
        <w:rPr>
          <w:rFonts w:asciiTheme="majorBidi" w:hAnsiTheme="majorBidi" w:cstheme="majorBidi"/>
          <w:b/>
          <w:bCs/>
          <w:color w:val="auto"/>
          <w:shd w:val="clear" w:color="auto" w:fill="FFFFFF"/>
        </w:rPr>
        <w:t>Geary’c</w:t>
      </w:r>
      <w:proofErr w:type="spellEnd"/>
      <w:r w:rsidRPr="008F5597">
        <w:rPr>
          <w:rFonts w:asciiTheme="majorBidi" w:hAnsiTheme="majorBidi" w:cstheme="majorBidi"/>
          <w:color w:val="auto"/>
          <w:shd w:val="clear" w:color="auto" w:fill="FFFFFF"/>
        </w:rPr>
        <w:t xml:space="preserve"> is defined by:</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position w:val="-76"/>
        </w:rPr>
        <w:object w:dxaOrig="3420" w:dyaOrig="1620">
          <v:shape id="_x0000_i1026" type="#_x0000_t75" style="width:171pt;height:81pt" o:ole="">
            <v:imagedata r:id="rId7" o:title=""/>
          </v:shape>
          <o:OLEObject Type="Embed" ProgID="Equation.DSMT4" ShapeID="_x0000_i1026" DrawAspect="Content" ObjectID="_1553565664" r:id="rId8"/>
        </w:object>
      </w:r>
    </w:p>
    <w:p w:rsidR="008F5597" w:rsidRPr="008F5597" w:rsidRDefault="008F5597" w:rsidP="008F5597">
      <w:pPr>
        <w:bidi w:val="0"/>
        <w:spacing w:before="100" w:beforeAutospacing="1" w:after="100" w:afterAutospacing="1" w:line="360" w:lineRule="auto"/>
        <w:rPr>
          <w:rFonts w:asciiTheme="majorBidi" w:eastAsia="Times New Roman" w:hAnsiTheme="majorBidi" w:cstheme="majorBidi"/>
          <w:sz w:val="24"/>
          <w:szCs w:val="24"/>
        </w:rPr>
      </w:pPr>
      <w:r w:rsidRPr="008F5597">
        <w:rPr>
          <w:rFonts w:asciiTheme="majorBidi" w:hAnsiTheme="majorBidi" w:cstheme="majorBidi"/>
          <w:sz w:val="24"/>
          <w:szCs w:val="24"/>
          <w:shd w:val="clear" w:color="auto" w:fill="FFFFFF"/>
        </w:rPr>
        <w:t>Geary value is between 1 and 2. Positive spatial autocorrelation is found with values ranging from 0 to 1 and negative spatial autocorrelation is found between 1 and 2. However, values can be found greater than</w:t>
      </w:r>
      <w:r w:rsidRPr="008F5597">
        <w:rPr>
          <w:rFonts w:asciiTheme="majorBidi" w:hAnsiTheme="majorBidi" w:cstheme="majorBidi"/>
          <w:sz w:val="24"/>
          <w:szCs w:val="24"/>
          <w:shd w:val="clear" w:color="auto" w:fill="FFFFFF"/>
        </w:rPr>
        <w:t xml:space="preserve"> 2 on occasion (Griffith, 1987) .</w:t>
      </w:r>
      <w:r w:rsidRPr="008F5597">
        <w:rPr>
          <w:rFonts w:asciiTheme="majorBidi" w:eastAsia="Times New Roman" w:hAnsiTheme="majorBidi" w:cstheme="majorBidi"/>
          <w:sz w:val="24"/>
          <w:szCs w:val="24"/>
        </w:rPr>
        <w:t xml:space="preserve"> </w:t>
      </w:r>
      <w:r w:rsidRPr="008F5597">
        <w:rPr>
          <w:rFonts w:asciiTheme="majorBidi" w:eastAsia="Times New Roman" w:hAnsiTheme="majorBidi" w:cstheme="majorBidi"/>
          <w:sz w:val="24"/>
          <w:szCs w:val="24"/>
        </w:rPr>
        <w:t>The theoretical expected value for Geary’s c is 1. A value of Geary’s c less than 1 indicates positive spatial autocorrelation, while a value larger than 1 points to negative spatial autocorrelation.</w:t>
      </w:r>
    </w:p>
    <w:p w:rsidR="008F5597" w:rsidRPr="008F5597" w:rsidRDefault="008F5597" w:rsidP="008F5597">
      <w:pPr>
        <w:pStyle w:val="Default"/>
        <w:spacing w:line="360" w:lineRule="auto"/>
        <w:rPr>
          <w:rFonts w:asciiTheme="majorBidi" w:hAnsiTheme="majorBidi" w:cstheme="majorBidi"/>
          <w:color w:val="auto"/>
          <w:shd w:val="clear" w:color="auto" w:fill="FFFFFF"/>
        </w:rPr>
      </w:pPr>
    </w:p>
    <w:p w:rsidR="008F5597" w:rsidRPr="008F5597" w:rsidRDefault="008F5597" w:rsidP="008F5597">
      <w:pPr>
        <w:pStyle w:val="Default"/>
        <w:spacing w:line="360" w:lineRule="auto"/>
        <w:rPr>
          <w:rFonts w:asciiTheme="majorBidi" w:hAnsiTheme="majorBidi" w:cstheme="majorBidi"/>
          <w:color w:val="auto"/>
          <w:shd w:val="clear" w:color="auto" w:fill="FFFFFF"/>
        </w:rPr>
      </w:pPr>
    </w:p>
    <w:p w:rsidR="008F5597" w:rsidRPr="008F5597" w:rsidRDefault="008F5597" w:rsidP="008F5597">
      <w:pPr>
        <w:bidi w:val="0"/>
        <w:rPr>
          <w:rFonts w:asciiTheme="majorBidi" w:hAnsiTheme="majorBidi" w:cstheme="majorBidi"/>
          <w:sz w:val="24"/>
          <w:szCs w:val="24"/>
        </w:rPr>
      </w:pPr>
    </w:p>
    <w:p w:rsidR="008F5597" w:rsidRPr="008F5597" w:rsidRDefault="008F5597" w:rsidP="008F5597">
      <w:pPr>
        <w:pStyle w:val="Default"/>
        <w:spacing w:line="360" w:lineRule="auto"/>
        <w:rPr>
          <w:rFonts w:asciiTheme="majorBidi" w:hAnsiTheme="majorBidi" w:cstheme="majorBidi"/>
          <w:b/>
          <w:bCs/>
          <w:color w:val="auto"/>
        </w:rPr>
      </w:pPr>
      <w:r w:rsidRPr="008F5597">
        <w:rPr>
          <w:rFonts w:asciiTheme="majorBidi" w:hAnsiTheme="majorBidi" w:cstheme="majorBidi"/>
          <w:b/>
          <w:bCs/>
          <w:color w:val="auto"/>
        </w:rPr>
        <w:t xml:space="preserve">Moran’s scatter plot: need complete </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rPr>
        <w:t xml:space="preserve">Moran’s scatter plot indicates that </w:t>
      </w:r>
      <w:r w:rsidRPr="008F5597">
        <w:rPr>
          <w:rFonts w:asciiTheme="majorBidi" w:hAnsiTheme="majorBidi" w:cstheme="majorBidi"/>
          <w:color w:val="auto"/>
        </w:rPr>
        <w:t>the</w:t>
      </w:r>
      <w:r w:rsidRPr="008F5597">
        <w:rPr>
          <w:rFonts w:asciiTheme="majorBidi" w:hAnsiTheme="majorBidi" w:cstheme="majorBidi"/>
          <w:color w:val="auto"/>
        </w:rPr>
        <w:t xml:space="preserve"> upper right and lower left quadrants represent positive spatial autocorrelation, which means clustering of like values while the lower right and upper left quadrants represent negative spatial autocorrelation or spatial outliers. </w:t>
      </w:r>
    </w:p>
    <w:p w:rsidR="008F5597" w:rsidRPr="008F5597" w:rsidRDefault="008F5597" w:rsidP="008F5597">
      <w:pPr>
        <w:pStyle w:val="Default"/>
        <w:spacing w:line="360" w:lineRule="auto"/>
        <w:rPr>
          <w:rFonts w:asciiTheme="majorBidi" w:hAnsiTheme="majorBidi" w:cstheme="majorBidi"/>
          <w:color w:val="auto"/>
        </w:rPr>
      </w:pPr>
    </w:p>
    <w:p w:rsidR="008F5597" w:rsidRPr="008F5597" w:rsidRDefault="008F5597" w:rsidP="008F5597">
      <w:pPr>
        <w:pStyle w:val="Default"/>
        <w:spacing w:line="360" w:lineRule="auto"/>
        <w:rPr>
          <w:rFonts w:asciiTheme="majorBidi" w:hAnsiTheme="majorBidi" w:cstheme="majorBidi"/>
          <w:b/>
          <w:bCs/>
          <w:color w:val="auto"/>
        </w:rPr>
      </w:pPr>
      <w:r w:rsidRPr="008F5597">
        <w:rPr>
          <w:rFonts w:asciiTheme="majorBidi" w:hAnsiTheme="majorBidi" w:cstheme="majorBidi"/>
          <w:b/>
          <w:bCs/>
          <w:color w:val="auto"/>
        </w:rPr>
        <w:t xml:space="preserve">Distribution: </w:t>
      </w:r>
    </w:p>
    <w:p w:rsidR="008F5597" w:rsidRPr="008F5597" w:rsidRDefault="008F5597" w:rsidP="008F5597">
      <w:pPr>
        <w:pStyle w:val="Default"/>
        <w:spacing w:line="360" w:lineRule="auto"/>
        <w:rPr>
          <w:rFonts w:asciiTheme="majorBidi" w:hAnsiTheme="majorBidi" w:cstheme="majorBidi"/>
          <w:color w:val="auto"/>
        </w:rPr>
      </w:pPr>
      <w:r w:rsidRPr="008F5597">
        <w:rPr>
          <w:rFonts w:asciiTheme="majorBidi" w:hAnsiTheme="majorBidi" w:cstheme="majorBidi"/>
          <w:color w:val="auto"/>
        </w:rPr>
        <w:t>Distribution</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refers to the way something is spread out or arranged over a geographic area. The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concept</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of distribution can be applied to nearly everything on Earth, from animal and plant species, to</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disease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infections,</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weather pattern</w:t>
      </w:r>
      <w:r w:rsidRPr="008F5597">
        <w:rPr>
          <w:rFonts w:asciiTheme="majorBidi" w:hAnsiTheme="majorBidi" w:cstheme="majorBidi"/>
          <w:color w:val="auto"/>
          <w:shd w:val="clear" w:color="auto" w:fill="FFFFFF"/>
        </w:rPr>
        <w:t>s, and man-made structures.</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Many of the things geographers study are found in some places, but not in the others. This means these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pattern</w:t>
      </w:r>
      <w:r w:rsidRPr="008F5597">
        <w:rPr>
          <w:rFonts w:asciiTheme="majorBidi" w:hAnsiTheme="majorBidi" w:cstheme="majorBidi"/>
          <w:color w:val="auto"/>
          <w:shd w:val="clear" w:color="auto" w:fill="FFFFFF"/>
        </w:rPr>
        <w:t xml:space="preserve">s occur in certain distributions over the Earth's surface. </w:t>
      </w:r>
      <w:r w:rsidRPr="008F5597">
        <w:rPr>
          <w:rFonts w:asciiTheme="majorBidi" w:hAnsiTheme="majorBidi" w:cstheme="majorBidi"/>
          <w:color w:val="auto"/>
          <w:shd w:val="clear" w:color="auto" w:fill="FFFFFF"/>
        </w:rPr>
        <w:lastRenderedPageBreak/>
        <w:t>Geographers look for and try to explain any patterns that may occur. "Distribution" refers to the way something is spread out or arranged over an area. Recognizing distributions on a map is a starting point for many geographic studies. Geographers look for and try to explain any patterns that may occur.</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Some distributions can be seen visually. The number of barns in a farming community can be seen from an airplane, for example.</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Visual information is not always accurate or available, however. Areas may be too big to see, and some areas are not visible at all. These patterns of distribution need to be put on a map. World</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population</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is a good example of information that has to be mapped. Geographers can’t count the number of people in an</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area</w:t>
      </w:r>
      <w:r w:rsidRPr="008F5597">
        <w:rPr>
          <w:rStyle w:val="apple-converted-space"/>
          <w:rFonts w:asciiTheme="majorBidi" w:hAnsiTheme="majorBidi" w:cstheme="majorBidi"/>
          <w:color w:val="auto"/>
        </w:rPr>
        <w:t> </w:t>
      </w:r>
      <w:r w:rsidRPr="008F5597">
        <w:rPr>
          <w:rFonts w:asciiTheme="majorBidi" w:hAnsiTheme="majorBidi" w:cstheme="majorBidi"/>
          <w:color w:val="auto"/>
          <w:shd w:val="clear" w:color="auto" w:fill="FFFFFF"/>
        </w:rPr>
        <w:t>from the air. They rely on many types of information, such as</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census</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data, to determine the distribution of people in a certain area.</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To understand distribution patterns, it is important to understand other factors, such as</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climate</w:t>
      </w:r>
      <w:r w:rsidRPr="008F5597">
        <w:rPr>
          <w:rFonts w:asciiTheme="majorBidi" w:hAnsiTheme="majorBidi" w:cstheme="majorBidi"/>
          <w:color w:val="auto"/>
          <w:shd w:val="clear" w:color="auto" w:fill="FFFFFF"/>
        </w:rPr>
        <w:t>,</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landform</w:t>
      </w:r>
      <w:r w:rsidRPr="008F5597">
        <w:rPr>
          <w:rFonts w:asciiTheme="majorBidi" w:hAnsiTheme="majorBidi" w:cstheme="majorBidi"/>
          <w:color w:val="auto"/>
          <w:shd w:val="clear" w:color="auto" w:fill="FFFFFF"/>
        </w:rPr>
        <w:t>s, and</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vegetation</w:t>
      </w:r>
      <w:r w:rsidRPr="008F5597">
        <w:rPr>
          <w:rFonts w:asciiTheme="majorBidi" w:hAnsiTheme="majorBidi" w:cstheme="majorBidi"/>
          <w:color w:val="auto"/>
          <w:shd w:val="clear" w:color="auto" w:fill="FFFFFF"/>
        </w:rPr>
        <w:t>. For example, the human population distribution shows very few people living in Asia’s</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arid</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Gobi Desert. The desert offers few resources important for survival.</w:t>
      </w:r>
      <w:r w:rsidRPr="008F5597">
        <w:rPr>
          <w:rFonts w:asciiTheme="majorBidi" w:hAnsiTheme="majorBidi" w:cstheme="majorBidi"/>
          <w:color w:val="auto"/>
        </w:rPr>
        <w:br/>
      </w:r>
      <w:r w:rsidRPr="008F5597">
        <w:rPr>
          <w:rFonts w:asciiTheme="majorBidi" w:hAnsiTheme="majorBidi" w:cstheme="majorBidi"/>
          <w:color w:val="auto"/>
        </w:rPr>
        <w:br/>
        <w:t>Conflict</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and</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economy</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can also influence distribution patterns. Thousands of Iraqi citizens left their country after the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Iraq War</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began in 2003. Population distribution shows many Iraqis now living in Syria and Jordan.</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The poor economy in rural areas of China have led millions of people to seek employment in huge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urban area</w:t>
      </w:r>
      <w:r w:rsidRPr="008F5597">
        <w:rPr>
          <w:rFonts w:asciiTheme="majorBidi" w:hAnsiTheme="majorBidi" w:cstheme="majorBidi"/>
          <w:color w:val="auto"/>
          <w:shd w:val="clear" w:color="auto" w:fill="FFFFFF"/>
        </w:rPr>
        <w:t>s such as Beijing and Shanghai. Working in factories and the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 xml:space="preserve">service </w:t>
      </w:r>
      <w:r w:rsidRPr="008F5597">
        <w:rPr>
          <w:rFonts w:asciiTheme="majorBidi" w:hAnsiTheme="majorBidi" w:cstheme="majorBidi"/>
          <w:color w:val="auto"/>
        </w:rPr>
        <w:t>industry</w:t>
      </w:r>
      <w:r w:rsidRPr="008F5597">
        <w:rPr>
          <w:rFonts w:asciiTheme="majorBidi" w:hAnsiTheme="majorBidi" w:cstheme="majorBidi"/>
          <w:color w:val="auto"/>
          <w:shd w:val="clear" w:color="auto" w:fill="FFFFFF"/>
        </w:rPr>
        <w:t xml:space="preserve"> (</w:t>
      </w:r>
      <w:r w:rsidRPr="008F5597">
        <w:rPr>
          <w:rFonts w:asciiTheme="majorBidi" w:hAnsiTheme="majorBidi" w:cstheme="majorBidi"/>
          <w:color w:val="auto"/>
          <w:shd w:val="clear" w:color="auto" w:fill="FFFFFF"/>
        </w:rPr>
        <w:t>hotels, restaurants) is often more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rPr>
        <w:t>profitable</w:t>
      </w:r>
      <w:r w:rsidRPr="008F5597">
        <w:rPr>
          <w:rStyle w:val="apple-converted-space"/>
          <w:rFonts w:asciiTheme="majorBidi" w:hAnsiTheme="majorBidi" w:cstheme="majorBidi"/>
          <w:color w:val="auto"/>
          <w:shd w:val="clear" w:color="auto" w:fill="FFFFFF"/>
        </w:rPr>
        <w:t> </w:t>
      </w:r>
      <w:r w:rsidRPr="008F5597">
        <w:rPr>
          <w:rFonts w:asciiTheme="majorBidi" w:hAnsiTheme="majorBidi" w:cstheme="majorBidi"/>
          <w:color w:val="auto"/>
          <w:shd w:val="clear" w:color="auto" w:fill="FFFFFF"/>
        </w:rPr>
        <w:t>than farming. The distribution of rural and urban populations in China has become much more dramatic as a result.</w:t>
      </w:r>
      <w:r w:rsidRPr="008F5597">
        <w:rPr>
          <w:rFonts w:asciiTheme="majorBidi" w:hAnsiTheme="majorBidi" w:cstheme="majorBidi"/>
          <w:color w:val="auto"/>
        </w:rPr>
        <w:br/>
      </w:r>
      <w:r w:rsidRPr="008F5597">
        <w:rPr>
          <w:rFonts w:asciiTheme="majorBidi" w:hAnsiTheme="majorBidi" w:cstheme="majorBidi"/>
          <w:color w:val="auto"/>
        </w:rPr>
        <w:br/>
      </w:r>
      <w:r w:rsidRPr="008F5597">
        <w:rPr>
          <w:rFonts w:asciiTheme="majorBidi" w:hAnsiTheme="majorBidi" w:cstheme="majorBidi"/>
          <w:color w:val="auto"/>
          <w:shd w:val="clear" w:color="auto" w:fill="FFFFFF"/>
        </w:rPr>
        <w:t>Distribution is the way something is spread out over an area—it does not tell geographers why or how it is spread out.</w:t>
      </w:r>
    </w:p>
    <w:p w:rsidR="008F5597" w:rsidRDefault="008F5597" w:rsidP="008F5597">
      <w:pPr>
        <w:bidi w:val="0"/>
      </w:pPr>
    </w:p>
    <w:p w:rsidR="00121902" w:rsidRDefault="00121902" w:rsidP="008F5597">
      <w:pPr>
        <w:bidi w:val="0"/>
      </w:pPr>
    </w:p>
    <w:sectPr w:rsidR="00121902" w:rsidSect="005E30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97"/>
    <w:rsid w:val="00121902"/>
    <w:rsid w:val="0043488D"/>
    <w:rsid w:val="005E30C2"/>
    <w:rsid w:val="008F5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1B65"/>
  <w15:chartTrackingRefBased/>
  <w15:docId w15:val="{F39F7344-E3E2-4527-81A1-D5B43ED8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5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5597"/>
  </w:style>
  <w:style w:type="paragraph" w:customStyle="1" w:styleId="Default">
    <w:name w:val="Default"/>
    <w:rsid w:val="008F559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F5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hyperlink" Target="https://en.wikipedia.org/wiki/Spatial_autocorrelation" TargetMode="Externa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dc:creator>
  <cp:keywords/>
  <dc:description/>
  <cp:lastModifiedBy>NSB</cp:lastModifiedBy>
  <cp:revision>1</cp:revision>
  <dcterms:created xsi:type="dcterms:W3CDTF">2017-04-13T02:07:00Z</dcterms:created>
  <dcterms:modified xsi:type="dcterms:W3CDTF">2017-04-13T02:15:00Z</dcterms:modified>
</cp:coreProperties>
</file>