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902C1" w14:textId="77777777" w:rsidR="00DB5AEE" w:rsidRPr="00DB5AEE" w:rsidRDefault="00DB5AEE" w:rsidP="00DB5AEE">
      <w:pPr>
        <w:jc w:val="center"/>
        <w:rPr>
          <w:rFonts w:ascii="Times" w:hAnsi="Times" w:cs="Times New Roman"/>
          <w:color w:val="000000"/>
          <w:sz w:val="31"/>
          <w:szCs w:val="31"/>
        </w:rPr>
      </w:pPr>
      <w:r w:rsidRPr="00DB5AEE">
        <w:rPr>
          <w:rFonts w:ascii="Times" w:hAnsi="Times" w:cs="Times New Roman"/>
          <w:b/>
          <w:bCs/>
          <w:i/>
          <w:iCs/>
          <w:color w:val="000000"/>
          <w:sz w:val="31"/>
          <w:szCs w:val="31"/>
        </w:rPr>
        <w:t>Planning isn’t just what you do to go into business; it’s what you have to do to stay in business.</w:t>
      </w:r>
    </w:p>
    <w:p w14:paraId="14EB6DAC" w14:textId="77777777" w:rsidR="00DB5AEE" w:rsidRPr="00DB5AEE" w:rsidRDefault="00DB5AEE" w:rsidP="00DB5AEE">
      <w:pPr>
        <w:spacing w:before="240"/>
        <w:rPr>
          <w:rFonts w:ascii="Times" w:hAnsi="Times" w:cs="Times New Roman"/>
          <w:color w:val="000000"/>
          <w:sz w:val="38"/>
          <w:szCs w:val="38"/>
        </w:rPr>
      </w:pPr>
      <w:r w:rsidRPr="00DB5AEE">
        <w:rPr>
          <w:rFonts w:ascii="Times" w:hAnsi="Times" w:cs="Times New Roman"/>
          <w:color w:val="000000"/>
          <w:sz w:val="38"/>
          <w:szCs w:val="38"/>
        </w:rPr>
        <w:t>If You Have an Existing Business</w:t>
      </w:r>
    </w:p>
    <w:p w14:paraId="26DB24DF"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While the entire business planning process described in this book is aimed at both new and existing businesses, companies already in operation have the ability, and need, to examine key marketing, operating, and financial activities more closely. This in-depth analysis particularly benefits those companies undertaking the business planning process for internal planning purposes rather than as a method of securing outside funding.</w:t>
      </w:r>
    </w:p>
    <w:p w14:paraId="40223A21"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Ongoing internal planning is a must for any business; it enables you to stay competitive. A thorough planning process forces you to look closely at the dynamics of the current market situation rather than rely on old assumptions. Regular, ongoing planning enables a company to more quickly adapt to new market forces and incorporate new technological advances.</w:t>
      </w:r>
    </w:p>
    <w:p w14:paraId="7C1CE9E3" w14:textId="77777777" w:rsidR="00DB5AEE" w:rsidRPr="00DB5AEE" w:rsidRDefault="00DB5AEE" w:rsidP="00DB5AEE">
      <w:pPr>
        <w:spacing w:after="240"/>
        <w:rPr>
          <w:rFonts w:ascii="Times" w:hAnsi="Times" w:cs="Times New Roman"/>
          <w:color w:val="000000"/>
          <w:sz w:val="20"/>
          <w:szCs w:val="20"/>
        </w:rPr>
      </w:pPr>
      <w:r w:rsidRPr="00DB5AEE">
        <w:rPr>
          <w:rFonts w:ascii="Times" w:hAnsi="Times" w:cs="Times New Roman"/>
          <w:color w:val="000000"/>
          <w:sz w:val="50"/>
          <w:szCs w:val="50"/>
        </w:rPr>
        <w:t>“</w:t>
      </w:r>
      <w:r w:rsidRPr="00DB5AEE">
        <w:rPr>
          <w:rFonts w:ascii="Times" w:hAnsi="Times" w:cs="Times New Roman"/>
          <w:b/>
          <w:bCs/>
          <w:color w:val="000000"/>
          <w:sz w:val="20"/>
          <w:szCs w:val="20"/>
        </w:rPr>
        <w:t>Business plans are critical. You can see the original business plan for Honest Tea on our website [</w:t>
      </w:r>
      <w:hyperlink r:id="rId4" w:history="1">
        <w:r w:rsidRPr="00DB5AEE">
          <w:rPr>
            <w:rFonts w:ascii="Times" w:hAnsi="Times" w:cs="Times New Roman"/>
            <w:b/>
            <w:bCs/>
            <w:color w:val="0000FF"/>
            <w:sz w:val="20"/>
            <w:szCs w:val="20"/>
          </w:rPr>
          <w:t>www.honesttea.com/mission/about/businessplan</w:t>
        </w:r>
      </w:hyperlink>
      <w:r w:rsidRPr="00DB5AEE">
        <w:rPr>
          <w:rFonts w:ascii="Times" w:hAnsi="Times" w:cs="Times New Roman"/>
          <w:b/>
          <w:bCs/>
          <w:color w:val="000000"/>
          <w:sz w:val="20"/>
          <w:szCs w:val="20"/>
        </w:rPr>
        <w:t>].”</w:t>
      </w:r>
    </w:p>
    <w:p w14:paraId="7C45AADD" w14:textId="77777777" w:rsidR="00DB5AEE" w:rsidRPr="00DB5AEE" w:rsidRDefault="00DB5AEE" w:rsidP="00DB5AEE">
      <w:pPr>
        <w:rPr>
          <w:rFonts w:ascii="Times" w:hAnsi="Times" w:cs="Times New Roman"/>
          <w:color w:val="000000"/>
          <w:sz w:val="20"/>
          <w:szCs w:val="20"/>
        </w:rPr>
      </w:pPr>
      <w:r w:rsidRPr="00DB5AEE">
        <w:rPr>
          <w:rFonts w:ascii="Times" w:hAnsi="Times" w:cs="Times New Roman"/>
          <w:b/>
          <w:bCs/>
          <w:i/>
          <w:iCs/>
          <w:color w:val="000000"/>
          <w:sz w:val="20"/>
          <w:szCs w:val="20"/>
        </w:rPr>
        <w:t>Seth Goldman</w:t>
      </w:r>
    </w:p>
    <w:p w14:paraId="17B8D4CD" w14:textId="77777777" w:rsidR="00DB5AEE" w:rsidRPr="00DB5AEE" w:rsidRDefault="00DB5AEE" w:rsidP="00DB5AEE">
      <w:pPr>
        <w:rPr>
          <w:rFonts w:ascii="Times" w:hAnsi="Times" w:cs="Times New Roman"/>
          <w:color w:val="000000"/>
          <w:sz w:val="20"/>
          <w:szCs w:val="20"/>
        </w:rPr>
      </w:pPr>
      <w:r w:rsidRPr="00DB5AEE">
        <w:rPr>
          <w:rFonts w:ascii="Times" w:hAnsi="Times" w:cs="Times New Roman"/>
          <w:b/>
          <w:bCs/>
          <w:i/>
          <w:iCs/>
          <w:color w:val="000000"/>
          <w:sz w:val="20"/>
          <w:szCs w:val="20"/>
        </w:rPr>
        <w:t>Cofounder, Honest Tea</w:t>
      </w:r>
    </w:p>
    <w:p w14:paraId="28C88155"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Internal planning provides you with the opportunity to examine ways to keep costs down and increase your profitability. In the constant press of day-to-day business, taking time out to think about what you do and in which direction your company is headed gives you more control over your company’s future and better information on which to base crucial business decisions.</w:t>
      </w:r>
    </w:p>
    <w:p w14:paraId="2F1670F2" w14:textId="77777777" w:rsidR="00DB5AEE" w:rsidRPr="00DB5AEE" w:rsidRDefault="00DB5AEE" w:rsidP="00DB5AEE">
      <w:pPr>
        <w:spacing w:before="240"/>
        <w:rPr>
          <w:rFonts w:ascii="Times" w:hAnsi="Times" w:cs="Times New Roman"/>
          <w:color w:val="000000"/>
          <w:sz w:val="38"/>
          <w:szCs w:val="38"/>
        </w:rPr>
      </w:pPr>
      <w:r w:rsidRPr="00DB5AEE">
        <w:rPr>
          <w:rFonts w:ascii="Times" w:hAnsi="Times" w:cs="Times New Roman"/>
          <w:color w:val="000000"/>
          <w:sz w:val="38"/>
          <w:szCs w:val="38"/>
        </w:rPr>
        <w:t>The Purpose of Internal Planning</w:t>
      </w:r>
    </w:p>
    <w:p w14:paraId="0AF7D04E"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When undertaking your internal planning process, you must first assess the goals and purpose of the process for your company.</w:t>
      </w:r>
    </w:p>
    <w:p w14:paraId="5FFEF263"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Generally, internal planning can take one of three forms:</w:t>
      </w:r>
    </w:p>
    <w:tbl>
      <w:tblPr>
        <w:tblW w:w="0" w:type="auto"/>
        <w:tblCellSpacing w:w="0" w:type="dxa"/>
        <w:tblCellMar>
          <w:left w:w="0" w:type="dxa"/>
          <w:right w:w="0" w:type="dxa"/>
        </w:tblCellMar>
        <w:tblLook w:val="04A0" w:firstRow="1" w:lastRow="0" w:firstColumn="1" w:lastColumn="0" w:noHBand="0" w:noVBand="1"/>
      </w:tblPr>
      <w:tblGrid>
        <w:gridCol w:w="350"/>
        <w:gridCol w:w="5055"/>
      </w:tblGrid>
      <w:tr w:rsidR="00DB5AEE" w:rsidRPr="00DB5AEE" w14:paraId="5A688ACF" w14:textId="77777777" w:rsidTr="00DB5AEE">
        <w:trPr>
          <w:tblCellSpacing w:w="0" w:type="dxa"/>
        </w:trPr>
        <w:tc>
          <w:tcPr>
            <w:tcW w:w="0" w:type="auto"/>
            <w:hideMark/>
          </w:tcPr>
          <w:p w14:paraId="52A5A6B1"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37F8AF44"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Evaluating.</w:t>
            </w:r>
            <w:r w:rsidRPr="00DB5AEE">
              <w:rPr>
                <w:rFonts w:ascii="Times" w:hAnsi="Times" w:cs="Times New Roman"/>
                <w:color w:val="000000"/>
                <w:sz w:val="20"/>
                <w:szCs w:val="20"/>
              </w:rPr>
              <w:t> To provide information on company performance.</w:t>
            </w:r>
          </w:p>
        </w:tc>
      </w:tr>
      <w:tr w:rsidR="00DB5AEE" w:rsidRPr="00DB5AEE" w14:paraId="7A5794B2" w14:textId="77777777" w:rsidTr="00DB5AEE">
        <w:trPr>
          <w:tblCellSpacing w:w="0" w:type="dxa"/>
        </w:trPr>
        <w:tc>
          <w:tcPr>
            <w:tcW w:w="0" w:type="auto"/>
            <w:hideMark/>
          </w:tcPr>
          <w:p w14:paraId="77A20F7F"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1F397559"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Goal Setting.</w:t>
            </w:r>
            <w:r w:rsidRPr="00DB5AEE">
              <w:rPr>
                <w:rFonts w:ascii="Times" w:hAnsi="Times" w:cs="Times New Roman"/>
                <w:color w:val="000000"/>
                <w:sz w:val="20"/>
                <w:szCs w:val="20"/>
              </w:rPr>
              <w:t> To establish annual or periodic objectives.</w:t>
            </w:r>
          </w:p>
        </w:tc>
      </w:tr>
      <w:tr w:rsidR="00DB5AEE" w:rsidRPr="00DB5AEE" w14:paraId="6E50C426" w14:textId="77777777" w:rsidTr="00DB5AEE">
        <w:trPr>
          <w:tblCellSpacing w:w="0" w:type="dxa"/>
        </w:trPr>
        <w:tc>
          <w:tcPr>
            <w:tcW w:w="0" w:type="auto"/>
            <w:hideMark/>
          </w:tcPr>
          <w:p w14:paraId="0CF067CE"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7DCAF61D"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Problem Solving.</w:t>
            </w:r>
            <w:r w:rsidRPr="00DB5AEE">
              <w:rPr>
                <w:rFonts w:ascii="Times" w:hAnsi="Times" w:cs="Times New Roman"/>
                <w:color w:val="000000"/>
                <w:sz w:val="20"/>
                <w:szCs w:val="20"/>
              </w:rPr>
              <w:t> To address a particular issue or concern.</w:t>
            </w:r>
          </w:p>
        </w:tc>
      </w:tr>
    </w:tbl>
    <w:p w14:paraId="2B81CB56"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These types of plans differ only in their objectives and scope; the process in each case is relatively similar. All three require that you assemble or develop sufficient information to enable you to evaluate and assess current company conditions; choose the necessary personnel to be involved in the evaluation of the data compiled; and have the ability to bring an honest and critical eye to the examination of your company’s situation.</w:t>
      </w:r>
    </w:p>
    <w:p w14:paraId="2D625A84" w14:textId="77777777" w:rsidR="00DB5AEE" w:rsidRPr="00DB5AEE" w:rsidRDefault="00DB5AEE" w:rsidP="00DB5AEE">
      <w:pPr>
        <w:spacing w:before="288"/>
        <w:rPr>
          <w:rFonts w:ascii="Times" w:hAnsi="Times" w:cs="Times New Roman"/>
          <w:color w:val="000000"/>
          <w:sz w:val="28"/>
          <w:szCs w:val="28"/>
        </w:rPr>
      </w:pPr>
      <w:r w:rsidRPr="00DB5AEE">
        <w:rPr>
          <w:rFonts w:ascii="Times" w:hAnsi="Times" w:cs="Times New Roman"/>
          <w:b/>
          <w:bCs/>
          <w:color w:val="000000"/>
          <w:sz w:val="28"/>
          <w:szCs w:val="28"/>
        </w:rPr>
        <w:t xml:space="preserve">The </w:t>
      </w:r>
      <w:proofErr w:type="spellStart"/>
      <w:r w:rsidRPr="00DB5AEE">
        <w:rPr>
          <w:rFonts w:ascii="Times" w:hAnsi="Times" w:cs="Times New Roman"/>
          <w:b/>
          <w:bCs/>
          <w:color w:val="000000"/>
          <w:sz w:val="28"/>
          <w:szCs w:val="28"/>
        </w:rPr>
        <w:t>Evaluational</w:t>
      </w:r>
      <w:proofErr w:type="spellEnd"/>
      <w:r w:rsidRPr="00DB5AEE">
        <w:rPr>
          <w:rFonts w:ascii="Times" w:hAnsi="Times" w:cs="Times New Roman"/>
          <w:b/>
          <w:bCs/>
          <w:color w:val="000000"/>
          <w:sz w:val="28"/>
          <w:szCs w:val="28"/>
        </w:rPr>
        <w:t xml:space="preserve"> Plan</w:t>
      </w:r>
    </w:p>
    <w:p w14:paraId="31373D3D"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 xml:space="preserve">An </w:t>
      </w:r>
      <w:proofErr w:type="spellStart"/>
      <w:r w:rsidRPr="00DB5AEE">
        <w:rPr>
          <w:rFonts w:ascii="Times" w:hAnsi="Times" w:cs="Times New Roman"/>
          <w:color w:val="000000"/>
          <w:sz w:val="20"/>
          <w:szCs w:val="20"/>
        </w:rPr>
        <w:t>evaluational</w:t>
      </w:r>
      <w:proofErr w:type="spellEnd"/>
      <w:r w:rsidRPr="00DB5AEE">
        <w:rPr>
          <w:rFonts w:ascii="Times" w:hAnsi="Times" w:cs="Times New Roman"/>
          <w:color w:val="000000"/>
          <w:sz w:val="20"/>
          <w:szCs w:val="20"/>
        </w:rPr>
        <w:t xml:space="preserve"> plan provides management with the information needed to make decisions. Data gathering and assessment, rather than the recommendation of specific actions or the setting of specific performance objectives, are emphasized in this type of plan.</w:t>
      </w:r>
    </w:p>
    <w:p w14:paraId="2F352B59"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 xml:space="preserve">Such a plan particularly benefits a company that has not made a close examination of its operations or the market conditions for some time, or it may be used annually by a company that wants to do an in-depth analysis of these factors on a regular basis. An </w:t>
      </w:r>
      <w:proofErr w:type="spellStart"/>
      <w:r w:rsidRPr="00DB5AEE">
        <w:rPr>
          <w:rFonts w:ascii="Times" w:hAnsi="Times" w:cs="Times New Roman"/>
          <w:color w:val="000000"/>
          <w:sz w:val="20"/>
          <w:szCs w:val="20"/>
        </w:rPr>
        <w:t>evaluational</w:t>
      </w:r>
      <w:proofErr w:type="spellEnd"/>
      <w:r w:rsidRPr="00DB5AEE">
        <w:rPr>
          <w:rFonts w:ascii="Times" w:hAnsi="Times" w:cs="Times New Roman"/>
          <w:color w:val="000000"/>
          <w:sz w:val="20"/>
          <w:szCs w:val="20"/>
        </w:rPr>
        <w:t xml:space="preserve"> plan might be the most appropriate type for a company in which all decisions are made at upper levels of management only, and where the input of middle management and staff is given relatively little weight.</w:t>
      </w:r>
    </w:p>
    <w:p w14:paraId="25CCB52C" w14:textId="77777777" w:rsidR="00DB5AEE" w:rsidRPr="00DB5AEE" w:rsidRDefault="00DB5AEE" w:rsidP="00DB5AEE">
      <w:pPr>
        <w:spacing w:before="288"/>
        <w:rPr>
          <w:rFonts w:ascii="Times" w:hAnsi="Times" w:cs="Times New Roman"/>
          <w:color w:val="000000"/>
          <w:sz w:val="28"/>
          <w:szCs w:val="28"/>
        </w:rPr>
      </w:pPr>
      <w:r w:rsidRPr="00DB5AEE">
        <w:rPr>
          <w:rFonts w:ascii="Times" w:hAnsi="Times" w:cs="Times New Roman"/>
          <w:b/>
          <w:bCs/>
          <w:color w:val="000000"/>
          <w:sz w:val="28"/>
          <w:szCs w:val="28"/>
        </w:rPr>
        <w:t>The Goal-Setting Plan</w:t>
      </w:r>
    </w:p>
    <w:p w14:paraId="394F2988"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lastRenderedPageBreak/>
        <w:t>Probably the most widely used type of corporate business plan is that with the purpose of annual or periodic goal setting.</w:t>
      </w:r>
    </w:p>
    <w:p w14:paraId="2CF92A5D"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The function of this plan is not only to evaluate current and past conditions within the company and its environment, but to establish the specific, measurable objectives that departments and/or individuals are expected to achieve.</w:t>
      </w:r>
    </w:p>
    <w:p w14:paraId="6DDAF119"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Some of the areas in which specific objectives may be set are below.</w:t>
      </w:r>
    </w:p>
    <w:p w14:paraId="03603895" w14:textId="77777777" w:rsidR="00DB5AEE" w:rsidRPr="00DB5AEE" w:rsidRDefault="00DB5AEE" w:rsidP="00DB5AEE">
      <w:pPr>
        <w:rPr>
          <w:rFonts w:ascii="Times" w:hAnsi="Times" w:cs="Times New Roman"/>
          <w:color w:val="000000"/>
          <w:sz w:val="28"/>
          <w:szCs w:val="28"/>
        </w:rPr>
      </w:pPr>
      <w:r w:rsidRPr="00DB5AEE">
        <w:rPr>
          <w:rFonts w:ascii="Times" w:hAnsi="Times" w:cs="Times New Roman"/>
          <w:color w:val="000000"/>
          <w:sz w:val="28"/>
          <w:szCs w:val="28"/>
        </w:rPr>
        <w:t>OBJECTIVES</w:t>
      </w:r>
    </w:p>
    <w:p w14:paraId="1D676035" w14:textId="77777777" w:rsidR="00DB5AEE" w:rsidRPr="00DB5AEE" w:rsidRDefault="00DB5AEE" w:rsidP="00DB5AEE">
      <w:pPr>
        <w:spacing w:before="240"/>
        <w:jc w:val="center"/>
        <w:rPr>
          <w:rFonts w:ascii="Times" w:hAnsi="Times" w:cs="Times New Roman"/>
          <w:color w:val="000000"/>
        </w:rPr>
      </w:pPr>
      <w:r w:rsidRPr="00DB5AEE">
        <w:rPr>
          <w:rFonts w:ascii="Times" w:hAnsi="Times" w:cs="Times New Roman"/>
          <w:noProof/>
          <w:color w:val="000000"/>
        </w:rPr>
        <mc:AlternateContent>
          <mc:Choice Requires="wps">
            <w:drawing>
              <wp:inline distT="0" distB="0" distL="0" distR="0" wp14:anchorId="7B85E6D0" wp14:editId="5AF4BF88">
                <wp:extent cx="304800" cy="304800"/>
                <wp:effectExtent l="0" t="0" r="0" b="0"/>
                <wp:docPr id="4" name="Rectangle 4"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8C6BBD" id="Rectangle 4" o:spid="_x0000_s1026" alt="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" filled="f" stroked="f">
                <o:lock v:ext="edit" aspectratio="t"/>
                <w10:anchorlock/>
              </v:rect>
            </w:pict>
          </mc:Fallback>
        </mc:AlternateContent>
      </w:r>
    </w:p>
    <w:p w14:paraId="21E28DF3"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Many companies set performance objectives in these and other areas annually, based on past performance and projections of future conditions.</w:t>
      </w:r>
    </w:p>
    <w:p w14:paraId="0B6C5BB4"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Performance objectives should be:</w:t>
      </w:r>
    </w:p>
    <w:tbl>
      <w:tblPr>
        <w:tblW w:w="0" w:type="auto"/>
        <w:tblCellSpacing w:w="0" w:type="dxa"/>
        <w:tblCellMar>
          <w:left w:w="0" w:type="dxa"/>
          <w:right w:w="0" w:type="dxa"/>
        </w:tblCellMar>
        <w:tblLook w:val="04A0" w:firstRow="1" w:lastRow="0" w:firstColumn="1" w:lastColumn="0" w:noHBand="0" w:noVBand="1"/>
      </w:tblPr>
      <w:tblGrid>
        <w:gridCol w:w="350"/>
        <w:gridCol w:w="9010"/>
      </w:tblGrid>
      <w:tr w:rsidR="00DB5AEE" w:rsidRPr="00DB5AEE" w14:paraId="19D162C1" w14:textId="77777777" w:rsidTr="00DB5AEE">
        <w:trPr>
          <w:tblCellSpacing w:w="0" w:type="dxa"/>
        </w:trPr>
        <w:tc>
          <w:tcPr>
            <w:tcW w:w="0" w:type="auto"/>
            <w:hideMark/>
          </w:tcPr>
          <w:p w14:paraId="5706B340"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37177432"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Measurable.</w:t>
            </w:r>
            <w:r w:rsidRPr="00DB5AEE">
              <w:rPr>
                <w:rFonts w:ascii="Times" w:hAnsi="Times" w:cs="Times New Roman"/>
                <w:color w:val="000000"/>
                <w:sz w:val="20"/>
                <w:szCs w:val="20"/>
              </w:rPr>
              <w:t> With specific numbers or dollar figures attached rather than merely subjective qualities or quantities.</w:t>
            </w:r>
          </w:p>
        </w:tc>
      </w:tr>
      <w:tr w:rsidR="00DB5AEE" w:rsidRPr="00DB5AEE" w14:paraId="6982DB49" w14:textId="77777777" w:rsidTr="00DB5AEE">
        <w:trPr>
          <w:tblCellSpacing w:w="0" w:type="dxa"/>
        </w:trPr>
        <w:tc>
          <w:tcPr>
            <w:tcW w:w="0" w:type="auto"/>
            <w:hideMark/>
          </w:tcPr>
          <w:p w14:paraId="10C64F9F"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22E94182"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Reasonable.</w:t>
            </w:r>
            <w:r w:rsidRPr="00DB5AEE">
              <w:rPr>
                <w:rFonts w:ascii="Times" w:hAnsi="Times" w:cs="Times New Roman"/>
                <w:color w:val="000000"/>
                <w:sz w:val="20"/>
                <w:szCs w:val="20"/>
              </w:rPr>
              <w:t> Based on a fair assessment of current and past activity and a temperate projection of future conditions rather than on an unreachable ideal.</w:t>
            </w:r>
          </w:p>
        </w:tc>
      </w:tr>
      <w:tr w:rsidR="00DB5AEE" w:rsidRPr="00DB5AEE" w14:paraId="183D004B" w14:textId="77777777" w:rsidTr="00DB5AEE">
        <w:trPr>
          <w:tblCellSpacing w:w="0" w:type="dxa"/>
        </w:trPr>
        <w:tc>
          <w:tcPr>
            <w:tcW w:w="0" w:type="auto"/>
            <w:hideMark/>
          </w:tcPr>
          <w:p w14:paraId="5C236F29"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566C6A75"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Time Specific.</w:t>
            </w:r>
            <w:r w:rsidRPr="00DB5AEE">
              <w:rPr>
                <w:rFonts w:ascii="Times" w:hAnsi="Times" w:cs="Times New Roman"/>
                <w:color w:val="000000"/>
                <w:sz w:val="20"/>
                <w:szCs w:val="20"/>
              </w:rPr>
              <w:t> Delineating a clear time frame in which the objectives are to be achieved.</w:t>
            </w:r>
          </w:p>
        </w:tc>
      </w:tr>
      <w:tr w:rsidR="00DB5AEE" w:rsidRPr="00DB5AEE" w14:paraId="047B4D1B" w14:textId="77777777" w:rsidTr="00DB5AEE">
        <w:trPr>
          <w:tblCellSpacing w:w="0" w:type="dxa"/>
        </w:trPr>
        <w:tc>
          <w:tcPr>
            <w:tcW w:w="0" w:type="auto"/>
            <w:hideMark/>
          </w:tcPr>
          <w:p w14:paraId="77410566"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14791730"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Motivational.</w:t>
            </w:r>
            <w:r w:rsidRPr="00DB5AEE">
              <w:rPr>
                <w:rFonts w:ascii="Times" w:hAnsi="Times" w:cs="Times New Roman"/>
                <w:color w:val="000000"/>
                <w:sz w:val="20"/>
                <w:szCs w:val="20"/>
              </w:rPr>
              <w:t> Neither impossible to reach nor too easily accomplished, either of which will reduce employee motivation.</w:t>
            </w:r>
          </w:p>
        </w:tc>
      </w:tr>
    </w:tbl>
    <w:p w14:paraId="0949AEEC" w14:textId="77777777" w:rsidR="00DB5AEE" w:rsidRPr="00DB5AEE" w:rsidRDefault="00DB5AEE" w:rsidP="00DB5AEE">
      <w:pPr>
        <w:rPr>
          <w:rFonts w:ascii="Times" w:hAnsi="Times" w:cs="Times New Roman"/>
          <w:color w:val="000000"/>
          <w:sz w:val="38"/>
          <w:szCs w:val="38"/>
        </w:rPr>
      </w:pPr>
      <w:r w:rsidRPr="00DB5AEE">
        <w:rPr>
          <w:rFonts w:ascii="Times" w:hAnsi="Times" w:cs="Times New Roman"/>
          <w:i/>
          <w:iCs/>
          <w:color w:val="000000"/>
          <w:sz w:val="38"/>
          <w:szCs w:val="38"/>
        </w:rPr>
        <w:t>Success</w:t>
      </w:r>
      <w:r w:rsidRPr="00DB5AEE">
        <w:rPr>
          <w:rFonts w:ascii="Times" w:hAnsi="Times" w:cs="Times New Roman"/>
          <w:color w:val="000000"/>
          <w:sz w:val="38"/>
          <w:szCs w:val="38"/>
        </w:rPr>
        <w:t> </w:t>
      </w:r>
      <w:r w:rsidRPr="00DB5AEE">
        <w:rPr>
          <w:rFonts w:ascii="Times" w:hAnsi="Times" w:cs="Times New Roman"/>
          <w:b/>
          <w:bCs/>
          <w:color w:val="808285"/>
          <w:sz w:val="38"/>
          <w:szCs w:val="38"/>
        </w:rPr>
        <w:t>key terms</w:t>
      </w:r>
    </w:p>
    <w:p w14:paraId="6AC84A5B" w14:textId="77777777" w:rsidR="00DB5AEE" w:rsidRPr="00DB5AEE" w:rsidRDefault="00DB5AEE" w:rsidP="00DB5AEE">
      <w:pPr>
        <w:spacing w:before="240"/>
        <w:rPr>
          <w:rFonts w:ascii="Times" w:hAnsi="Times" w:cs="Times New Roman"/>
          <w:color w:val="000000"/>
          <w:sz w:val="20"/>
          <w:szCs w:val="20"/>
        </w:rPr>
      </w:pPr>
      <w:r w:rsidRPr="00DB5AEE">
        <w:rPr>
          <w:rFonts w:ascii="Times" w:hAnsi="Times" w:cs="Times New Roman"/>
          <w:b/>
          <w:bCs/>
          <w:color w:val="000000"/>
          <w:sz w:val="20"/>
          <w:szCs w:val="20"/>
        </w:rPr>
        <w:t>Key Ratio</w:t>
      </w:r>
    </w:p>
    <w:p w14:paraId="20D96EDC" w14:textId="77777777" w:rsidR="00DB5AEE" w:rsidRPr="00DB5AEE" w:rsidRDefault="00DB5AEE" w:rsidP="00DB5AEE">
      <w:pPr>
        <w:rPr>
          <w:rFonts w:ascii="Times" w:hAnsi="Times" w:cs="Times New Roman"/>
          <w:color w:val="000000"/>
          <w:sz w:val="20"/>
          <w:szCs w:val="20"/>
        </w:rPr>
      </w:pPr>
      <w:r w:rsidRPr="00DB5AEE">
        <w:rPr>
          <w:rFonts w:ascii="Times" w:hAnsi="Times" w:cs="Times New Roman"/>
          <w:color w:val="000000"/>
          <w:sz w:val="20"/>
          <w:szCs w:val="20"/>
        </w:rPr>
        <w:t>A simple calculation that assesses the performance of a certain aspect of a company. Key ratios include liquidity ratios, profitability ratios, and debt ratios.</w:t>
      </w:r>
    </w:p>
    <w:p w14:paraId="507EB3AE" w14:textId="77777777" w:rsidR="00DB5AEE" w:rsidRPr="00DB5AEE" w:rsidRDefault="00DB5AEE" w:rsidP="00DB5AEE">
      <w:pPr>
        <w:spacing w:before="240"/>
        <w:rPr>
          <w:rFonts w:ascii="Times" w:hAnsi="Times" w:cs="Times New Roman"/>
          <w:color w:val="000000"/>
          <w:sz w:val="20"/>
          <w:szCs w:val="20"/>
        </w:rPr>
      </w:pPr>
      <w:r w:rsidRPr="00DB5AEE">
        <w:rPr>
          <w:rFonts w:ascii="Times" w:hAnsi="Times" w:cs="Times New Roman"/>
          <w:b/>
          <w:bCs/>
          <w:color w:val="000000"/>
          <w:sz w:val="20"/>
          <w:szCs w:val="20"/>
        </w:rPr>
        <w:t>Liquidity</w:t>
      </w:r>
    </w:p>
    <w:p w14:paraId="27BFF82C" w14:textId="77777777" w:rsidR="00DB5AEE" w:rsidRPr="00DB5AEE" w:rsidRDefault="00DB5AEE" w:rsidP="00DB5AEE">
      <w:pPr>
        <w:rPr>
          <w:rFonts w:ascii="Times" w:hAnsi="Times" w:cs="Times New Roman"/>
          <w:color w:val="000000"/>
          <w:sz w:val="20"/>
          <w:szCs w:val="20"/>
        </w:rPr>
      </w:pPr>
      <w:r w:rsidRPr="00DB5AEE">
        <w:rPr>
          <w:rFonts w:ascii="Times" w:hAnsi="Times" w:cs="Times New Roman"/>
          <w:color w:val="000000"/>
          <w:sz w:val="20"/>
          <w:szCs w:val="20"/>
        </w:rPr>
        <w:t>The ability to turn assets into cash quickly and easily; widely traded stocks are usually a liquid asset.</w:t>
      </w:r>
    </w:p>
    <w:p w14:paraId="0AA08149" w14:textId="77777777" w:rsidR="00DB5AEE" w:rsidRPr="00DB5AEE" w:rsidRDefault="00DB5AEE" w:rsidP="00DB5AEE">
      <w:pPr>
        <w:spacing w:before="288"/>
        <w:rPr>
          <w:rFonts w:ascii="Times" w:hAnsi="Times" w:cs="Times New Roman"/>
          <w:color w:val="000000"/>
          <w:sz w:val="28"/>
          <w:szCs w:val="28"/>
        </w:rPr>
      </w:pPr>
      <w:r w:rsidRPr="00DB5AEE">
        <w:rPr>
          <w:rFonts w:ascii="Times" w:hAnsi="Times" w:cs="Times New Roman"/>
          <w:b/>
          <w:bCs/>
          <w:color w:val="000000"/>
          <w:sz w:val="28"/>
          <w:szCs w:val="28"/>
        </w:rPr>
        <w:t>The Problem-Solving Plan</w:t>
      </w:r>
    </w:p>
    <w:p w14:paraId="4A8C8411"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Another option for internal planning is to narrow the planning process to a few key issues to be addressed. This type of problem-solving process focuses on the top priorities for operational improvement rather than on an overall evaluation of company performance. Planning for problem solving, however, should not take the place of more-comprehensive planning; you still need to look at your complete operations. But it offers you a method of focusing resources and creativity on one or two areas in order to make significant gains in performance.</w:t>
      </w:r>
    </w:p>
    <w:p w14:paraId="0BB36302"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A problem to be solved can be assigned to a department or division, but often it is advisable instead to assemble a task force to tackle the issue. Such a task force allows management to bring together staff across divisional or departmental lines.</w:t>
      </w:r>
    </w:p>
    <w:p w14:paraId="7BEA0D9A" w14:textId="77777777" w:rsidR="00DB5AEE" w:rsidRPr="00DB5AEE" w:rsidRDefault="00DB5AEE" w:rsidP="00DB5AEE">
      <w:pPr>
        <w:spacing w:after="240"/>
        <w:rPr>
          <w:rFonts w:ascii="Times" w:hAnsi="Times" w:cs="Times New Roman"/>
          <w:color w:val="000000"/>
          <w:sz w:val="20"/>
          <w:szCs w:val="20"/>
        </w:rPr>
      </w:pPr>
      <w:r w:rsidRPr="00DB5AEE">
        <w:rPr>
          <w:rFonts w:ascii="Times" w:hAnsi="Times" w:cs="Times New Roman"/>
          <w:color w:val="000000"/>
          <w:sz w:val="50"/>
          <w:szCs w:val="50"/>
        </w:rPr>
        <w:t>“</w:t>
      </w:r>
      <w:r w:rsidRPr="00DB5AEE">
        <w:rPr>
          <w:rFonts w:ascii="Times" w:hAnsi="Times" w:cs="Times New Roman"/>
          <w:b/>
          <w:bCs/>
          <w:color w:val="000000"/>
          <w:sz w:val="20"/>
          <w:szCs w:val="20"/>
        </w:rPr>
        <w:t>The trials and tribulations and the fun of it all comes from getting in tough places and then figuring out how to scramble out of them.”</w:t>
      </w:r>
    </w:p>
    <w:p w14:paraId="5D18D0E5" w14:textId="77777777" w:rsidR="00DB5AEE" w:rsidRPr="00DB5AEE" w:rsidRDefault="00DB5AEE" w:rsidP="00DB5AEE">
      <w:pPr>
        <w:rPr>
          <w:rFonts w:ascii="Times" w:hAnsi="Times" w:cs="Times New Roman"/>
          <w:color w:val="000000"/>
          <w:sz w:val="20"/>
          <w:szCs w:val="20"/>
        </w:rPr>
      </w:pPr>
      <w:r w:rsidRPr="00DB5AEE">
        <w:rPr>
          <w:rFonts w:ascii="Times" w:hAnsi="Times" w:cs="Times New Roman"/>
          <w:b/>
          <w:bCs/>
          <w:i/>
          <w:iCs/>
          <w:color w:val="000000"/>
          <w:sz w:val="20"/>
          <w:szCs w:val="20"/>
        </w:rPr>
        <w:t xml:space="preserve">Kay </w:t>
      </w:r>
      <w:proofErr w:type="spellStart"/>
      <w:r w:rsidRPr="00DB5AEE">
        <w:rPr>
          <w:rFonts w:ascii="Times" w:hAnsi="Times" w:cs="Times New Roman"/>
          <w:b/>
          <w:bCs/>
          <w:i/>
          <w:iCs/>
          <w:color w:val="000000"/>
          <w:sz w:val="20"/>
          <w:szCs w:val="20"/>
        </w:rPr>
        <w:t>Koplovitz</w:t>
      </w:r>
      <w:proofErr w:type="spellEnd"/>
    </w:p>
    <w:p w14:paraId="1C12B616" w14:textId="77777777" w:rsidR="00DB5AEE" w:rsidRPr="00DB5AEE" w:rsidRDefault="00DB5AEE" w:rsidP="00DB5AEE">
      <w:pPr>
        <w:rPr>
          <w:rFonts w:ascii="Times" w:hAnsi="Times" w:cs="Times New Roman"/>
          <w:color w:val="000000"/>
          <w:sz w:val="20"/>
          <w:szCs w:val="20"/>
        </w:rPr>
      </w:pPr>
      <w:r w:rsidRPr="00DB5AEE">
        <w:rPr>
          <w:rFonts w:ascii="Times" w:hAnsi="Times" w:cs="Times New Roman"/>
          <w:b/>
          <w:bCs/>
          <w:i/>
          <w:iCs/>
          <w:color w:val="000000"/>
          <w:sz w:val="20"/>
          <w:szCs w:val="20"/>
        </w:rPr>
        <w:t>Chair, Kate Spade</w:t>
      </w:r>
    </w:p>
    <w:p w14:paraId="14E03C1E"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Keep in mind that to a large extent whom you choose to participate in the task force will determine the outcome. If the task force is composed only of staff members who have been with the company for 20 or more years, it is unlikely you will come up with fresh approaches to the problem. If the members are too inexperienced, on the other hand, they will not have the necessary knowledge of the realities of the business nor will their recommendations be viewed with much authority.</w:t>
      </w:r>
    </w:p>
    <w:p w14:paraId="796F015E"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The problem-solving process consists of:</w:t>
      </w:r>
    </w:p>
    <w:tbl>
      <w:tblPr>
        <w:tblW w:w="0" w:type="auto"/>
        <w:tblCellSpacing w:w="0" w:type="dxa"/>
        <w:tblCellMar>
          <w:left w:w="0" w:type="dxa"/>
          <w:right w:w="0" w:type="dxa"/>
        </w:tblCellMar>
        <w:tblLook w:val="04A0" w:firstRow="1" w:lastRow="0" w:firstColumn="1" w:lastColumn="0" w:noHBand="0" w:noVBand="1"/>
      </w:tblPr>
      <w:tblGrid>
        <w:gridCol w:w="350"/>
        <w:gridCol w:w="9010"/>
      </w:tblGrid>
      <w:tr w:rsidR="00DB5AEE" w:rsidRPr="00DB5AEE" w14:paraId="19257B54" w14:textId="77777777" w:rsidTr="00DB5AEE">
        <w:trPr>
          <w:tblCellSpacing w:w="0" w:type="dxa"/>
        </w:trPr>
        <w:tc>
          <w:tcPr>
            <w:tcW w:w="0" w:type="auto"/>
            <w:hideMark/>
          </w:tcPr>
          <w:p w14:paraId="32947560"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0467B207"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Defining the Problem.</w:t>
            </w:r>
            <w:r w:rsidRPr="00DB5AEE">
              <w:rPr>
                <w:rFonts w:ascii="Times" w:hAnsi="Times" w:cs="Times New Roman"/>
                <w:color w:val="000000"/>
                <w:sz w:val="20"/>
                <w:szCs w:val="20"/>
              </w:rPr>
              <w:t> Either management or staff may delineate the areas of concern or challenges.</w:t>
            </w:r>
          </w:p>
        </w:tc>
      </w:tr>
      <w:tr w:rsidR="00DB5AEE" w:rsidRPr="00DB5AEE" w14:paraId="26B7948A" w14:textId="77777777" w:rsidTr="00DB5AEE">
        <w:trPr>
          <w:tblCellSpacing w:w="0" w:type="dxa"/>
        </w:trPr>
        <w:tc>
          <w:tcPr>
            <w:tcW w:w="0" w:type="auto"/>
            <w:hideMark/>
          </w:tcPr>
          <w:p w14:paraId="4DF9159D"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67BF088A"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Assembling the Team.</w:t>
            </w:r>
            <w:r w:rsidRPr="00DB5AEE">
              <w:rPr>
                <w:rFonts w:ascii="Times" w:hAnsi="Times" w:cs="Times New Roman"/>
                <w:color w:val="000000"/>
                <w:sz w:val="20"/>
                <w:szCs w:val="20"/>
              </w:rPr>
              <w:t> Limit the number of people involved and bring together only those whose contribution will move the process forward; choose team members more for their intelligence, attitude, and knowledge than for job title or data access.</w:t>
            </w:r>
          </w:p>
        </w:tc>
      </w:tr>
      <w:tr w:rsidR="00DB5AEE" w:rsidRPr="00DB5AEE" w14:paraId="26F0D67D" w14:textId="77777777" w:rsidTr="00DB5AEE">
        <w:trPr>
          <w:tblCellSpacing w:w="0" w:type="dxa"/>
        </w:trPr>
        <w:tc>
          <w:tcPr>
            <w:tcW w:w="0" w:type="auto"/>
            <w:hideMark/>
          </w:tcPr>
          <w:p w14:paraId="6BCA3604"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47872705"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Considering Solutions.</w:t>
            </w:r>
            <w:r w:rsidRPr="00DB5AEE">
              <w:rPr>
                <w:rFonts w:ascii="Times" w:hAnsi="Times" w:cs="Times New Roman"/>
                <w:color w:val="000000"/>
                <w:sz w:val="20"/>
                <w:szCs w:val="20"/>
              </w:rPr>
              <w:t> Persistent problems often require creative solutions; be willing to make changes to achieve results.</w:t>
            </w:r>
          </w:p>
        </w:tc>
      </w:tr>
      <w:tr w:rsidR="00DB5AEE" w:rsidRPr="00DB5AEE" w14:paraId="39EEE324" w14:textId="77777777" w:rsidTr="00DB5AEE">
        <w:trPr>
          <w:tblCellSpacing w:w="0" w:type="dxa"/>
        </w:trPr>
        <w:tc>
          <w:tcPr>
            <w:tcW w:w="0" w:type="auto"/>
            <w:hideMark/>
          </w:tcPr>
          <w:p w14:paraId="006153EE"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30DD6EC2"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Recommending Specific Activities.</w:t>
            </w:r>
            <w:r w:rsidRPr="00DB5AEE">
              <w:rPr>
                <w:rFonts w:ascii="Times" w:hAnsi="Times" w:cs="Times New Roman"/>
                <w:color w:val="000000"/>
                <w:sz w:val="20"/>
                <w:szCs w:val="20"/>
              </w:rPr>
              <w:t> Suggest the changes or enhancements necessary to solve the problem.</w:t>
            </w:r>
          </w:p>
        </w:tc>
      </w:tr>
    </w:tbl>
    <w:p w14:paraId="1C8CBC10" w14:textId="77777777" w:rsidR="00DB5AEE" w:rsidRPr="00DB5AEE" w:rsidRDefault="00DB5AEE" w:rsidP="00DB5AEE">
      <w:pPr>
        <w:spacing w:before="240"/>
        <w:rPr>
          <w:rFonts w:ascii="Times" w:hAnsi="Times" w:cs="Times New Roman"/>
          <w:color w:val="000000"/>
          <w:sz w:val="38"/>
          <w:szCs w:val="38"/>
        </w:rPr>
      </w:pPr>
      <w:r w:rsidRPr="00DB5AEE">
        <w:rPr>
          <w:rFonts w:ascii="Times" w:hAnsi="Times" w:cs="Times New Roman"/>
          <w:color w:val="000000"/>
          <w:sz w:val="38"/>
          <w:szCs w:val="38"/>
        </w:rPr>
        <w:t>Large Corporations</w:t>
      </w:r>
    </w:p>
    <w:p w14:paraId="5E177F70"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Many, if not most, larger corporations now develop business plans annually on a company-wide, divisional, departmental, or team level. </w:t>
      </w:r>
      <w:r w:rsidRPr="00DB5AEE">
        <w:rPr>
          <w:rFonts w:ascii="Times" w:hAnsi="Times" w:cs="Times New Roman"/>
          <w:i/>
          <w:iCs/>
          <w:color w:val="000000"/>
          <w:sz w:val="20"/>
          <w:szCs w:val="20"/>
        </w:rPr>
        <w:t>Successful Business Plan: Secrets and Strategies</w:t>
      </w:r>
      <w:r w:rsidRPr="00DB5AEE">
        <w:rPr>
          <w:rFonts w:ascii="Times" w:hAnsi="Times" w:cs="Times New Roman"/>
          <w:color w:val="000000"/>
          <w:sz w:val="20"/>
          <w:szCs w:val="20"/>
        </w:rPr>
        <w:t> serves as a guidebook for developing a plan at any of these levels, whether corporate-wide or for an individual team. For departmental or team planning, some sections may require modification to accommodate specific circumstances or may not be applicable at all.</w:t>
      </w:r>
    </w:p>
    <w:p w14:paraId="4680CC6B"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 xml:space="preserve">As you work through the book, use the described process and worksheets but adapt the material to your specific situation and needs. While the term “you” </w:t>
      </w:r>
      <w:proofErr w:type="gramStart"/>
      <w:r w:rsidRPr="00DB5AEE">
        <w:rPr>
          <w:rFonts w:ascii="Times" w:hAnsi="Times" w:cs="Times New Roman"/>
          <w:color w:val="000000"/>
          <w:sz w:val="20"/>
          <w:szCs w:val="20"/>
        </w:rPr>
        <w:t>is</w:t>
      </w:r>
      <w:proofErr w:type="gramEnd"/>
      <w:r w:rsidRPr="00DB5AEE">
        <w:rPr>
          <w:rFonts w:ascii="Times" w:hAnsi="Times" w:cs="Times New Roman"/>
          <w:color w:val="000000"/>
          <w:sz w:val="20"/>
          <w:szCs w:val="20"/>
        </w:rPr>
        <w:t xml:space="preserve"> used throughout the book, particular actions might be carried out by a subordinate, research department, or other members of the planning team. Nevertheless, the person making the final decisions should be sufficiently informed about the planning process and have access to raw data enabling him or her to competently evaluate the action plans recommended by others.</w:t>
      </w:r>
    </w:p>
    <w:p w14:paraId="562F11D1"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If yours is a particularly large or complex business, you may want to separate your business plan into two sections, one containing the specific financial performance objectives and the other examining more-strategic and long-term issues facing the company.</w:t>
      </w:r>
    </w:p>
    <w:p w14:paraId="66CB5CCF" w14:textId="77777777" w:rsidR="00DB5AEE" w:rsidRPr="00DB5AEE" w:rsidRDefault="00DB5AEE" w:rsidP="00DB5AEE">
      <w:pPr>
        <w:spacing w:before="288"/>
        <w:rPr>
          <w:rFonts w:ascii="Times" w:hAnsi="Times" w:cs="Times New Roman"/>
          <w:color w:val="000000"/>
          <w:sz w:val="28"/>
          <w:szCs w:val="28"/>
        </w:rPr>
      </w:pPr>
      <w:r w:rsidRPr="00DB5AEE">
        <w:rPr>
          <w:rFonts w:ascii="Times" w:hAnsi="Times" w:cs="Times New Roman"/>
          <w:b/>
          <w:bCs/>
          <w:color w:val="000000"/>
          <w:sz w:val="28"/>
          <w:szCs w:val="28"/>
        </w:rPr>
        <w:t>Bottom-Up/Top-Down</w:t>
      </w:r>
    </w:p>
    <w:p w14:paraId="22B461E5"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The business planning process in large corporations is most successful when conducted as a cooperative effort between those on the top of the decision-making ladder and those who actually carry out the decisions. A one-way planning process without the involvement of both management and staff leads to a company-wide lack of commitment to the plan and inevitably undermines its effectiveness.</w:t>
      </w:r>
    </w:p>
    <w:p w14:paraId="7D1C48DB" w14:textId="77777777" w:rsidR="00DB5AEE" w:rsidRPr="00DB5AEE" w:rsidRDefault="00DB5AEE" w:rsidP="00DB5AEE">
      <w:pPr>
        <w:spacing w:after="240"/>
        <w:rPr>
          <w:rFonts w:ascii="Times" w:hAnsi="Times" w:cs="Times New Roman"/>
          <w:color w:val="000000"/>
          <w:sz w:val="20"/>
          <w:szCs w:val="20"/>
        </w:rPr>
      </w:pPr>
      <w:r w:rsidRPr="00DB5AEE">
        <w:rPr>
          <w:rFonts w:ascii="Times" w:hAnsi="Times" w:cs="Times New Roman"/>
          <w:color w:val="000000"/>
          <w:sz w:val="50"/>
          <w:szCs w:val="50"/>
        </w:rPr>
        <w:t>“</w:t>
      </w:r>
      <w:r w:rsidRPr="00DB5AEE">
        <w:rPr>
          <w:rFonts w:ascii="Times" w:hAnsi="Times" w:cs="Times New Roman"/>
          <w:b/>
          <w:bCs/>
          <w:color w:val="000000"/>
          <w:sz w:val="20"/>
          <w:szCs w:val="20"/>
        </w:rPr>
        <w:t>What holds a lot of small business owners back is themselves. The fear — the fear of mistakes, of getting out of their comfort zone, of talking to someone who’s an expert.”</w:t>
      </w:r>
    </w:p>
    <w:p w14:paraId="41240261" w14:textId="77777777" w:rsidR="00DB5AEE" w:rsidRPr="00DB5AEE" w:rsidRDefault="00DB5AEE" w:rsidP="00DB5AEE">
      <w:pPr>
        <w:rPr>
          <w:rFonts w:ascii="Times" w:hAnsi="Times" w:cs="Times New Roman"/>
          <w:color w:val="000000"/>
          <w:sz w:val="20"/>
          <w:szCs w:val="20"/>
        </w:rPr>
      </w:pPr>
      <w:r w:rsidRPr="00DB5AEE">
        <w:rPr>
          <w:rFonts w:ascii="Times" w:hAnsi="Times" w:cs="Times New Roman"/>
          <w:b/>
          <w:bCs/>
          <w:i/>
          <w:iCs/>
          <w:color w:val="000000"/>
          <w:sz w:val="20"/>
          <w:szCs w:val="20"/>
        </w:rPr>
        <w:t>Bill Rancic</w:t>
      </w:r>
    </w:p>
    <w:p w14:paraId="1D7C10CB" w14:textId="77777777" w:rsidR="00DB5AEE" w:rsidRPr="00DB5AEE" w:rsidRDefault="00DB5AEE" w:rsidP="00DB5AEE">
      <w:pPr>
        <w:rPr>
          <w:rFonts w:ascii="Times" w:hAnsi="Times" w:cs="Times New Roman"/>
          <w:color w:val="000000"/>
          <w:sz w:val="20"/>
          <w:szCs w:val="20"/>
        </w:rPr>
      </w:pPr>
      <w:r w:rsidRPr="00DB5AEE">
        <w:rPr>
          <w:rFonts w:ascii="Times" w:hAnsi="Times" w:cs="Times New Roman"/>
          <w:b/>
          <w:bCs/>
          <w:i/>
          <w:iCs/>
          <w:color w:val="000000"/>
          <w:sz w:val="20"/>
          <w:szCs w:val="20"/>
        </w:rPr>
        <w:t>Serial Entrepreneur</w:t>
      </w:r>
    </w:p>
    <w:p w14:paraId="3B9CEF26"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In establishing and participating in the business planning process, management has these responsibilities:</w:t>
      </w:r>
    </w:p>
    <w:tbl>
      <w:tblPr>
        <w:tblW w:w="0" w:type="auto"/>
        <w:tblCellSpacing w:w="0" w:type="dxa"/>
        <w:tblCellMar>
          <w:left w:w="0" w:type="dxa"/>
          <w:right w:w="0" w:type="dxa"/>
        </w:tblCellMar>
        <w:tblLook w:val="04A0" w:firstRow="1" w:lastRow="0" w:firstColumn="1" w:lastColumn="0" w:noHBand="0" w:noVBand="1"/>
      </w:tblPr>
      <w:tblGrid>
        <w:gridCol w:w="350"/>
        <w:gridCol w:w="7087"/>
      </w:tblGrid>
      <w:tr w:rsidR="00DB5AEE" w:rsidRPr="00DB5AEE" w14:paraId="6FD11F82" w14:textId="77777777" w:rsidTr="00DB5AEE">
        <w:trPr>
          <w:tblCellSpacing w:w="0" w:type="dxa"/>
        </w:trPr>
        <w:tc>
          <w:tcPr>
            <w:tcW w:w="0" w:type="auto"/>
            <w:hideMark/>
          </w:tcPr>
          <w:p w14:paraId="0E8F4F83"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2AEA0BBD"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Clearly communicating the specific goals and importance of the planning process.</w:t>
            </w:r>
          </w:p>
        </w:tc>
      </w:tr>
      <w:tr w:rsidR="00DB5AEE" w:rsidRPr="00DB5AEE" w14:paraId="3A12B466" w14:textId="77777777" w:rsidTr="00DB5AEE">
        <w:trPr>
          <w:tblCellSpacing w:w="0" w:type="dxa"/>
        </w:trPr>
        <w:tc>
          <w:tcPr>
            <w:tcW w:w="0" w:type="auto"/>
            <w:hideMark/>
          </w:tcPr>
          <w:p w14:paraId="44B2B3DD"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16AB0605"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Establishing the time frame for completion and execution.</w:t>
            </w:r>
          </w:p>
        </w:tc>
      </w:tr>
      <w:tr w:rsidR="00DB5AEE" w:rsidRPr="00DB5AEE" w14:paraId="4461DDC5" w14:textId="77777777" w:rsidTr="00DB5AEE">
        <w:trPr>
          <w:tblCellSpacing w:w="0" w:type="dxa"/>
        </w:trPr>
        <w:tc>
          <w:tcPr>
            <w:tcW w:w="0" w:type="auto"/>
            <w:hideMark/>
          </w:tcPr>
          <w:p w14:paraId="7A9F8AF0"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55A209E1"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Assembling the appropriate personnel and making time available for them to participate.</w:t>
            </w:r>
          </w:p>
        </w:tc>
      </w:tr>
      <w:tr w:rsidR="00DB5AEE" w:rsidRPr="00DB5AEE" w14:paraId="24542009" w14:textId="77777777" w:rsidTr="00DB5AEE">
        <w:trPr>
          <w:tblCellSpacing w:w="0" w:type="dxa"/>
        </w:trPr>
        <w:tc>
          <w:tcPr>
            <w:tcW w:w="0" w:type="auto"/>
            <w:hideMark/>
          </w:tcPr>
          <w:p w14:paraId="7985B105"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18E50095"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Bringing in additional outside expertise if necessary.</w:t>
            </w:r>
          </w:p>
        </w:tc>
      </w:tr>
      <w:tr w:rsidR="00DB5AEE" w:rsidRPr="00DB5AEE" w14:paraId="6DB19BBA" w14:textId="77777777" w:rsidTr="00DB5AEE">
        <w:trPr>
          <w:tblCellSpacing w:w="0" w:type="dxa"/>
        </w:trPr>
        <w:tc>
          <w:tcPr>
            <w:tcW w:w="0" w:type="auto"/>
            <w:hideMark/>
          </w:tcPr>
          <w:p w14:paraId="4A5DACD2"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06BBCCEF"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Making available the necessary resources for the planning process.</w:t>
            </w:r>
          </w:p>
        </w:tc>
      </w:tr>
      <w:tr w:rsidR="00DB5AEE" w:rsidRPr="00DB5AEE" w14:paraId="322C489B" w14:textId="77777777" w:rsidTr="00DB5AEE">
        <w:trPr>
          <w:tblCellSpacing w:w="0" w:type="dxa"/>
        </w:trPr>
        <w:tc>
          <w:tcPr>
            <w:tcW w:w="0" w:type="auto"/>
            <w:hideMark/>
          </w:tcPr>
          <w:p w14:paraId="51B02388"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6D500713"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Being open and responsive to results and recommendations of the plan.</w:t>
            </w:r>
          </w:p>
        </w:tc>
      </w:tr>
    </w:tbl>
    <w:p w14:paraId="67EA40F1" w14:textId="77777777" w:rsidR="00DB5AEE" w:rsidRPr="00DB5AEE" w:rsidRDefault="00DB5AEE" w:rsidP="00DB5AEE">
      <w:pPr>
        <w:spacing w:before="144"/>
        <w:jc w:val="both"/>
        <w:rPr>
          <w:rFonts w:ascii="Times" w:hAnsi="Times" w:cs="Times New Roman"/>
          <w:color w:val="000000"/>
          <w:sz w:val="20"/>
          <w:szCs w:val="20"/>
        </w:rPr>
      </w:pPr>
      <w:r w:rsidRPr="00DB5AEE">
        <w:rPr>
          <w:rFonts w:ascii="Times" w:hAnsi="Times" w:cs="Times New Roman"/>
          <w:color w:val="000000"/>
          <w:sz w:val="20"/>
          <w:szCs w:val="20"/>
        </w:rPr>
        <w:t>Likewise, staff has certain responsibilities in the process:</w:t>
      </w:r>
    </w:p>
    <w:tbl>
      <w:tblPr>
        <w:tblW w:w="0" w:type="auto"/>
        <w:tblCellSpacing w:w="0" w:type="dxa"/>
        <w:tblCellMar>
          <w:left w:w="0" w:type="dxa"/>
          <w:right w:w="0" w:type="dxa"/>
        </w:tblCellMar>
        <w:tblLook w:val="04A0" w:firstRow="1" w:lastRow="0" w:firstColumn="1" w:lastColumn="0" w:noHBand="0" w:noVBand="1"/>
      </w:tblPr>
      <w:tblGrid>
        <w:gridCol w:w="350"/>
        <w:gridCol w:w="6293"/>
      </w:tblGrid>
      <w:tr w:rsidR="00DB5AEE" w:rsidRPr="00DB5AEE" w14:paraId="0B242553" w14:textId="77777777" w:rsidTr="00DB5AEE">
        <w:trPr>
          <w:tblCellSpacing w:w="0" w:type="dxa"/>
        </w:trPr>
        <w:tc>
          <w:tcPr>
            <w:tcW w:w="0" w:type="auto"/>
            <w:hideMark/>
          </w:tcPr>
          <w:p w14:paraId="20CA4734"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0B1A4DB7"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Identifying areas of concern and specific problems.</w:t>
            </w:r>
          </w:p>
        </w:tc>
      </w:tr>
      <w:tr w:rsidR="00DB5AEE" w:rsidRPr="00DB5AEE" w14:paraId="6F7FD1D7" w14:textId="77777777" w:rsidTr="00DB5AEE">
        <w:trPr>
          <w:tblCellSpacing w:w="0" w:type="dxa"/>
        </w:trPr>
        <w:tc>
          <w:tcPr>
            <w:tcW w:w="0" w:type="auto"/>
            <w:hideMark/>
          </w:tcPr>
          <w:p w14:paraId="04B88B57"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36C64633"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Defining the resources and outside expertise required for the planning process.</w:t>
            </w:r>
          </w:p>
        </w:tc>
      </w:tr>
      <w:tr w:rsidR="00DB5AEE" w:rsidRPr="00DB5AEE" w14:paraId="1E4961A9" w14:textId="77777777" w:rsidTr="00DB5AEE">
        <w:trPr>
          <w:tblCellSpacing w:w="0" w:type="dxa"/>
        </w:trPr>
        <w:tc>
          <w:tcPr>
            <w:tcW w:w="0" w:type="auto"/>
            <w:hideMark/>
          </w:tcPr>
          <w:p w14:paraId="15A2119B"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058A1B63"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Providing the necessary data and information.</w:t>
            </w:r>
          </w:p>
        </w:tc>
      </w:tr>
      <w:tr w:rsidR="00DB5AEE" w:rsidRPr="00DB5AEE" w14:paraId="0181C6C1" w14:textId="77777777" w:rsidTr="00DB5AEE">
        <w:trPr>
          <w:tblCellSpacing w:w="0" w:type="dxa"/>
        </w:trPr>
        <w:tc>
          <w:tcPr>
            <w:tcW w:w="0" w:type="auto"/>
            <w:hideMark/>
          </w:tcPr>
          <w:p w14:paraId="003448D2"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70DA4B25"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Honestly and diligently evaluating the data gathered.</w:t>
            </w:r>
          </w:p>
        </w:tc>
      </w:tr>
      <w:tr w:rsidR="00DB5AEE" w:rsidRPr="00DB5AEE" w14:paraId="7D9BAEA3" w14:textId="77777777" w:rsidTr="00DB5AEE">
        <w:trPr>
          <w:tblCellSpacing w:w="0" w:type="dxa"/>
        </w:trPr>
        <w:tc>
          <w:tcPr>
            <w:tcW w:w="0" w:type="auto"/>
            <w:hideMark/>
          </w:tcPr>
          <w:p w14:paraId="6AB282CC"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5D50BE26"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Viewing the planning process as necessary and beneficial.</w:t>
            </w:r>
          </w:p>
        </w:tc>
      </w:tr>
      <w:tr w:rsidR="00DB5AEE" w:rsidRPr="00DB5AEE" w14:paraId="175F1A2B" w14:textId="77777777" w:rsidTr="00DB5AEE">
        <w:trPr>
          <w:tblCellSpacing w:w="0" w:type="dxa"/>
        </w:trPr>
        <w:tc>
          <w:tcPr>
            <w:tcW w:w="0" w:type="auto"/>
            <w:hideMark/>
          </w:tcPr>
          <w:p w14:paraId="5887A690"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670DCC2F"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Realizing the limitations of their roles in decision-making.</w:t>
            </w:r>
          </w:p>
        </w:tc>
      </w:tr>
    </w:tbl>
    <w:p w14:paraId="367B9719" w14:textId="77777777" w:rsidR="00DB5AEE" w:rsidRPr="00DB5AEE" w:rsidRDefault="00DB5AEE" w:rsidP="00DB5AEE">
      <w:pPr>
        <w:spacing w:before="240"/>
        <w:rPr>
          <w:rFonts w:ascii="Times" w:hAnsi="Times" w:cs="Times New Roman"/>
          <w:color w:val="000000"/>
          <w:sz w:val="38"/>
          <w:szCs w:val="38"/>
        </w:rPr>
      </w:pPr>
      <w:r w:rsidRPr="00DB5AEE">
        <w:rPr>
          <w:rFonts w:ascii="Times" w:hAnsi="Times" w:cs="Times New Roman"/>
          <w:color w:val="000000"/>
          <w:sz w:val="38"/>
          <w:szCs w:val="38"/>
        </w:rPr>
        <w:t>Ratio Analysis</w:t>
      </w:r>
    </w:p>
    <w:p w14:paraId="3E606BC1"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You may be surprised by how much you can learn about your company and its profitability from a few relatively simple calculations. Even if you think “number crunching” is only for bleary-eyed accountants, you will discover that figures are vital business tools. Particularly useful are the </w:t>
      </w:r>
      <w:r w:rsidRPr="00DB5AEE">
        <w:rPr>
          <w:rFonts w:ascii="Times" w:hAnsi="Times" w:cs="Times New Roman"/>
          <w:b/>
          <w:bCs/>
          <w:color w:val="000000"/>
          <w:sz w:val="20"/>
          <w:szCs w:val="20"/>
        </w:rPr>
        <w:t>key ratios</w:t>
      </w:r>
      <w:r w:rsidRPr="00DB5AEE">
        <w:rPr>
          <w:rFonts w:ascii="Times" w:hAnsi="Times" w:cs="Times New Roman"/>
          <w:color w:val="000000"/>
          <w:sz w:val="20"/>
          <w:szCs w:val="20"/>
        </w:rPr>
        <w:t> indicating how one activity or figure relates to another.</w:t>
      </w:r>
    </w:p>
    <w:p w14:paraId="1412A481"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For instance, the key ratio of return on equity compares total net profit after taxes to the total amount of money invested in the company. Dividing profit by the amount of equity allows you to see exactly how much each invested dollar earned. This is a critical number for your business as it shows how effectively you used the money you had to spend. The return-on-equity ratio is particularly important for investors who want to know how efficiently the money they invested is being used to create profits.</w:t>
      </w:r>
    </w:p>
    <w:p w14:paraId="2A3DB717" w14:textId="77777777" w:rsidR="00DB5AEE" w:rsidRPr="00DB5AEE" w:rsidRDefault="00DB5AEE" w:rsidP="00DB5AEE">
      <w:pPr>
        <w:spacing w:after="240"/>
        <w:rPr>
          <w:rFonts w:ascii="Times" w:hAnsi="Times" w:cs="Times New Roman"/>
          <w:color w:val="000000"/>
          <w:sz w:val="20"/>
          <w:szCs w:val="20"/>
        </w:rPr>
      </w:pPr>
      <w:r w:rsidRPr="00DB5AEE">
        <w:rPr>
          <w:rFonts w:ascii="Times" w:hAnsi="Times" w:cs="Times New Roman"/>
          <w:color w:val="000000"/>
          <w:sz w:val="50"/>
          <w:szCs w:val="50"/>
        </w:rPr>
        <w:t>“</w:t>
      </w:r>
      <w:r w:rsidRPr="00DB5AEE">
        <w:rPr>
          <w:rFonts w:ascii="Times" w:hAnsi="Times" w:cs="Times New Roman"/>
          <w:b/>
          <w:bCs/>
          <w:color w:val="000000"/>
          <w:sz w:val="20"/>
          <w:szCs w:val="20"/>
        </w:rPr>
        <w:t>The danger of drinking your own Kool-Aid is that no one else likes the flavor of it.”</w:t>
      </w:r>
    </w:p>
    <w:p w14:paraId="1CA5B91C" w14:textId="77777777" w:rsidR="00DB5AEE" w:rsidRPr="00DB5AEE" w:rsidRDefault="00DB5AEE" w:rsidP="00DB5AEE">
      <w:pPr>
        <w:rPr>
          <w:rFonts w:ascii="Times" w:hAnsi="Times" w:cs="Times New Roman"/>
          <w:color w:val="000000"/>
          <w:sz w:val="20"/>
          <w:szCs w:val="20"/>
        </w:rPr>
      </w:pPr>
      <w:proofErr w:type="spellStart"/>
      <w:r w:rsidRPr="00DB5AEE">
        <w:rPr>
          <w:rFonts w:ascii="Times" w:hAnsi="Times" w:cs="Times New Roman"/>
          <w:b/>
          <w:bCs/>
          <w:i/>
          <w:iCs/>
          <w:color w:val="000000"/>
          <w:sz w:val="20"/>
          <w:szCs w:val="20"/>
        </w:rPr>
        <w:t>Premal</w:t>
      </w:r>
      <w:proofErr w:type="spellEnd"/>
      <w:r w:rsidRPr="00DB5AEE">
        <w:rPr>
          <w:rFonts w:ascii="Times" w:hAnsi="Times" w:cs="Times New Roman"/>
          <w:b/>
          <w:bCs/>
          <w:i/>
          <w:iCs/>
          <w:color w:val="000000"/>
          <w:sz w:val="20"/>
          <w:szCs w:val="20"/>
        </w:rPr>
        <w:t xml:space="preserve"> Shah</w:t>
      </w:r>
    </w:p>
    <w:p w14:paraId="1CBB3327" w14:textId="77777777" w:rsidR="00DB5AEE" w:rsidRPr="00DB5AEE" w:rsidRDefault="00DB5AEE" w:rsidP="00DB5AEE">
      <w:pPr>
        <w:rPr>
          <w:rFonts w:ascii="Times" w:hAnsi="Times" w:cs="Times New Roman"/>
          <w:color w:val="000000"/>
          <w:sz w:val="20"/>
          <w:szCs w:val="20"/>
        </w:rPr>
      </w:pPr>
      <w:r w:rsidRPr="00DB5AEE">
        <w:rPr>
          <w:rFonts w:ascii="Times" w:hAnsi="Times" w:cs="Times New Roman"/>
          <w:b/>
          <w:bCs/>
          <w:i/>
          <w:iCs/>
          <w:color w:val="000000"/>
          <w:sz w:val="20"/>
          <w:szCs w:val="20"/>
        </w:rPr>
        <w:t>President, Kiva</w:t>
      </w:r>
    </w:p>
    <w:p w14:paraId="54A619B0"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When evaluating these ratios and using them as a planning tool, you want to look for ways to increase productivity by decreasing the amount of assets necessary to generate sales, reducing your debt, and increasing the amount of profitability made on each sale.</w:t>
      </w:r>
    </w:p>
    <w:p w14:paraId="03344976"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The principal value of computing ratios for your company is in comparing them from one time period to another. In this way, you can assess both the progress your company is making in controlling costs and increasing profitability and the trends you see developing in these areas.</w:t>
      </w:r>
    </w:p>
    <w:p w14:paraId="07F2E327"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Another important way to use this information is to compare these key ratios in your company with the ratios of other similar companies in your industry. These figures are available in financial publications such as the annual review by Dun &amp; Bradstreet, the </w:t>
      </w:r>
      <w:r w:rsidRPr="00DB5AEE">
        <w:rPr>
          <w:rFonts w:ascii="Times" w:hAnsi="Times" w:cs="Times New Roman"/>
          <w:i/>
          <w:iCs/>
          <w:color w:val="000000"/>
          <w:sz w:val="20"/>
          <w:szCs w:val="20"/>
        </w:rPr>
        <w:t>Almanac of Business and Industrial Financial Ratios</w:t>
      </w:r>
      <w:r w:rsidRPr="00DB5AEE">
        <w:rPr>
          <w:rFonts w:ascii="Times" w:hAnsi="Times" w:cs="Times New Roman"/>
          <w:color w:val="000000"/>
          <w:sz w:val="20"/>
          <w:szCs w:val="20"/>
        </w:rPr>
        <w:t> (published by Prentice-Hall), and reports from industry trade associations. A comparison of your ratios with those of other leading companies will give you a better sense of your company’s performance and competitive position.</w:t>
      </w:r>
    </w:p>
    <w:p w14:paraId="0C00F3E4" w14:textId="77777777" w:rsidR="00DB5AEE" w:rsidRPr="00DB5AEE" w:rsidRDefault="00DB5AEE" w:rsidP="00DB5AEE">
      <w:pPr>
        <w:spacing w:before="240" w:after="120"/>
        <w:rPr>
          <w:rFonts w:ascii="Times" w:hAnsi="Times" w:cs="Times New Roman"/>
          <w:color w:val="000000"/>
        </w:rPr>
      </w:pPr>
      <w:r w:rsidRPr="00DB5AEE">
        <w:rPr>
          <w:rFonts w:ascii="Times" w:hAnsi="Times" w:cs="Times New Roman"/>
          <w:noProof/>
          <w:color w:val="000000"/>
        </w:rPr>
        <mc:AlternateContent>
          <mc:Choice Requires="wps">
            <w:drawing>
              <wp:inline distT="0" distB="0" distL="0" distR="0" wp14:anchorId="7A64BBEA" wp14:editId="0589F559">
                <wp:extent cx="304800" cy="304800"/>
                <wp:effectExtent l="0" t="0" r="0" b="0"/>
                <wp:docPr id="3" name="Rectangle 3"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BBFE31" id="Rectangle 3" o:spid="_x0000_s1026" alt="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" filled="f" stroked="f">
                <o:lock v:ext="edit" aspectratio="t"/>
                <w10:anchorlock/>
              </v:rect>
            </w:pict>
          </mc:Fallback>
        </mc:AlternateContent>
      </w:r>
    </w:p>
    <w:p w14:paraId="1B991616"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b/>
          <w:bCs/>
          <w:i/>
          <w:iCs/>
          <w:color w:val="000000"/>
          <w:sz w:val="20"/>
          <w:szCs w:val="20"/>
        </w:rPr>
        <w:t>The Key Ratio Analysis worksheet on pages 388–389 shows how to calculate many of the most important measurements of your business.</w:t>
      </w:r>
      <w:r w:rsidRPr="00DB5AEE">
        <w:rPr>
          <w:rFonts w:ascii="Times" w:hAnsi="Times" w:cs="Times New Roman"/>
          <w:color w:val="000000"/>
          <w:sz w:val="20"/>
          <w:szCs w:val="20"/>
        </w:rPr>
        <w:t> The ratios included on this worksheet help you better understand the profitability of your company and specific operations, how well your company manages the assets it has at its disposal, and your cash flow situation. A brief discussion of the four ratios you will find on the Key Ratios Analysis worksheet is provided below.</w:t>
      </w:r>
    </w:p>
    <w:p w14:paraId="5AF11147" w14:textId="77777777" w:rsidR="00DB5AEE" w:rsidRPr="00DB5AEE" w:rsidRDefault="00DB5AEE" w:rsidP="00DB5AEE">
      <w:pPr>
        <w:spacing w:before="288"/>
        <w:rPr>
          <w:rFonts w:ascii="Times" w:hAnsi="Times" w:cs="Times New Roman"/>
          <w:color w:val="000000"/>
          <w:sz w:val="28"/>
          <w:szCs w:val="28"/>
        </w:rPr>
      </w:pPr>
      <w:r w:rsidRPr="00DB5AEE">
        <w:rPr>
          <w:rFonts w:ascii="Times" w:hAnsi="Times" w:cs="Times New Roman"/>
          <w:b/>
          <w:bCs/>
          <w:color w:val="000000"/>
          <w:sz w:val="28"/>
          <w:szCs w:val="28"/>
        </w:rPr>
        <w:t>Liquidity Ratios</w:t>
      </w:r>
    </w:p>
    <w:p w14:paraId="6D30A815"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Liquidity ratios show the extent of the readily available assets, indicating your company’s ability to meet short-term debts. Generally, you want to try to increase </w:t>
      </w:r>
      <w:r w:rsidRPr="00DB5AEE">
        <w:rPr>
          <w:rFonts w:ascii="Times" w:hAnsi="Times" w:cs="Times New Roman"/>
          <w:b/>
          <w:bCs/>
          <w:color w:val="000000"/>
          <w:sz w:val="20"/>
          <w:szCs w:val="20"/>
        </w:rPr>
        <w:t>liquidity</w:t>
      </w:r>
      <w:r w:rsidRPr="00DB5AEE">
        <w:rPr>
          <w:rFonts w:ascii="Times" w:hAnsi="Times" w:cs="Times New Roman"/>
          <w:color w:val="000000"/>
          <w:sz w:val="20"/>
          <w:szCs w:val="20"/>
        </w:rPr>
        <w:t> and decrease amounts tied up in inventory. Specific types of liquidity ratios include:</w:t>
      </w:r>
    </w:p>
    <w:tbl>
      <w:tblPr>
        <w:tblW w:w="0" w:type="auto"/>
        <w:tblCellSpacing w:w="0" w:type="dxa"/>
        <w:tblCellMar>
          <w:left w:w="0" w:type="dxa"/>
          <w:right w:w="0" w:type="dxa"/>
        </w:tblCellMar>
        <w:tblLook w:val="04A0" w:firstRow="1" w:lastRow="0" w:firstColumn="1" w:lastColumn="0" w:noHBand="0" w:noVBand="1"/>
      </w:tblPr>
      <w:tblGrid>
        <w:gridCol w:w="350"/>
        <w:gridCol w:w="9010"/>
      </w:tblGrid>
      <w:tr w:rsidR="00DB5AEE" w:rsidRPr="00DB5AEE" w14:paraId="48D279F2" w14:textId="77777777" w:rsidTr="00DB5AEE">
        <w:trPr>
          <w:tblCellSpacing w:w="0" w:type="dxa"/>
        </w:trPr>
        <w:tc>
          <w:tcPr>
            <w:tcW w:w="0" w:type="auto"/>
            <w:hideMark/>
          </w:tcPr>
          <w:p w14:paraId="7EAD1EEB"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52880FC9"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Current.</w:t>
            </w:r>
            <w:r w:rsidRPr="00DB5AEE">
              <w:rPr>
                <w:rFonts w:ascii="Times" w:hAnsi="Times" w:cs="Times New Roman"/>
                <w:color w:val="000000"/>
                <w:sz w:val="20"/>
                <w:szCs w:val="20"/>
              </w:rPr>
              <w:t> How capable the company is to cover short-term debts with short-term assets. (Be certain to use current rather than total assets and liabilities from balance sheets.)</w:t>
            </w:r>
          </w:p>
        </w:tc>
      </w:tr>
      <w:tr w:rsidR="00DB5AEE" w:rsidRPr="00DB5AEE" w14:paraId="48EC1D04" w14:textId="77777777" w:rsidTr="00DB5AEE">
        <w:trPr>
          <w:tblCellSpacing w:w="0" w:type="dxa"/>
        </w:trPr>
        <w:tc>
          <w:tcPr>
            <w:tcW w:w="0" w:type="auto"/>
            <w:hideMark/>
          </w:tcPr>
          <w:p w14:paraId="4D9D1048"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1D866C0E"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Quick or “Acid Test.”</w:t>
            </w:r>
            <w:r w:rsidRPr="00DB5AEE">
              <w:rPr>
                <w:rFonts w:ascii="Times" w:hAnsi="Times" w:cs="Times New Roman"/>
                <w:color w:val="000000"/>
                <w:sz w:val="20"/>
                <w:szCs w:val="20"/>
              </w:rPr>
              <w:t> How well the company could cover short-term debts without selling inventory; this ratio should always be greater than one.</w:t>
            </w:r>
          </w:p>
        </w:tc>
      </w:tr>
      <w:tr w:rsidR="00DB5AEE" w:rsidRPr="00DB5AEE" w14:paraId="7C8B6DC4" w14:textId="77777777" w:rsidTr="00DB5AEE">
        <w:trPr>
          <w:tblCellSpacing w:w="0" w:type="dxa"/>
        </w:trPr>
        <w:tc>
          <w:tcPr>
            <w:tcW w:w="0" w:type="auto"/>
            <w:hideMark/>
          </w:tcPr>
          <w:p w14:paraId="25220AAE"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26008217"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Inventory to Net Working Capital.</w:t>
            </w:r>
            <w:r w:rsidRPr="00DB5AEE">
              <w:rPr>
                <w:rFonts w:ascii="Times" w:hAnsi="Times" w:cs="Times New Roman"/>
                <w:color w:val="000000"/>
                <w:sz w:val="20"/>
                <w:szCs w:val="20"/>
              </w:rPr>
              <w:t xml:space="preserve"> How much of the company’s cash is tied up in </w:t>
            </w:r>
            <w:proofErr w:type="gramStart"/>
            <w:r w:rsidRPr="00DB5AEE">
              <w:rPr>
                <w:rFonts w:ascii="Times" w:hAnsi="Times" w:cs="Times New Roman"/>
                <w:color w:val="000000"/>
                <w:sz w:val="20"/>
                <w:szCs w:val="20"/>
              </w:rPr>
              <w:t>inventory.</w:t>
            </w:r>
            <w:proofErr w:type="gramEnd"/>
          </w:p>
        </w:tc>
      </w:tr>
    </w:tbl>
    <w:p w14:paraId="0BFEE800" w14:textId="77777777" w:rsidR="00DB5AEE" w:rsidRPr="00DB5AEE" w:rsidRDefault="00DB5AEE" w:rsidP="00DB5AEE">
      <w:pPr>
        <w:spacing w:before="288"/>
        <w:rPr>
          <w:rFonts w:ascii="Times" w:hAnsi="Times" w:cs="Times New Roman"/>
          <w:color w:val="000000"/>
          <w:sz w:val="28"/>
          <w:szCs w:val="28"/>
        </w:rPr>
      </w:pPr>
      <w:r w:rsidRPr="00DB5AEE">
        <w:rPr>
          <w:rFonts w:ascii="Times" w:hAnsi="Times" w:cs="Times New Roman"/>
          <w:b/>
          <w:bCs/>
          <w:color w:val="000000"/>
          <w:sz w:val="28"/>
          <w:szCs w:val="28"/>
        </w:rPr>
        <w:t>Profitability Ratios</w:t>
      </w:r>
    </w:p>
    <w:p w14:paraId="4D16FBC6"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Profitability ratios show how much the company has earned and the profits made on sales. Your goal is to have the percentages as high as possible. Profitability ratios include:</w:t>
      </w:r>
    </w:p>
    <w:tbl>
      <w:tblPr>
        <w:tblW w:w="0" w:type="auto"/>
        <w:tblCellSpacing w:w="0" w:type="dxa"/>
        <w:tblCellMar>
          <w:left w:w="0" w:type="dxa"/>
          <w:right w:w="0" w:type="dxa"/>
        </w:tblCellMar>
        <w:tblLook w:val="04A0" w:firstRow="1" w:lastRow="0" w:firstColumn="1" w:lastColumn="0" w:noHBand="0" w:noVBand="1"/>
      </w:tblPr>
      <w:tblGrid>
        <w:gridCol w:w="350"/>
        <w:gridCol w:w="9010"/>
      </w:tblGrid>
      <w:tr w:rsidR="00DB5AEE" w:rsidRPr="00DB5AEE" w14:paraId="56D6B5CB" w14:textId="77777777" w:rsidTr="00DB5AEE">
        <w:trPr>
          <w:tblCellSpacing w:w="0" w:type="dxa"/>
        </w:trPr>
        <w:tc>
          <w:tcPr>
            <w:tcW w:w="0" w:type="auto"/>
            <w:hideMark/>
          </w:tcPr>
          <w:p w14:paraId="05C5C87B"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0FA8B93B"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Profit to Sales.</w:t>
            </w:r>
            <w:r w:rsidRPr="00DB5AEE">
              <w:rPr>
                <w:rFonts w:ascii="Times" w:hAnsi="Times" w:cs="Times New Roman"/>
                <w:color w:val="000000"/>
                <w:sz w:val="20"/>
                <w:szCs w:val="20"/>
              </w:rPr>
              <w:t> Relationship of total sales to actual profitability after all expenses.</w:t>
            </w:r>
          </w:p>
        </w:tc>
      </w:tr>
      <w:tr w:rsidR="00DB5AEE" w:rsidRPr="00DB5AEE" w14:paraId="2A19B7C7" w14:textId="77777777" w:rsidTr="00DB5AEE">
        <w:trPr>
          <w:tblCellSpacing w:w="0" w:type="dxa"/>
        </w:trPr>
        <w:tc>
          <w:tcPr>
            <w:tcW w:w="0" w:type="auto"/>
            <w:hideMark/>
          </w:tcPr>
          <w:p w14:paraId="060910C7"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24D56894"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Return on Equity.</w:t>
            </w:r>
            <w:r w:rsidRPr="00DB5AEE">
              <w:rPr>
                <w:rFonts w:ascii="Times" w:hAnsi="Times" w:cs="Times New Roman"/>
                <w:color w:val="000000"/>
                <w:sz w:val="20"/>
                <w:szCs w:val="20"/>
              </w:rPr>
              <w:t> Profitability in comparison to the investment of stockholders.</w:t>
            </w:r>
          </w:p>
        </w:tc>
      </w:tr>
      <w:tr w:rsidR="00DB5AEE" w:rsidRPr="00DB5AEE" w14:paraId="1AD4C126" w14:textId="77777777" w:rsidTr="00DB5AEE">
        <w:trPr>
          <w:tblCellSpacing w:w="0" w:type="dxa"/>
        </w:trPr>
        <w:tc>
          <w:tcPr>
            <w:tcW w:w="0" w:type="auto"/>
            <w:hideMark/>
          </w:tcPr>
          <w:p w14:paraId="37AC281B"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628B7357"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Return on Assets.</w:t>
            </w:r>
            <w:r w:rsidRPr="00DB5AEE">
              <w:rPr>
                <w:rFonts w:ascii="Times" w:hAnsi="Times" w:cs="Times New Roman"/>
                <w:color w:val="000000"/>
                <w:sz w:val="20"/>
                <w:szCs w:val="20"/>
              </w:rPr>
              <w:t> Profitability in comparison to both investment and loans; how productive the company’s total assets are in producing profit.</w:t>
            </w:r>
          </w:p>
        </w:tc>
      </w:tr>
      <w:tr w:rsidR="00DB5AEE" w:rsidRPr="00DB5AEE" w14:paraId="3CC68D44" w14:textId="77777777" w:rsidTr="00DB5AEE">
        <w:trPr>
          <w:tblCellSpacing w:w="0" w:type="dxa"/>
        </w:trPr>
        <w:tc>
          <w:tcPr>
            <w:tcW w:w="0" w:type="auto"/>
            <w:hideMark/>
          </w:tcPr>
          <w:p w14:paraId="6F02A1E6"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5309DF40"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Gross Profit Margin.</w:t>
            </w:r>
            <w:r w:rsidRPr="00DB5AEE">
              <w:rPr>
                <w:rFonts w:ascii="Times" w:hAnsi="Times" w:cs="Times New Roman"/>
                <w:color w:val="000000"/>
                <w:sz w:val="20"/>
                <w:szCs w:val="20"/>
              </w:rPr>
              <w:t> Income after the direct costs of sales are deducted.</w:t>
            </w:r>
          </w:p>
        </w:tc>
      </w:tr>
      <w:tr w:rsidR="00DB5AEE" w:rsidRPr="00DB5AEE" w14:paraId="27DDBC2E" w14:textId="77777777" w:rsidTr="00DB5AEE">
        <w:trPr>
          <w:tblCellSpacing w:w="0" w:type="dxa"/>
        </w:trPr>
        <w:tc>
          <w:tcPr>
            <w:tcW w:w="0" w:type="auto"/>
            <w:hideMark/>
          </w:tcPr>
          <w:p w14:paraId="28263C93"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5DEEA932"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Net Profit Margin.</w:t>
            </w:r>
            <w:r w:rsidRPr="00DB5AEE">
              <w:rPr>
                <w:rFonts w:ascii="Times" w:hAnsi="Times" w:cs="Times New Roman"/>
                <w:color w:val="000000"/>
                <w:sz w:val="20"/>
                <w:szCs w:val="20"/>
              </w:rPr>
              <w:t> Income after all expenses are deducted.</w:t>
            </w:r>
          </w:p>
        </w:tc>
      </w:tr>
      <w:tr w:rsidR="00DB5AEE" w:rsidRPr="00DB5AEE" w14:paraId="08B64265" w14:textId="77777777" w:rsidTr="00DB5AEE">
        <w:trPr>
          <w:tblCellSpacing w:w="0" w:type="dxa"/>
        </w:trPr>
        <w:tc>
          <w:tcPr>
            <w:tcW w:w="0" w:type="auto"/>
            <w:hideMark/>
          </w:tcPr>
          <w:p w14:paraId="00890276"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233022DD"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Earnings per Share.</w:t>
            </w:r>
            <w:r w:rsidRPr="00DB5AEE">
              <w:rPr>
                <w:rFonts w:ascii="Times" w:hAnsi="Times" w:cs="Times New Roman"/>
                <w:color w:val="000000"/>
                <w:sz w:val="20"/>
                <w:szCs w:val="20"/>
              </w:rPr>
              <w:t> Amount of income expressed in terms of each share of common stock held.</w:t>
            </w:r>
          </w:p>
        </w:tc>
      </w:tr>
    </w:tbl>
    <w:p w14:paraId="531DCDF5" w14:textId="77777777" w:rsidR="00DB5AEE" w:rsidRPr="00DB5AEE" w:rsidRDefault="00DB5AEE" w:rsidP="00DB5AEE">
      <w:pPr>
        <w:spacing w:before="288"/>
        <w:rPr>
          <w:rFonts w:ascii="Times" w:hAnsi="Times" w:cs="Times New Roman"/>
          <w:color w:val="000000"/>
          <w:sz w:val="28"/>
          <w:szCs w:val="28"/>
        </w:rPr>
      </w:pPr>
      <w:r w:rsidRPr="00DB5AEE">
        <w:rPr>
          <w:rFonts w:ascii="Times" w:hAnsi="Times" w:cs="Times New Roman"/>
          <w:b/>
          <w:bCs/>
          <w:color w:val="000000"/>
          <w:sz w:val="28"/>
          <w:szCs w:val="28"/>
        </w:rPr>
        <w:t>Debt Ratios</w:t>
      </w:r>
    </w:p>
    <w:p w14:paraId="3973071C"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Debt ratios show the extent of the company’s debt and its capacity for engaging in additional borrowing; generally, the lower the percentages, the stronger the company’s financial position. Debt ratios include:</w:t>
      </w:r>
    </w:p>
    <w:tbl>
      <w:tblPr>
        <w:tblW w:w="0" w:type="auto"/>
        <w:tblCellSpacing w:w="0" w:type="dxa"/>
        <w:tblCellMar>
          <w:left w:w="0" w:type="dxa"/>
          <w:right w:w="0" w:type="dxa"/>
        </w:tblCellMar>
        <w:tblLook w:val="04A0" w:firstRow="1" w:lastRow="0" w:firstColumn="1" w:lastColumn="0" w:noHBand="0" w:noVBand="1"/>
      </w:tblPr>
      <w:tblGrid>
        <w:gridCol w:w="350"/>
        <w:gridCol w:w="8643"/>
      </w:tblGrid>
      <w:tr w:rsidR="00DB5AEE" w:rsidRPr="00DB5AEE" w14:paraId="10E6F25E" w14:textId="77777777" w:rsidTr="00DB5AEE">
        <w:trPr>
          <w:tblCellSpacing w:w="0" w:type="dxa"/>
        </w:trPr>
        <w:tc>
          <w:tcPr>
            <w:tcW w:w="0" w:type="auto"/>
            <w:hideMark/>
          </w:tcPr>
          <w:p w14:paraId="0CE489E7"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368B1665"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Debt to Assets.</w:t>
            </w:r>
            <w:r w:rsidRPr="00DB5AEE">
              <w:rPr>
                <w:rFonts w:ascii="Times" w:hAnsi="Times" w:cs="Times New Roman"/>
                <w:color w:val="000000"/>
                <w:sz w:val="20"/>
                <w:szCs w:val="20"/>
              </w:rPr>
              <w:t> How much the company has relied on borrowing to finance its operations.</w:t>
            </w:r>
          </w:p>
        </w:tc>
      </w:tr>
      <w:tr w:rsidR="00DB5AEE" w:rsidRPr="00DB5AEE" w14:paraId="15043A28" w14:textId="77777777" w:rsidTr="00DB5AEE">
        <w:trPr>
          <w:tblCellSpacing w:w="0" w:type="dxa"/>
        </w:trPr>
        <w:tc>
          <w:tcPr>
            <w:tcW w:w="0" w:type="auto"/>
            <w:hideMark/>
          </w:tcPr>
          <w:p w14:paraId="06ECB32E"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41A29393"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Debt to Equity.</w:t>
            </w:r>
            <w:r w:rsidRPr="00DB5AEE">
              <w:rPr>
                <w:rFonts w:ascii="Times" w:hAnsi="Times" w:cs="Times New Roman"/>
                <w:color w:val="000000"/>
                <w:sz w:val="20"/>
                <w:szCs w:val="20"/>
              </w:rPr>
              <w:t> How much the company owes creditors in comparison to the value owned by stockholders.</w:t>
            </w:r>
          </w:p>
        </w:tc>
      </w:tr>
    </w:tbl>
    <w:p w14:paraId="5E37DC82" w14:textId="77777777" w:rsidR="00DB5AEE" w:rsidRPr="00DB5AEE" w:rsidRDefault="00DB5AEE" w:rsidP="00DB5AEE">
      <w:pPr>
        <w:spacing w:before="288"/>
        <w:rPr>
          <w:rFonts w:ascii="Times" w:hAnsi="Times" w:cs="Times New Roman"/>
          <w:color w:val="000000"/>
          <w:sz w:val="28"/>
          <w:szCs w:val="28"/>
        </w:rPr>
      </w:pPr>
      <w:r w:rsidRPr="00DB5AEE">
        <w:rPr>
          <w:rFonts w:ascii="Times" w:hAnsi="Times" w:cs="Times New Roman"/>
          <w:b/>
          <w:bCs/>
          <w:color w:val="000000"/>
          <w:sz w:val="28"/>
          <w:szCs w:val="28"/>
        </w:rPr>
        <w:t>Activity Ratios</w:t>
      </w:r>
    </w:p>
    <w:p w14:paraId="2013481C"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Activity ratios show how productively the company uses its assets, and how much value the company gets for the inventory or other assets it maintains. The greater the ratio value, the further each dollar goes (except with the Average Collection Period, which ideally is a low figure). Activity ratios include:</w:t>
      </w:r>
    </w:p>
    <w:tbl>
      <w:tblPr>
        <w:tblW w:w="0" w:type="auto"/>
        <w:tblCellSpacing w:w="0" w:type="dxa"/>
        <w:tblCellMar>
          <w:left w:w="0" w:type="dxa"/>
          <w:right w:w="0" w:type="dxa"/>
        </w:tblCellMar>
        <w:tblLook w:val="04A0" w:firstRow="1" w:lastRow="0" w:firstColumn="1" w:lastColumn="0" w:noHBand="0" w:noVBand="1"/>
      </w:tblPr>
      <w:tblGrid>
        <w:gridCol w:w="350"/>
        <w:gridCol w:w="8427"/>
      </w:tblGrid>
      <w:tr w:rsidR="00DB5AEE" w:rsidRPr="00DB5AEE" w14:paraId="246B3BFF" w14:textId="77777777" w:rsidTr="00DB5AEE">
        <w:trPr>
          <w:tblCellSpacing w:w="0" w:type="dxa"/>
        </w:trPr>
        <w:tc>
          <w:tcPr>
            <w:tcW w:w="0" w:type="auto"/>
            <w:hideMark/>
          </w:tcPr>
          <w:p w14:paraId="1EC22EB1"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1A8611F2"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Inventory Turnover.</w:t>
            </w:r>
            <w:r w:rsidRPr="00DB5AEE">
              <w:rPr>
                <w:rFonts w:ascii="Times" w:hAnsi="Times" w:cs="Times New Roman"/>
                <w:color w:val="000000"/>
                <w:sz w:val="20"/>
                <w:szCs w:val="20"/>
              </w:rPr>
              <w:t> Dollar value of the inventory it takes the company to generate sales.</w:t>
            </w:r>
          </w:p>
        </w:tc>
      </w:tr>
      <w:tr w:rsidR="00DB5AEE" w:rsidRPr="00DB5AEE" w14:paraId="7E05C16C" w14:textId="77777777" w:rsidTr="00DB5AEE">
        <w:trPr>
          <w:tblCellSpacing w:w="0" w:type="dxa"/>
        </w:trPr>
        <w:tc>
          <w:tcPr>
            <w:tcW w:w="0" w:type="auto"/>
            <w:hideMark/>
          </w:tcPr>
          <w:p w14:paraId="40E95943"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53123EF3"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Inventory Utilization.</w:t>
            </w:r>
            <w:r w:rsidRPr="00DB5AEE">
              <w:rPr>
                <w:rFonts w:ascii="Times" w:hAnsi="Times" w:cs="Times New Roman"/>
                <w:color w:val="000000"/>
                <w:sz w:val="20"/>
                <w:szCs w:val="20"/>
              </w:rPr>
              <w:t> Average amount of money the company has invested in inventory.</w:t>
            </w:r>
          </w:p>
        </w:tc>
      </w:tr>
      <w:tr w:rsidR="00DB5AEE" w:rsidRPr="00DB5AEE" w14:paraId="525D0668" w14:textId="77777777" w:rsidTr="00DB5AEE">
        <w:trPr>
          <w:tblCellSpacing w:w="0" w:type="dxa"/>
        </w:trPr>
        <w:tc>
          <w:tcPr>
            <w:tcW w:w="0" w:type="auto"/>
            <w:hideMark/>
          </w:tcPr>
          <w:p w14:paraId="3DDA4193"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79126942"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Inventory Units Turnover.</w:t>
            </w:r>
            <w:r w:rsidRPr="00DB5AEE">
              <w:rPr>
                <w:rFonts w:ascii="Times" w:hAnsi="Times" w:cs="Times New Roman"/>
                <w:color w:val="000000"/>
                <w:sz w:val="20"/>
                <w:szCs w:val="20"/>
              </w:rPr>
              <w:t> How much inventory the company has on hand in relation to inventory sold.</w:t>
            </w:r>
          </w:p>
        </w:tc>
      </w:tr>
      <w:tr w:rsidR="00DB5AEE" w:rsidRPr="00DB5AEE" w14:paraId="3C9995C7" w14:textId="77777777" w:rsidTr="00DB5AEE">
        <w:trPr>
          <w:tblCellSpacing w:w="0" w:type="dxa"/>
        </w:trPr>
        <w:tc>
          <w:tcPr>
            <w:tcW w:w="0" w:type="auto"/>
            <w:hideMark/>
          </w:tcPr>
          <w:p w14:paraId="55CBA051"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7FD229C6"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Fixed Asset Utilization.</w:t>
            </w:r>
            <w:r w:rsidRPr="00DB5AEE">
              <w:rPr>
                <w:rFonts w:ascii="Times" w:hAnsi="Times" w:cs="Times New Roman"/>
                <w:color w:val="000000"/>
                <w:sz w:val="20"/>
                <w:szCs w:val="20"/>
              </w:rPr>
              <w:t> Amount of plant and equipment used to generate sales.</w:t>
            </w:r>
          </w:p>
        </w:tc>
      </w:tr>
      <w:tr w:rsidR="00DB5AEE" w:rsidRPr="00DB5AEE" w14:paraId="705777B9" w14:textId="77777777" w:rsidTr="00DB5AEE">
        <w:trPr>
          <w:tblCellSpacing w:w="0" w:type="dxa"/>
        </w:trPr>
        <w:tc>
          <w:tcPr>
            <w:tcW w:w="0" w:type="auto"/>
            <w:hideMark/>
          </w:tcPr>
          <w:p w14:paraId="6B13CF14"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71FC1FA9"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Total Asset Utilization.</w:t>
            </w:r>
            <w:r w:rsidRPr="00DB5AEE">
              <w:rPr>
                <w:rFonts w:ascii="Times" w:hAnsi="Times" w:cs="Times New Roman"/>
                <w:color w:val="000000"/>
                <w:sz w:val="20"/>
                <w:szCs w:val="20"/>
              </w:rPr>
              <w:t> Amount of all assets required to generate the company’s sales.</w:t>
            </w:r>
          </w:p>
        </w:tc>
      </w:tr>
      <w:tr w:rsidR="00DB5AEE" w:rsidRPr="00DB5AEE" w14:paraId="611DEACF" w14:textId="77777777" w:rsidTr="00DB5AEE">
        <w:trPr>
          <w:tblCellSpacing w:w="0" w:type="dxa"/>
        </w:trPr>
        <w:tc>
          <w:tcPr>
            <w:tcW w:w="0" w:type="auto"/>
            <w:hideMark/>
          </w:tcPr>
          <w:p w14:paraId="6698F29C" w14:textId="77777777" w:rsidR="00DB5AEE" w:rsidRPr="00DB5AEE" w:rsidRDefault="00DB5AEE" w:rsidP="00DB5AEE">
            <w:pPr>
              <w:spacing w:before="48"/>
              <w:jc w:val="both"/>
              <w:rPr>
                <w:rFonts w:ascii="Times" w:hAnsi="Times" w:cs="Times New Roman"/>
                <w:color w:val="000000"/>
                <w:sz w:val="20"/>
                <w:szCs w:val="20"/>
              </w:rPr>
            </w:pPr>
            <w:r w:rsidRPr="00DB5AEE">
              <w:rPr>
                <w:rFonts w:ascii="MS Mincho" w:eastAsia="MS Mincho" w:hAnsi="MS Mincho" w:cs="MS Mincho"/>
                <w:color w:val="0083A9"/>
                <w:sz w:val="20"/>
                <w:szCs w:val="20"/>
              </w:rPr>
              <w:t>■</w:t>
            </w:r>
            <w:r w:rsidRPr="00DB5AEE">
              <w:rPr>
                <w:rFonts w:ascii="Times" w:hAnsi="Times" w:cs="Times New Roman"/>
                <w:color w:val="000000"/>
                <w:sz w:val="20"/>
                <w:szCs w:val="20"/>
              </w:rPr>
              <w:t>   </w:t>
            </w:r>
          </w:p>
        </w:tc>
        <w:tc>
          <w:tcPr>
            <w:tcW w:w="0" w:type="auto"/>
            <w:hideMark/>
          </w:tcPr>
          <w:p w14:paraId="14A03500"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b/>
                <w:bCs/>
                <w:color w:val="000000"/>
                <w:sz w:val="20"/>
                <w:szCs w:val="20"/>
              </w:rPr>
              <w:t>Average Collection Period.</w:t>
            </w:r>
            <w:r w:rsidRPr="00DB5AEE">
              <w:rPr>
                <w:rFonts w:ascii="Times" w:hAnsi="Times" w:cs="Times New Roman"/>
                <w:color w:val="000000"/>
                <w:sz w:val="20"/>
                <w:szCs w:val="20"/>
              </w:rPr>
              <w:t> Length of time that the company’s income is tied up in accounts receivable.</w:t>
            </w:r>
          </w:p>
        </w:tc>
      </w:tr>
    </w:tbl>
    <w:p w14:paraId="53C5EEAD" w14:textId="77777777" w:rsidR="00DB5AEE" w:rsidRPr="00DB5AEE" w:rsidRDefault="00DB5AEE" w:rsidP="00DB5AEE">
      <w:pPr>
        <w:spacing w:before="240"/>
        <w:rPr>
          <w:rFonts w:ascii="Times" w:hAnsi="Times" w:cs="Times New Roman"/>
          <w:color w:val="000000"/>
          <w:sz w:val="38"/>
          <w:szCs w:val="38"/>
        </w:rPr>
      </w:pPr>
      <w:r w:rsidRPr="00DB5AEE">
        <w:rPr>
          <w:rFonts w:ascii="Times" w:hAnsi="Times" w:cs="Times New Roman"/>
          <w:color w:val="000000"/>
          <w:sz w:val="38"/>
          <w:szCs w:val="38"/>
        </w:rPr>
        <w:t>Key Customers</w:t>
      </w:r>
    </w:p>
    <w:p w14:paraId="6B6236C4"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In most businesses, the “80-20 rule” applies to revenues. This rule states that 80% of your income comes from 20% of your customers. This means that a relatively small number of customers are often crucial in determining your success.</w:t>
      </w:r>
    </w:p>
    <w:p w14:paraId="31DBE7D4" w14:textId="77777777" w:rsidR="00DB5AEE" w:rsidRPr="00DB5AEE" w:rsidRDefault="00DB5AEE" w:rsidP="00DB5AEE">
      <w:pPr>
        <w:rPr>
          <w:rFonts w:ascii="Times" w:hAnsi="Times" w:cs="Times New Roman"/>
          <w:color w:val="000000"/>
          <w:sz w:val="28"/>
          <w:szCs w:val="28"/>
        </w:rPr>
      </w:pPr>
      <w:r w:rsidRPr="00DB5AEE">
        <w:rPr>
          <w:rFonts w:ascii="Times" w:hAnsi="Times" w:cs="Times New Roman"/>
          <w:color w:val="000000"/>
          <w:sz w:val="28"/>
          <w:szCs w:val="28"/>
        </w:rPr>
        <w:t>80-20 RULE:</w:t>
      </w:r>
    </w:p>
    <w:p w14:paraId="5C5975C6" w14:textId="77777777" w:rsidR="00DB5AEE" w:rsidRPr="00DB5AEE" w:rsidRDefault="00DB5AEE" w:rsidP="00DB5AEE">
      <w:pPr>
        <w:spacing w:before="120"/>
        <w:rPr>
          <w:rFonts w:ascii="Times" w:hAnsi="Times" w:cs="Times New Roman"/>
          <w:color w:val="808285"/>
          <w:sz w:val="20"/>
          <w:szCs w:val="20"/>
        </w:rPr>
      </w:pPr>
      <w:r w:rsidRPr="00DB5AEE">
        <w:rPr>
          <w:rFonts w:ascii="Times" w:hAnsi="Times" w:cs="Times New Roman"/>
          <w:color w:val="808285"/>
          <w:sz w:val="20"/>
          <w:szCs w:val="20"/>
        </w:rPr>
        <w:t>80% of your income comes from 20% of your customers</w:t>
      </w:r>
    </w:p>
    <w:p w14:paraId="6F080AE3" w14:textId="77777777" w:rsidR="00DB5AEE" w:rsidRPr="00DB5AEE" w:rsidRDefault="00DB5AEE" w:rsidP="00DB5AEE">
      <w:pPr>
        <w:spacing w:before="240"/>
        <w:jc w:val="center"/>
        <w:rPr>
          <w:rFonts w:ascii="Times" w:hAnsi="Times" w:cs="Times New Roman"/>
          <w:color w:val="000000"/>
        </w:rPr>
      </w:pPr>
      <w:r w:rsidRPr="00DB5AEE">
        <w:rPr>
          <w:rFonts w:ascii="Times" w:hAnsi="Times" w:cs="Times New Roman"/>
          <w:noProof/>
          <w:color w:val="000000"/>
        </w:rPr>
        <mc:AlternateContent>
          <mc:Choice Requires="wps">
            <w:drawing>
              <wp:inline distT="0" distB="0" distL="0" distR="0" wp14:anchorId="18961C32" wp14:editId="51C45ADE">
                <wp:extent cx="304800" cy="304800"/>
                <wp:effectExtent l="0" t="0" r="0" b="0"/>
                <wp:docPr id="2" name="Rectangle 2"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71CD76" id="Rectangle 2" o:spid="_x0000_s1026" alt="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" filled="f" stroked="f">
                <o:lock v:ext="edit" aspectratio="t"/>
                <w10:anchorlock/>
              </v:rect>
            </w:pict>
          </mc:Fallback>
        </mc:AlternateContent>
      </w:r>
    </w:p>
    <w:p w14:paraId="22969E21"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In most cases, this 20% is composed of actual individual customers. However, in some cases, it may be a specific type of customer who makes up the bulk of your business.</w:t>
      </w:r>
    </w:p>
    <w:p w14:paraId="073D0E9D"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If indeed your business is dominated by a few key customers (or types of customers), you should take a careful look at their buying patterns and motivation. These customers are vital to your ongoing financial well-being; you want to gain as much insight into their purchasing behavior as possible.</w:t>
      </w:r>
    </w:p>
    <w:p w14:paraId="4C666078"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Additionally, you can gain a much better understanding of your customers by examining the significant customers you have recently gained and the important customers you have recently lost. This type of examination of trends in your customer base gives you a sense of how the market views your company and the future direction of your company’s sales.</w:t>
      </w:r>
    </w:p>
    <w:p w14:paraId="0E8FC7B8" w14:textId="77777777" w:rsidR="00DB5AEE" w:rsidRPr="00DB5AEE" w:rsidRDefault="00DB5AEE" w:rsidP="00DB5AEE">
      <w:pPr>
        <w:spacing w:before="240" w:after="120"/>
        <w:rPr>
          <w:rFonts w:ascii="Times" w:hAnsi="Times" w:cs="Times New Roman"/>
          <w:color w:val="000000"/>
        </w:rPr>
      </w:pPr>
      <w:r w:rsidRPr="00DB5AEE">
        <w:rPr>
          <w:rFonts w:ascii="Times" w:hAnsi="Times" w:cs="Times New Roman"/>
          <w:noProof/>
          <w:color w:val="000000"/>
        </w:rPr>
        <mc:AlternateContent>
          <mc:Choice Requires="wps">
            <w:drawing>
              <wp:inline distT="0" distB="0" distL="0" distR="0" wp14:anchorId="74DED308" wp14:editId="2352D8B0">
                <wp:extent cx="304800" cy="304800"/>
                <wp:effectExtent l="0" t="0" r="0" b="0"/>
                <wp:docPr id="1" name="Rectangle 1" descr="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AAA2DF" id="Rectangle 1" o:spid="_x0000_s1026" alt="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DkmcPA+wAAAOEBAAATAAAAAAAAAAAA&#10;AAAAAAAAAABbQ29udGVudF9UeXBlc10ueG1sUEsBAi0AFAAGAAgAAAAhACOyauHXAAAAlAEAAAsA&#10;AAAAAAAAAAAAAAAALAEAAF9yZWxzLy5yZWxzUEsBAi0AFAAGAAgAAAAhAEVfa+y5AgAAxAUAAA4A&#10;AAAAAAAAAAAAAAAALAIAAGRycy9lMm9Eb2MueG1sUEsBAi0AFAAGAAgAAAAhAEyg6SzYAAAAAwEA&#10;AA8AAAAAAAAAAAAAAAAAEQUAAGRycy9kb3ducmV2LnhtbFBLBQYAAAAABAAEAPMAAAAWBgAAAAA=&#10;" filled="f" stroked="f">
                <o:lock v:ext="edit" aspectratio="t"/>
                <w10:anchorlock/>
              </v:rect>
            </w:pict>
          </mc:Fallback>
        </mc:AlternateContent>
      </w:r>
    </w:p>
    <w:p w14:paraId="3CED9571"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b/>
          <w:bCs/>
          <w:i/>
          <w:iCs/>
          <w:color w:val="000000"/>
          <w:sz w:val="20"/>
          <w:szCs w:val="20"/>
        </w:rPr>
        <w:t>The Key Customer Analysis worksheet on page 390, assists you in evaluating the activity of your key customers.</w:t>
      </w:r>
    </w:p>
    <w:p w14:paraId="018AE15A" w14:textId="77777777" w:rsidR="00DB5AEE" w:rsidRPr="00DB5AEE" w:rsidRDefault="00DB5AEE" w:rsidP="00DB5AEE">
      <w:pPr>
        <w:spacing w:before="240"/>
        <w:rPr>
          <w:rFonts w:ascii="Times" w:hAnsi="Times" w:cs="Times New Roman"/>
          <w:color w:val="000000"/>
          <w:sz w:val="38"/>
          <w:szCs w:val="38"/>
        </w:rPr>
      </w:pPr>
      <w:r w:rsidRPr="00DB5AEE">
        <w:rPr>
          <w:rFonts w:ascii="Times" w:hAnsi="Times" w:cs="Times New Roman"/>
          <w:color w:val="000000"/>
          <w:sz w:val="38"/>
          <w:szCs w:val="38"/>
        </w:rPr>
        <w:t>Touching Base with Your Plan</w:t>
      </w:r>
    </w:p>
    <w:p w14:paraId="47F3F03E"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In corporate business planning, a natural tendency exists to spend a great deal of time and energy putting together a business or annual plan, and then, once the planning process is finished, forget the conclusions reached and go back to business as usual. This not only wastes a great deal of resources, it also creates a high level of cynicism about the importance and value of the planning process.</w:t>
      </w:r>
    </w:p>
    <w:p w14:paraId="74545D5A" w14:textId="77777777" w:rsidR="00DB5AEE" w:rsidRPr="00DB5AEE" w:rsidRDefault="00DB5AEE" w:rsidP="00DB5AEE">
      <w:pPr>
        <w:spacing w:before="144"/>
        <w:ind w:firstLine="360"/>
        <w:jc w:val="both"/>
        <w:rPr>
          <w:rFonts w:ascii="Times" w:hAnsi="Times" w:cs="Times New Roman"/>
          <w:color w:val="000000"/>
          <w:sz w:val="20"/>
          <w:szCs w:val="20"/>
        </w:rPr>
      </w:pPr>
      <w:r w:rsidRPr="00DB5AEE">
        <w:rPr>
          <w:rFonts w:ascii="Times" w:hAnsi="Times" w:cs="Times New Roman"/>
          <w:color w:val="000000"/>
          <w:sz w:val="20"/>
          <w:szCs w:val="20"/>
        </w:rPr>
        <w:t>To make your business plan a meaningful working document, schedule periodic evaluation meetings to get back in touch with the plan. Perhaps once a month at a staff meeting, the plan can be reviewed and progress assessed. At the very least, the plan should be reviewed quarterly with both management and staff participating in the evaluation. Don’t let your business plan gather dust; use it.</w:t>
      </w:r>
    </w:p>
    <w:p w14:paraId="638E4166" w14:textId="77777777" w:rsidR="00DB5AEE" w:rsidRPr="00DB5AEE" w:rsidRDefault="00DB5AEE" w:rsidP="00DB5AEE">
      <w:pPr>
        <w:spacing w:before="240"/>
        <w:rPr>
          <w:rFonts w:ascii="Times" w:hAnsi="Times" w:cs="Times New Roman"/>
          <w:color w:val="000000"/>
          <w:sz w:val="38"/>
          <w:szCs w:val="38"/>
        </w:rPr>
      </w:pPr>
      <w:r w:rsidRPr="00DB5AEE">
        <w:rPr>
          <w:rFonts w:ascii="Times" w:hAnsi="Times" w:cs="Times New Roman"/>
          <w:color w:val="000000"/>
          <w:sz w:val="38"/>
          <w:szCs w:val="38"/>
        </w:rPr>
        <w:t>Chapter Summary</w:t>
      </w:r>
    </w:p>
    <w:p w14:paraId="636FE20F" w14:textId="77777777" w:rsidR="00DB5AEE" w:rsidRPr="00DB5AEE" w:rsidRDefault="00DB5AEE" w:rsidP="00DB5AEE">
      <w:pPr>
        <w:spacing w:before="48"/>
        <w:jc w:val="both"/>
        <w:rPr>
          <w:rFonts w:ascii="Times" w:hAnsi="Times" w:cs="Times New Roman"/>
          <w:color w:val="000000"/>
          <w:sz w:val="20"/>
          <w:szCs w:val="20"/>
        </w:rPr>
      </w:pPr>
      <w:r w:rsidRPr="00DB5AEE">
        <w:rPr>
          <w:rFonts w:ascii="Times" w:hAnsi="Times" w:cs="Times New Roman"/>
          <w:color w:val="000000"/>
          <w:sz w:val="20"/>
          <w:szCs w:val="20"/>
        </w:rPr>
        <w:t>Existing businesses require business planning as much as start-up enterprises do. Planning is a necessity for any company aiming to improve its operations, increase its profitability, or maintain or enlarge its market share. Planning is a regular part of your business, not a once-in-a-business or once-in-a-decade undertaking. Long-term success depends on proper planning: It’s the only way to keep up with the competition.</w:t>
      </w:r>
    </w:p>
    <w:p w14:paraId="56404AE4" w14:textId="77777777" w:rsidR="00125A16" w:rsidRDefault="00125A16">
      <w:bookmarkStart w:id="0" w:name="_GoBack"/>
      <w:bookmarkEnd w:id="0"/>
    </w:p>
    <w:sectPr w:rsidR="00125A16" w:rsidSect="006C4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roman"/>
    <w:pitch w:val="variable"/>
    <w:sig w:usb0="00000003" w:usb1="00000000" w:usb2="00000000" w:usb3="00000000" w:csb0="000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EE"/>
    <w:rsid w:val="00125A16"/>
    <w:rsid w:val="006C44F6"/>
    <w:rsid w:val="00996E22"/>
    <w:rsid w:val="00DB5AE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4E8C75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aliases w:val="quote"/>
    <w:basedOn w:val="Normal"/>
    <w:link w:val="QuoteChar"/>
    <w:uiPriority w:val="29"/>
    <w:qFormat/>
    <w:rsid w:val="00DB5AEE"/>
    <w:pPr>
      <w:spacing w:before="100" w:beforeAutospacing="1" w:after="100" w:afterAutospacing="1"/>
    </w:pPr>
    <w:rPr>
      <w:rFonts w:ascii="Times New Roman" w:hAnsi="Times New Roman" w:cs="Times New Roman"/>
    </w:rPr>
  </w:style>
  <w:style w:type="character" w:customStyle="1" w:styleId="QuoteChar">
    <w:name w:val="Quote Char"/>
    <w:basedOn w:val="DefaultParagraphFont"/>
    <w:link w:val="Quote"/>
    <w:uiPriority w:val="29"/>
    <w:rsid w:val="00DB5AEE"/>
    <w:rPr>
      <w:rFonts w:ascii="Times New Roman" w:hAnsi="Times New Roman" w:cs="Times New Roman"/>
    </w:rPr>
  </w:style>
  <w:style w:type="character" w:customStyle="1" w:styleId="apple-converted-space">
    <w:name w:val="apple-converted-space"/>
    <w:basedOn w:val="DefaultParagraphFont"/>
    <w:rsid w:val="00DB5AEE"/>
  </w:style>
  <w:style w:type="paragraph" w:customStyle="1" w:styleId="sec1">
    <w:name w:val="sec1"/>
    <w:basedOn w:val="Normal"/>
    <w:rsid w:val="00DB5AEE"/>
    <w:pPr>
      <w:spacing w:before="100" w:beforeAutospacing="1" w:after="100" w:afterAutospacing="1"/>
    </w:pPr>
    <w:rPr>
      <w:rFonts w:ascii="Times New Roman" w:hAnsi="Times New Roman" w:cs="Times New Roman"/>
    </w:rPr>
  </w:style>
  <w:style w:type="paragraph" w:customStyle="1" w:styleId="noindent">
    <w:name w:val="noindent"/>
    <w:basedOn w:val="Normal"/>
    <w:rsid w:val="00DB5AEE"/>
    <w:pPr>
      <w:spacing w:before="100" w:beforeAutospacing="1" w:after="100" w:afterAutospacing="1"/>
    </w:pPr>
    <w:rPr>
      <w:rFonts w:ascii="Times New Roman" w:hAnsi="Times New Roman" w:cs="Times New Roman"/>
    </w:rPr>
  </w:style>
  <w:style w:type="paragraph" w:customStyle="1" w:styleId="indent">
    <w:name w:val="indent"/>
    <w:basedOn w:val="Normal"/>
    <w:rsid w:val="00DB5AEE"/>
    <w:pPr>
      <w:spacing w:before="100" w:beforeAutospacing="1" w:after="100" w:afterAutospacing="1"/>
    </w:pPr>
    <w:rPr>
      <w:rFonts w:ascii="Times New Roman" w:hAnsi="Times New Roman" w:cs="Times New Roman"/>
    </w:rPr>
  </w:style>
  <w:style w:type="paragraph" w:customStyle="1" w:styleId="sidetxt">
    <w:name w:val="side_txt"/>
    <w:basedOn w:val="Normal"/>
    <w:rsid w:val="00DB5AE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DB5AEE"/>
    <w:rPr>
      <w:color w:val="0000FF"/>
      <w:u w:val="single"/>
    </w:rPr>
  </w:style>
  <w:style w:type="paragraph" w:customStyle="1" w:styleId="sidaut">
    <w:name w:val="sid_aut"/>
    <w:basedOn w:val="Normal"/>
    <w:rsid w:val="00DB5AEE"/>
    <w:pPr>
      <w:spacing w:before="100" w:beforeAutospacing="1" w:after="100" w:afterAutospacing="1"/>
    </w:pPr>
    <w:rPr>
      <w:rFonts w:ascii="Times New Roman" w:hAnsi="Times New Roman" w:cs="Times New Roman"/>
    </w:rPr>
  </w:style>
  <w:style w:type="paragraph" w:customStyle="1" w:styleId="squ11">
    <w:name w:val="squ11"/>
    <w:basedOn w:val="Normal"/>
    <w:rsid w:val="00DB5AEE"/>
    <w:pPr>
      <w:spacing w:before="100" w:beforeAutospacing="1" w:after="100" w:afterAutospacing="1"/>
    </w:pPr>
    <w:rPr>
      <w:rFonts w:ascii="Times New Roman" w:hAnsi="Times New Roman" w:cs="Times New Roman"/>
    </w:rPr>
  </w:style>
  <w:style w:type="character" w:customStyle="1" w:styleId="blue">
    <w:name w:val="blue"/>
    <w:basedOn w:val="DefaultParagraphFont"/>
    <w:rsid w:val="00DB5AEE"/>
  </w:style>
  <w:style w:type="paragraph" w:customStyle="1" w:styleId="squ12">
    <w:name w:val="squ12"/>
    <w:basedOn w:val="Normal"/>
    <w:rsid w:val="00DB5AEE"/>
    <w:pPr>
      <w:spacing w:before="100" w:beforeAutospacing="1" w:after="100" w:afterAutospacing="1"/>
    </w:pPr>
    <w:rPr>
      <w:rFonts w:ascii="Times New Roman" w:hAnsi="Times New Roman" w:cs="Times New Roman"/>
    </w:rPr>
  </w:style>
  <w:style w:type="paragraph" w:customStyle="1" w:styleId="sec2">
    <w:name w:val="sec2"/>
    <w:basedOn w:val="Normal"/>
    <w:rsid w:val="00DB5AEE"/>
    <w:pPr>
      <w:spacing w:before="100" w:beforeAutospacing="1" w:after="100" w:afterAutospacing="1"/>
    </w:pPr>
    <w:rPr>
      <w:rFonts w:ascii="Times New Roman" w:hAnsi="Times New Roman" w:cs="Times New Roman"/>
    </w:rPr>
  </w:style>
  <w:style w:type="paragraph" w:customStyle="1" w:styleId="bhead">
    <w:name w:val="bhead"/>
    <w:basedOn w:val="Normal"/>
    <w:rsid w:val="00DB5AEE"/>
    <w:pPr>
      <w:spacing w:before="100" w:beforeAutospacing="1" w:after="100" w:afterAutospacing="1"/>
    </w:pPr>
    <w:rPr>
      <w:rFonts w:ascii="Times New Roman" w:hAnsi="Times New Roman" w:cs="Times New Roman"/>
    </w:rPr>
  </w:style>
  <w:style w:type="paragraph" w:customStyle="1" w:styleId="image">
    <w:name w:val="image"/>
    <w:basedOn w:val="Normal"/>
    <w:rsid w:val="00DB5AEE"/>
    <w:pPr>
      <w:spacing w:before="100" w:beforeAutospacing="1" w:after="100" w:afterAutospacing="1"/>
    </w:pPr>
    <w:rPr>
      <w:rFonts w:ascii="Times New Roman" w:hAnsi="Times New Roman" w:cs="Times New Roman"/>
    </w:rPr>
  </w:style>
  <w:style w:type="paragraph" w:customStyle="1" w:styleId="sec1a">
    <w:name w:val="sec1a"/>
    <w:basedOn w:val="Normal"/>
    <w:rsid w:val="00DB5AEE"/>
    <w:pPr>
      <w:spacing w:before="100" w:beforeAutospacing="1" w:after="100" w:afterAutospacing="1"/>
    </w:pPr>
    <w:rPr>
      <w:rFonts w:ascii="Times New Roman" w:hAnsi="Times New Roman" w:cs="Times New Roman"/>
    </w:rPr>
  </w:style>
  <w:style w:type="character" w:customStyle="1" w:styleId="gray">
    <w:name w:val="gray"/>
    <w:basedOn w:val="DefaultParagraphFont"/>
    <w:rsid w:val="00DB5AEE"/>
  </w:style>
  <w:style w:type="paragraph" w:customStyle="1" w:styleId="sec2a">
    <w:name w:val="sec2a"/>
    <w:basedOn w:val="Normal"/>
    <w:rsid w:val="00DB5AEE"/>
    <w:pPr>
      <w:spacing w:before="100" w:beforeAutospacing="1" w:after="100" w:afterAutospacing="1"/>
    </w:pPr>
    <w:rPr>
      <w:rFonts w:ascii="Times New Roman" w:hAnsi="Times New Roman" w:cs="Times New Roman"/>
    </w:rPr>
  </w:style>
  <w:style w:type="paragraph" w:customStyle="1" w:styleId="noindentl">
    <w:name w:val="noindentl"/>
    <w:basedOn w:val="Normal"/>
    <w:rsid w:val="00DB5AEE"/>
    <w:pPr>
      <w:spacing w:before="100" w:beforeAutospacing="1" w:after="100" w:afterAutospacing="1"/>
    </w:pPr>
    <w:rPr>
      <w:rFonts w:ascii="Times New Roman" w:hAnsi="Times New Roman" w:cs="Times New Roman"/>
    </w:rPr>
  </w:style>
  <w:style w:type="paragraph" w:customStyle="1" w:styleId="noindent1">
    <w:name w:val="noindent1"/>
    <w:basedOn w:val="Normal"/>
    <w:rsid w:val="00DB5AEE"/>
    <w:pPr>
      <w:spacing w:before="100" w:beforeAutospacing="1" w:after="100" w:afterAutospacing="1"/>
    </w:pPr>
    <w:rPr>
      <w:rFonts w:ascii="Times New Roman" w:hAnsi="Times New Roman" w:cs="Times New Roman"/>
    </w:rPr>
  </w:style>
  <w:style w:type="paragraph" w:customStyle="1" w:styleId="image3">
    <w:name w:val="image3"/>
    <w:basedOn w:val="Normal"/>
    <w:rsid w:val="00DB5AEE"/>
    <w:pPr>
      <w:spacing w:before="100" w:beforeAutospacing="1" w:after="100" w:afterAutospacing="1"/>
    </w:pPr>
    <w:rPr>
      <w:rFonts w:ascii="Times New Roman" w:hAnsi="Times New Roman" w:cs="Times New Roman"/>
    </w:rPr>
  </w:style>
  <w:style w:type="paragraph" w:customStyle="1" w:styleId="bhead1">
    <w:name w:val="bhead1"/>
    <w:basedOn w:val="Normal"/>
    <w:rsid w:val="00DB5AE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321469">
      <w:bodyDiv w:val="1"/>
      <w:marLeft w:val="0"/>
      <w:marRight w:val="0"/>
      <w:marTop w:val="0"/>
      <w:marBottom w:val="0"/>
      <w:divBdr>
        <w:top w:val="none" w:sz="0" w:space="0" w:color="auto"/>
        <w:left w:val="none" w:sz="0" w:space="0" w:color="auto"/>
        <w:bottom w:val="none" w:sz="0" w:space="0" w:color="auto"/>
        <w:right w:val="none" w:sz="0" w:space="0" w:color="auto"/>
      </w:divBdr>
      <w:divsChild>
        <w:div w:id="1887836636">
          <w:marLeft w:val="0"/>
          <w:marRight w:val="0"/>
          <w:marTop w:val="240"/>
          <w:marBottom w:val="240"/>
          <w:divBdr>
            <w:top w:val="single" w:sz="6" w:space="6" w:color="auto"/>
            <w:left w:val="single" w:sz="6" w:space="6" w:color="auto"/>
            <w:bottom w:val="single" w:sz="6" w:space="6" w:color="auto"/>
            <w:right w:val="single" w:sz="6" w:space="6" w:color="auto"/>
          </w:divBdr>
        </w:div>
        <w:div w:id="502934084">
          <w:marLeft w:val="0"/>
          <w:marRight w:val="0"/>
          <w:marTop w:val="240"/>
          <w:marBottom w:val="240"/>
          <w:divBdr>
            <w:top w:val="single" w:sz="6" w:space="18" w:color="auto"/>
            <w:left w:val="single" w:sz="6" w:space="6" w:color="auto"/>
            <w:bottom w:val="single" w:sz="6" w:space="6" w:color="auto"/>
            <w:right w:val="single" w:sz="6" w:space="6" w:color="auto"/>
          </w:divBdr>
        </w:div>
        <w:div w:id="603659516">
          <w:marLeft w:val="0"/>
          <w:marRight w:val="0"/>
          <w:marTop w:val="240"/>
          <w:marBottom w:val="240"/>
          <w:divBdr>
            <w:top w:val="single" w:sz="6" w:space="6" w:color="auto"/>
            <w:left w:val="single" w:sz="6" w:space="6" w:color="auto"/>
            <w:bottom w:val="single" w:sz="6" w:space="6" w:color="auto"/>
            <w:right w:val="single" w:sz="6" w:space="6" w:color="auto"/>
          </w:divBdr>
        </w:div>
        <w:div w:id="1509755759">
          <w:marLeft w:val="0"/>
          <w:marRight w:val="0"/>
          <w:marTop w:val="240"/>
          <w:marBottom w:val="240"/>
          <w:divBdr>
            <w:top w:val="single" w:sz="6" w:space="6" w:color="auto"/>
            <w:left w:val="single" w:sz="6" w:space="6" w:color="auto"/>
            <w:bottom w:val="single" w:sz="6" w:space="6" w:color="auto"/>
            <w:right w:val="single" w:sz="6" w:space="6" w:color="auto"/>
          </w:divBdr>
        </w:div>
        <w:div w:id="962266875">
          <w:marLeft w:val="0"/>
          <w:marRight w:val="0"/>
          <w:marTop w:val="240"/>
          <w:marBottom w:val="240"/>
          <w:divBdr>
            <w:top w:val="single" w:sz="6" w:space="18" w:color="auto"/>
            <w:left w:val="single" w:sz="6" w:space="6" w:color="auto"/>
            <w:bottom w:val="single" w:sz="6" w:space="6" w:color="auto"/>
            <w:right w:val="single" w:sz="6" w:space="6" w:color="auto"/>
          </w:divBdr>
        </w:div>
        <w:div w:id="375473417">
          <w:marLeft w:val="0"/>
          <w:marRight w:val="0"/>
          <w:marTop w:val="240"/>
          <w:marBottom w:val="240"/>
          <w:divBdr>
            <w:top w:val="single" w:sz="6" w:space="18" w:color="auto"/>
            <w:left w:val="single" w:sz="6" w:space="6" w:color="auto"/>
            <w:bottom w:val="single" w:sz="6" w:space="6" w:color="auto"/>
            <w:right w:val="single" w:sz="6" w:space="6" w:color="auto"/>
          </w:divBdr>
        </w:div>
        <w:div w:id="225843577">
          <w:marLeft w:val="0"/>
          <w:marRight w:val="0"/>
          <w:marTop w:val="240"/>
          <w:marBottom w:val="240"/>
          <w:divBdr>
            <w:top w:val="single" w:sz="6" w:space="18" w:color="auto"/>
            <w:left w:val="single" w:sz="6" w:space="6" w:color="auto"/>
            <w:bottom w:val="single" w:sz="6" w:space="6" w:color="auto"/>
            <w:right w:val="single" w:sz="6" w:space="6" w:color="auto"/>
          </w:divBdr>
        </w:div>
        <w:div w:id="1980450085">
          <w:marLeft w:val="0"/>
          <w:marRight w:val="0"/>
          <w:marTop w:val="240"/>
          <w:marBottom w:val="240"/>
          <w:divBdr>
            <w:top w:val="single" w:sz="6" w:space="6" w:color="auto"/>
            <w:left w:val="single" w:sz="6" w:space="6" w:color="auto"/>
            <w:bottom w:val="single" w:sz="6" w:space="6" w:color="auto"/>
            <w:right w:val="single" w:sz="6" w:space="6" w:color="auto"/>
          </w:divBdr>
        </w:div>
      </w:divsChild>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www.honesttea.com/mission/about/businessplan"/>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2604</Words>
  <Characters>14846</Characters>
  <Application/>
  <DocSecurity>0</DocSecurity>
  <Lines>123</Lines>
  <Paragraphs>34</Paragraphs>
  <ScaleCrop>false</ScaleCrop>
  <LinksUpToDate>false</LinksUpToDate>
  <CharactersWithSpaces>17416</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