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5641D" w14:textId="77777777" w:rsidR="00E30D81" w:rsidRPr="00E30D81" w:rsidRDefault="00E30D81" w:rsidP="00E30D81">
      <w:pPr>
        <w:shd w:val="clear" w:color="auto" w:fill="FFFFFF"/>
        <w:spacing w:line="240" w:lineRule="auto"/>
        <w:jc w:val="center"/>
        <w:rPr>
          <w:rFonts w:eastAsia="Times New Roman"/>
          <w:b/>
          <w:bCs/>
          <w:iCs/>
          <w:color w:val="000000"/>
          <w:sz w:val="24"/>
          <w:szCs w:val="24"/>
          <w:u w:val="single"/>
        </w:rPr>
      </w:pPr>
      <w:bookmarkStart w:id="0" w:name="_GoBack"/>
      <w:bookmarkEnd w:id="0"/>
      <w:r w:rsidRPr="00E30D81">
        <w:rPr>
          <w:rFonts w:eastAsia="Times New Roman"/>
          <w:b/>
          <w:bCs/>
          <w:iCs/>
          <w:color w:val="000000"/>
          <w:sz w:val="24"/>
          <w:szCs w:val="24"/>
          <w:u w:val="single"/>
        </w:rPr>
        <w:t xml:space="preserve">Section B: Cultural Reflection Paper (Due </w:t>
      </w:r>
      <w:r>
        <w:rPr>
          <w:rFonts w:eastAsia="Times New Roman"/>
          <w:b/>
          <w:bCs/>
          <w:iCs/>
          <w:color w:val="000000"/>
          <w:sz w:val="24"/>
          <w:szCs w:val="24"/>
          <w:u w:val="single"/>
        </w:rPr>
        <w:t xml:space="preserve">Wednesday, </w:t>
      </w:r>
      <w:r w:rsidR="00857ED2">
        <w:rPr>
          <w:rFonts w:eastAsia="Times New Roman"/>
          <w:b/>
          <w:bCs/>
          <w:iCs/>
          <w:color w:val="000000"/>
          <w:sz w:val="24"/>
          <w:szCs w:val="24"/>
          <w:u w:val="single"/>
        </w:rPr>
        <w:t>April 5</w:t>
      </w:r>
      <w:r w:rsidR="00857ED2" w:rsidRPr="00857ED2">
        <w:rPr>
          <w:rFonts w:eastAsia="Times New Roman"/>
          <w:b/>
          <w:bCs/>
          <w:iCs/>
          <w:color w:val="000000"/>
          <w:sz w:val="24"/>
          <w:szCs w:val="24"/>
          <w:u w:val="single"/>
          <w:vertAlign w:val="superscript"/>
        </w:rPr>
        <w:t>th</w:t>
      </w:r>
      <w:r w:rsidR="00857ED2">
        <w:rPr>
          <w:rFonts w:eastAsia="Times New Roman"/>
          <w:b/>
          <w:bCs/>
          <w:iCs/>
          <w:color w:val="000000"/>
          <w:sz w:val="24"/>
          <w:szCs w:val="24"/>
          <w:u w:val="single"/>
        </w:rPr>
        <w:t xml:space="preserve"> </w:t>
      </w:r>
      <w:r w:rsidR="008A3D7B">
        <w:rPr>
          <w:rFonts w:eastAsia="Times New Roman"/>
          <w:b/>
          <w:bCs/>
          <w:iCs/>
          <w:color w:val="000000"/>
          <w:sz w:val="24"/>
          <w:szCs w:val="24"/>
          <w:u w:val="single"/>
        </w:rPr>
        <w:t>before 5 P.M.)</w:t>
      </w:r>
    </w:p>
    <w:p w14:paraId="57AE791C" w14:textId="77777777" w:rsidR="00E30D81" w:rsidRPr="00E30D81" w:rsidRDefault="00E30D81" w:rsidP="00E30D81">
      <w:pPr>
        <w:shd w:val="clear" w:color="auto" w:fill="FFFFFF"/>
        <w:spacing w:line="240" w:lineRule="auto"/>
        <w:ind w:firstLine="720"/>
        <w:rPr>
          <w:sz w:val="24"/>
          <w:szCs w:val="24"/>
        </w:rPr>
      </w:pPr>
      <w:r w:rsidRPr="00E30D81">
        <w:rPr>
          <w:rFonts w:eastAsia="Times New Roman"/>
          <w:bCs/>
          <w:iCs/>
          <w:color w:val="000000"/>
          <w:sz w:val="24"/>
          <w:szCs w:val="24"/>
        </w:rPr>
        <w:t>You will write a 4-page, double-spaced essay; it must be typed in New Times Roman 12-point font.  You are also required to consider the ideas of </w:t>
      </w:r>
      <w:r w:rsidRPr="00E30D81">
        <w:rPr>
          <w:rFonts w:eastAsia="Times New Roman"/>
          <w:bCs/>
          <w:iCs/>
          <w:color w:val="000000"/>
          <w:sz w:val="24"/>
          <w:szCs w:val="24"/>
          <w:u w:val="single"/>
        </w:rPr>
        <w:t>at least 5</w:t>
      </w:r>
      <w:r w:rsidRPr="00E30D81">
        <w:rPr>
          <w:rFonts w:eastAsia="Times New Roman"/>
          <w:bCs/>
          <w:iCs/>
          <w:color w:val="000000"/>
          <w:sz w:val="24"/>
          <w:szCs w:val="24"/>
        </w:rPr>
        <w:t xml:space="preserve"> assigned readings in this section. </w:t>
      </w:r>
      <w:r w:rsidRPr="00E30D81">
        <w:rPr>
          <w:sz w:val="24"/>
          <w:szCs w:val="24"/>
        </w:rPr>
        <w:t>Please quote scholarly authors and properly attribute the ideas that you borrow from them. Finally, I ask that you use endnotes, and preferably one endnote per paragraph to indicate your sources of information and insigh</w:t>
      </w:r>
      <w:r w:rsidR="00642A6E">
        <w:rPr>
          <w:sz w:val="24"/>
          <w:szCs w:val="24"/>
        </w:rPr>
        <w:t>t. This paper is due on 4/5</w:t>
      </w:r>
      <w:r w:rsidRPr="00E30D81">
        <w:rPr>
          <w:sz w:val="24"/>
          <w:szCs w:val="24"/>
        </w:rPr>
        <w:t xml:space="preserve"> @ 5:30</w:t>
      </w:r>
      <w:r w:rsidR="0000309E">
        <w:rPr>
          <w:sz w:val="24"/>
          <w:szCs w:val="24"/>
        </w:rPr>
        <w:t xml:space="preserve"> P.M. Please consider the </w:t>
      </w:r>
      <w:r w:rsidRPr="00E30D81">
        <w:rPr>
          <w:sz w:val="24"/>
          <w:szCs w:val="24"/>
        </w:rPr>
        <w:t>issues below.</w:t>
      </w:r>
    </w:p>
    <w:p w14:paraId="5B691970" w14:textId="77777777" w:rsidR="00E30D81" w:rsidRPr="00E30D81" w:rsidRDefault="00E30D81" w:rsidP="00E30D81">
      <w:pPr>
        <w:ind w:firstLine="720"/>
        <w:rPr>
          <w:sz w:val="24"/>
          <w:szCs w:val="24"/>
        </w:rPr>
      </w:pPr>
      <w:r w:rsidRPr="00E30D81">
        <w:rPr>
          <w:sz w:val="24"/>
          <w:szCs w:val="24"/>
        </w:rPr>
        <w:t xml:space="preserve">While many Zulu people live in distinctly organized traditional rural communities, they also engage with many different cultural influences, including Western music and art, which they adopt according to their needs. I remind you that over many decades Zulu </w:t>
      </w:r>
      <w:r w:rsidR="00A50DCC" w:rsidRPr="00E30D81">
        <w:rPr>
          <w:sz w:val="24"/>
          <w:szCs w:val="24"/>
        </w:rPr>
        <w:t>labor</w:t>
      </w:r>
      <w:r w:rsidRPr="00E30D81">
        <w:rPr>
          <w:sz w:val="24"/>
          <w:szCs w:val="24"/>
        </w:rPr>
        <w:t xml:space="preserve"> migrants have been at the forefront of this creative process, for they have steadily moved between countryside and city.  In places of urban employment they stay in hostels, townships and suburbs.  These sites are infused with many new trends; they also offer venues to perform ancestral rituals and practice traditional sports, which show the</w:t>
      </w:r>
      <w:r w:rsidRPr="00E30D81">
        <w:rPr>
          <w:i/>
          <w:sz w:val="24"/>
          <w:szCs w:val="24"/>
        </w:rPr>
        <w:t xml:space="preserve"> </w:t>
      </w:r>
      <w:r w:rsidRPr="00E30D81">
        <w:rPr>
          <w:sz w:val="24"/>
          <w:szCs w:val="24"/>
        </w:rPr>
        <w:t xml:space="preserve">resilient dimensions of </w:t>
      </w:r>
      <w:proofErr w:type="spellStart"/>
      <w:r w:rsidRPr="00E30D81">
        <w:rPr>
          <w:i/>
          <w:sz w:val="24"/>
          <w:szCs w:val="24"/>
        </w:rPr>
        <w:t>ukuhlonipha</w:t>
      </w:r>
      <w:proofErr w:type="spellEnd"/>
      <w:r w:rsidRPr="00E30D81">
        <w:rPr>
          <w:i/>
          <w:sz w:val="24"/>
          <w:szCs w:val="24"/>
        </w:rPr>
        <w:t xml:space="preserve"> </w:t>
      </w:r>
      <w:r w:rsidRPr="00E30D81">
        <w:rPr>
          <w:sz w:val="24"/>
          <w:szCs w:val="24"/>
        </w:rPr>
        <w:t xml:space="preserve">(meaning “respect” for Zulu social hierarchy and cultural history). </w:t>
      </w:r>
    </w:p>
    <w:p w14:paraId="6A01B799" w14:textId="77777777" w:rsidR="00E30D81" w:rsidRPr="00E30D81" w:rsidRDefault="00E30D81" w:rsidP="004E44AD">
      <w:pPr>
        <w:ind w:firstLine="720"/>
        <w:rPr>
          <w:sz w:val="24"/>
          <w:szCs w:val="24"/>
        </w:rPr>
      </w:pPr>
      <w:r w:rsidRPr="00E30D81">
        <w:rPr>
          <w:sz w:val="24"/>
          <w:szCs w:val="24"/>
        </w:rPr>
        <w:t xml:space="preserve">Choose </w:t>
      </w:r>
      <w:r w:rsidRPr="00E30D81">
        <w:rPr>
          <w:sz w:val="24"/>
          <w:szCs w:val="24"/>
          <w:u w:val="single"/>
        </w:rPr>
        <w:t>at least 5</w:t>
      </w:r>
      <w:r w:rsidRPr="00E30D81">
        <w:rPr>
          <w:sz w:val="24"/>
          <w:szCs w:val="24"/>
        </w:rPr>
        <w:t xml:space="preserve"> articles </w:t>
      </w:r>
      <w:r w:rsidR="004E44AD">
        <w:rPr>
          <w:sz w:val="24"/>
          <w:szCs w:val="24"/>
        </w:rPr>
        <w:t xml:space="preserve">(see a list below/readings are in course documents, these are same readings from our presentations last Wednesday) </w:t>
      </w:r>
      <w:r w:rsidRPr="00E30D81">
        <w:rPr>
          <w:sz w:val="24"/>
          <w:szCs w:val="24"/>
        </w:rPr>
        <w:t>that analyze the aspects of Zulu life discussed above, with this main question in mind: why do certain Zulu traditions continue to appeal to Zulu people, especially in this age of globalization?</w:t>
      </w:r>
      <w:r w:rsidR="004E44AD">
        <w:rPr>
          <w:sz w:val="24"/>
          <w:szCs w:val="24"/>
        </w:rPr>
        <w:t xml:space="preserve">  </w:t>
      </w:r>
      <w:r w:rsidRPr="00E30D81">
        <w:rPr>
          <w:sz w:val="24"/>
          <w:szCs w:val="24"/>
        </w:rPr>
        <w:t>The following additional questions may help you formulate an answer: What subjects of Zulu tradition interest you the most?</w:t>
      </w:r>
      <w:r w:rsidRPr="00E30D81">
        <w:rPr>
          <w:rFonts w:eastAsia="Times New Roman"/>
          <w:bCs/>
          <w:iCs/>
          <w:color w:val="000000"/>
          <w:sz w:val="24"/>
          <w:szCs w:val="24"/>
        </w:rPr>
        <w:t xml:space="preserve"> Why are these traditions important to Zulu people and to you?  </w:t>
      </w:r>
      <w:r w:rsidRPr="00E30D81">
        <w:rPr>
          <w:sz w:val="24"/>
          <w:szCs w:val="24"/>
        </w:rPr>
        <w:t xml:space="preserve"> What traditions stand out as especially vital to Zulu people, as they decide what rituals to uphold and what rituals to modify in a developing democracy? When considering these issues, I ask that you be mindful of the capacity of Zulu people to change and preserve their own culture.</w:t>
      </w:r>
    </w:p>
    <w:p w14:paraId="5EED6795" w14:textId="77777777" w:rsidR="002E74F5" w:rsidRDefault="00893B9E">
      <w:pPr>
        <w:rPr>
          <w:sz w:val="24"/>
          <w:szCs w:val="24"/>
        </w:rPr>
      </w:pPr>
    </w:p>
    <w:p w14:paraId="54ABBAC2" w14:textId="77777777" w:rsidR="004E44AD" w:rsidRDefault="004E44AD">
      <w:pPr>
        <w:rPr>
          <w:sz w:val="24"/>
          <w:szCs w:val="24"/>
        </w:rPr>
      </w:pPr>
    </w:p>
    <w:p w14:paraId="5B289970" w14:textId="77777777" w:rsidR="0000309E" w:rsidRPr="0000309E" w:rsidRDefault="0000309E" w:rsidP="0000309E">
      <w:pPr>
        <w:spacing w:after="0" w:line="240" w:lineRule="auto"/>
        <w:rPr>
          <w:rFonts w:cs="Calibri"/>
          <w:b/>
          <w:color w:val="000000"/>
          <w:sz w:val="32"/>
          <w:szCs w:val="32"/>
        </w:rPr>
      </w:pPr>
      <w:r w:rsidRPr="0000309E">
        <w:rPr>
          <w:rFonts w:cs="Calibri"/>
          <w:b/>
          <w:color w:val="000000"/>
          <w:sz w:val="32"/>
          <w:szCs w:val="32"/>
        </w:rPr>
        <w:t>Reading List</w:t>
      </w:r>
      <w:r>
        <w:rPr>
          <w:rFonts w:cs="Calibri"/>
          <w:b/>
          <w:color w:val="000000"/>
          <w:sz w:val="32"/>
          <w:szCs w:val="32"/>
        </w:rPr>
        <w:t xml:space="preserve">: You can add your own readings, but you are still required to use 5 articles from the classroom list. See our below. </w:t>
      </w:r>
    </w:p>
    <w:p w14:paraId="3F934C48" w14:textId="77777777" w:rsidR="0000309E" w:rsidRPr="0000309E" w:rsidRDefault="0000309E" w:rsidP="0000309E">
      <w:pPr>
        <w:spacing w:after="0" w:line="240" w:lineRule="auto"/>
        <w:rPr>
          <w:rFonts w:cs="Calibri"/>
          <w:color w:val="000000"/>
        </w:rPr>
      </w:pPr>
    </w:p>
    <w:p w14:paraId="10E243E5" w14:textId="77777777" w:rsidR="0000309E" w:rsidRPr="0000309E" w:rsidRDefault="0000309E" w:rsidP="0000309E">
      <w:pPr>
        <w:shd w:val="clear" w:color="auto" w:fill="F4F4F4"/>
        <w:spacing w:after="0" w:line="240" w:lineRule="auto"/>
        <w:jc w:val="center"/>
        <w:rPr>
          <w:rFonts w:ascii="Times New Roman" w:eastAsia="Times New Roman" w:hAnsi="Times New Roman"/>
          <w:b/>
          <w:color w:val="000000"/>
          <w:sz w:val="36"/>
          <w:szCs w:val="36"/>
          <w:bdr w:val="none" w:sz="0" w:space="0" w:color="auto" w:frame="1"/>
        </w:rPr>
      </w:pPr>
      <w:r w:rsidRPr="0000309E">
        <w:rPr>
          <w:rFonts w:ascii="Times New Roman" w:eastAsia="Times New Roman" w:hAnsi="Times New Roman"/>
          <w:b/>
          <w:color w:val="000000"/>
          <w:sz w:val="36"/>
          <w:szCs w:val="36"/>
          <w:bdr w:val="none" w:sz="0" w:space="0" w:color="auto" w:frame="1"/>
        </w:rPr>
        <w:t>Section II: Zulu Culture</w:t>
      </w:r>
    </w:p>
    <w:p w14:paraId="53536495" w14:textId="77777777" w:rsidR="0000309E" w:rsidRPr="0000309E" w:rsidRDefault="0000309E" w:rsidP="0000309E">
      <w:pPr>
        <w:shd w:val="clear" w:color="auto" w:fill="F4F4F4"/>
        <w:spacing w:after="0" w:line="240" w:lineRule="auto"/>
        <w:rPr>
          <w:rFonts w:ascii="Helvetica" w:eastAsia="Times New Roman" w:hAnsi="Helvetica" w:cs="Helvetica"/>
          <w:color w:val="000000"/>
          <w:sz w:val="24"/>
          <w:szCs w:val="24"/>
        </w:rPr>
      </w:pPr>
      <w:r w:rsidRPr="0000309E">
        <w:rPr>
          <w:rFonts w:ascii="Times New Roman" w:eastAsia="Times New Roman" w:hAnsi="Times New Roman"/>
          <w:color w:val="000000"/>
          <w:sz w:val="27"/>
          <w:szCs w:val="27"/>
          <w:bdr w:val="none" w:sz="0" w:space="0" w:color="auto" w:frame="1"/>
        </w:rPr>
        <w:t xml:space="preserve">Below is a list of group reading assignment. Find your name in another document with students list and read articles next to your name. If your name is under group A, you are expected to read articles on GROUP A. If I left your name out by mistake, please read </w:t>
      </w:r>
      <w:r w:rsidRPr="0000309E">
        <w:rPr>
          <w:rFonts w:ascii="Times New Roman" w:eastAsia="Times New Roman" w:hAnsi="Times New Roman"/>
          <w:b/>
          <w:color w:val="000000"/>
          <w:sz w:val="27"/>
          <w:szCs w:val="27"/>
          <w:bdr w:val="none" w:sz="0" w:space="0" w:color="auto" w:frame="1"/>
        </w:rPr>
        <w:t>Group G</w:t>
      </w:r>
      <w:r w:rsidRPr="0000309E">
        <w:rPr>
          <w:rFonts w:ascii="Times New Roman" w:eastAsia="Times New Roman" w:hAnsi="Times New Roman"/>
          <w:color w:val="000000"/>
          <w:sz w:val="27"/>
          <w:szCs w:val="27"/>
          <w:bdr w:val="none" w:sz="0" w:space="0" w:color="auto" w:frame="1"/>
        </w:rPr>
        <w:t>.</w:t>
      </w:r>
    </w:p>
    <w:tbl>
      <w:tblPr>
        <w:tblW w:w="8900" w:type="dxa"/>
        <w:shd w:val="clear" w:color="auto" w:fill="F4F4F4"/>
        <w:tblCellMar>
          <w:left w:w="0" w:type="dxa"/>
          <w:right w:w="0" w:type="dxa"/>
        </w:tblCellMar>
        <w:tblLook w:val="04A0" w:firstRow="1" w:lastRow="0" w:firstColumn="1" w:lastColumn="0" w:noHBand="0" w:noVBand="1"/>
      </w:tblPr>
      <w:tblGrid>
        <w:gridCol w:w="1909"/>
        <w:gridCol w:w="6991"/>
      </w:tblGrid>
      <w:tr w:rsidR="0000309E" w:rsidRPr="0000309E" w14:paraId="18E80F37" w14:textId="77777777" w:rsidTr="00AC5741">
        <w:tc>
          <w:tcPr>
            <w:tcW w:w="1909" w:type="dxa"/>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1469167" w14:textId="77777777" w:rsidR="0000309E" w:rsidRPr="0000309E" w:rsidRDefault="0000309E" w:rsidP="0000309E">
            <w:pPr>
              <w:spacing w:after="0" w:line="240" w:lineRule="auto"/>
              <w:jc w:val="center"/>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Your Group</w:t>
            </w:r>
          </w:p>
        </w:tc>
        <w:tc>
          <w:tcPr>
            <w:tcW w:w="6991" w:type="dxa"/>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14:paraId="4B44FE20" w14:textId="77777777" w:rsidR="0000309E" w:rsidRPr="0000309E" w:rsidRDefault="0000309E" w:rsidP="0000309E">
            <w:pPr>
              <w:spacing w:after="0" w:line="240" w:lineRule="auto"/>
              <w:jc w:val="center"/>
              <w:rPr>
                <w:rFonts w:ascii="Times New Roman" w:eastAsia="Times New Roman" w:hAnsi="Times New Roman"/>
                <w:b/>
                <w:bCs/>
                <w:color w:val="000000"/>
                <w:sz w:val="24"/>
                <w:szCs w:val="24"/>
                <w:bdr w:val="none" w:sz="0" w:space="0" w:color="auto" w:frame="1"/>
              </w:rPr>
            </w:pPr>
            <w:r w:rsidRPr="0000309E">
              <w:rPr>
                <w:rFonts w:ascii="Times New Roman" w:eastAsia="Times New Roman" w:hAnsi="Times New Roman"/>
                <w:b/>
                <w:bCs/>
                <w:color w:val="000000"/>
                <w:sz w:val="24"/>
                <w:szCs w:val="24"/>
                <w:bdr w:val="none" w:sz="0" w:space="0" w:color="auto" w:frame="1"/>
              </w:rPr>
              <w:t>Reading Assignment</w:t>
            </w:r>
          </w:p>
          <w:p w14:paraId="30D5E612" w14:textId="77777777" w:rsidR="0000309E" w:rsidRPr="0000309E" w:rsidRDefault="0000309E" w:rsidP="0000309E">
            <w:pPr>
              <w:spacing w:after="0" w:line="240" w:lineRule="auto"/>
              <w:jc w:val="center"/>
              <w:rPr>
                <w:rFonts w:ascii="inherit" w:eastAsia="Times New Roman" w:hAnsi="inherit"/>
                <w:color w:val="000000"/>
                <w:sz w:val="24"/>
                <w:szCs w:val="24"/>
              </w:rPr>
            </w:pPr>
          </w:p>
        </w:tc>
      </w:tr>
      <w:tr w:rsidR="0000309E" w:rsidRPr="0000309E" w14:paraId="05D9D949"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99C802F"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A</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3EE3E54" w14:textId="77777777" w:rsidR="0000309E" w:rsidRPr="0000309E" w:rsidRDefault="0000309E" w:rsidP="0000309E">
            <w:pPr>
              <w:spacing w:after="0" w:line="240" w:lineRule="auto"/>
              <w:rPr>
                <w:rFonts w:ascii="inherit" w:eastAsia="Times New Roman" w:hAnsi="inherit" w:cs="Helvetica"/>
                <w:color w:val="000000"/>
                <w:sz w:val="24"/>
                <w:szCs w:val="24"/>
              </w:rPr>
            </w:pPr>
            <w:r w:rsidRPr="0000309E">
              <w:rPr>
                <w:rFonts w:ascii="inherit" w:eastAsia="Times New Roman" w:hAnsi="inherit" w:cs="Helvetica"/>
                <w:b/>
                <w:bCs/>
                <w:color w:val="000000"/>
                <w:sz w:val="24"/>
                <w:szCs w:val="24"/>
                <w:bdr w:val="none" w:sz="0" w:space="0" w:color="auto" w:frame="1"/>
              </w:rPr>
              <w:t>Attached on email</w:t>
            </w:r>
            <w:r w:rsidRPr="0000309E">
              <w:rPr>
                <w:rFonts w:ascii="inherit" w:eastAsia="Times New Roman" w:hAnsi="inherit" w:cs="Helvetica"/>
                <w:color w:val="000000"/>
                <w:sz w:val="24"/>
                <w:szCs w:val="24"/>
                <w:bdr w:val="none" w:sz="0" w:space="0" w:color="auto" w:frame="1"/>
              </w:rPr>
              <w:t xml:space="preserve">: Benedict Carton &amp; Robert Morrell “Zulu Masculinities, Warrior Culture and Stick Fighting: Reassessing Male </w:t>
            </w:r>
            <w:r w:rsidRPr="0000309E">
              <w:rPr>
                <w:rFonts w:ascii="inherit" w:eastAsia="Times New Roman" w:hAnsi="inherit" w:cs="Helvetica"/>
                <w:color w:val="000000"/>
                <w:sz w:val="24"/>
                <w:szCs w:val="24"/>
                <w:bdr w:val="none" w:sz="0" w:space="0" w:color="auto" w:frame="1"/>
              </w:rPr>
              <w:lastRenderedPageBreak/>
              <w:t>Violence and Virtue in South Africa,” </w:t>
            </w:r>
          </w:p>
        </w:tc>
      </w:tr>
      <w:tr w:rsidR="0000309E" w:rsidRPr="0000309E" w14:paraId="0E7EA0D3"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17184E9"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lastRenderedPageBreak/>
              <w:t>Group B</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B04ABBF" w14:textId="77777777" w:rsidR="0000309E" w:rsidRPr="0000309E" w:rsidRDefault="0000309E" w:rsidP="0000309E">
            <w:pPr>
              <w:spacing w:after="0" w:line="240" w:lineRule="auto"/>
              <w:ind w:left="420" w:hanging="360"/>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1.    </w:t>
            </w:r>
            <w:r w:rsidRPr="0000309E">
              <w:rPr>
                <w:rFonts w:ascii="inherit" w:eastAsia="Times New Roman" w:hAnsi="inherit"/>
                <w:color w:val="000000"/>
                <w:sz w:val="24"/>
                <w:szCs w:val="24"/>
              </w:rPr>
              <w:t> </w:t>
            </w:r>
            <w:r w:rsidRPr="0000309E">
              <w:rPr>
                <w:rFonts w:ascii="Times New Roman" w:eastAsia="Times New Roman" w:hAnsi="Times New Roman"/>
                <w:b/>
                <w:bCs/>
                <w:color w:val="000000"/>
                <w:sz w:val="24"/>
                <w:szCs w:val="24"/>
                <w:bdr w:val="none" w:sz="0" w:space="0" w:color="auto" w:frame="1"/>
              </w:rPr>
              <w:t>Chapter 22:</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 xml:space="preserve">Peter </w:t>
            </w:r>
            <w:proofErr w:type="spellStart"/>
            <w:r w:rsidRPr="0000309E">
              <w:rPr>
                <w:rFonts w:ascii="Times New Roman" w:eastAsia="Times New Roman" w:hAnsi="Times New Roman"/>
                <w:color w:val="000000"/>
                <w:sz w:val="24"/>
                <w:szCs w:val="24"/>
                <w:bdr w:val="none" w:sz="0" w:space="0" w:color="auto" w:frame="1"/>
              </w:rPr>
              <w:t>Alegi</w:t>
            </w:r>
            <w:proofErr w:type="spellEnd"/>
            <w:r w:rsidRPr="0000309E">
              <w:rPr>
                <w:rFonts w:ascii="Times New Roman" w:eastAsia="Times New Roman" w:hAnsi="Times New Roman"/>
                <w:color w:val="000000"/>
                <w:sz w:val="24"/>
                <w:szCs w:val="24"/>
                <w:bdr w:val="none" w:sz="0" w:space="0" w:color="auto" w:frame="1"/>
              </w:rPr>
              <w:t xml:space="preserve">, “The Sport of </w:t>
            </w:r>
            <w:proofErr w:type="spellStart"/>
            <w:r w:rsidRPr="0000309E">
              <w:rPr>
                <w:rFonts w:ascii="Times New Roman" w:eastAsia="Times New Roman" w:hAnsi="Times New Roman"/>
                <w:color w:val="000000"/>
                <w:sz w:val="24"/>
                <w:szCs w:val="24"/>
                <w:bdr w:val="none" w:sz="0" w:space="0" w:color="auto" w:frame="1"/>
              </w:rPr>
              <w:t>Zuluness</w:t>
            </w:r>
            <w:proofErr w:type="spellEnd"/>
            <w:r w:rsidRPr="0000309E">
              <w:rPr>
                <w:rFonts w:ascii="Times New Roman" w:eastAsia="Times New Roman" w:hAnsi="Times New Roman"/>
                <w:color w:val="000000"/>
                <w:sz w:val="24"/>
                <w:szCs w:val="24"/>
                <w:bdr w:val="none" w:sz="0" w:space="0" w:color="auto" w:frame="1"/>
              </w:rPr>
              <w:t>: Masculinity, Class and Cultural Identity in Twentieth-century Black Soccer,” in</w:t>
            </w:r>
            <w:r w:rsidRPr="0000309E">
              <w:rPr>
                <w:rFonts w:ascii="inherit" w:eastAsia="Times New Roman" w:hAnsi="inherit"/>
                <w:color w:val="000000"/>
                <w:sz w:val="24"/>
                <w:szCs w:val="24"/>
              </w:rPr>
              <w:t> </w:t>
            </w:r>
            <w:r w:rsidRPr="0000309E">
              <w:rPr>
                <w:rFonts w:ascii="Times New Roman" w:eastAsia="Times New Roman" w:hAnsi="Times New Roman"/>
                <w:b/>
                <w:bCs/>
                <w:i/>
                <w:iCs/>
                <w:color w:val="000000"/>
                <w:sz w:val="24"/>
                <w:szCs w:val="24"/>
                <w:bdr w:val="none" w:sz="0" w:space="0" w:color="auto" w:frame="1"/>
              </w:rPr>
              <w:t>Zulu Identities</w:t>
            </w:r>
            <w:r w:rsidRPr="0000309E">
              <w:rPr>
                <w:rFonts w:ascii="Times New Roman" w:eastAsia="Times New Roman" w:hAnsi="Times New Roman"/>
                <w:i/>
                <w:iCs/>
                <w:color w:val="000000"/>
                <w:sz w:val="24"/>
                <w:szCs w:val="24"/>
                <w:bdr w:val="none" w:sz="0" w:space="0" w:color="auto" w:frame="1"/>
              </w:rPr>
              <w:t>.</w:t>
            </w:r>
          </w:p>
          <w:p w14:paraId="0D3D94B5" w14:textId="77777777" w:rsidR="0000309E" w:rsidRPr="0000309E" w:rsidRDefault="0000309E" w:rsidP="0000309E">
            <w:pPr>
              <w:spacing w:after="0" w:line="240" w:lineRule="auto"/>
              <w:ind w:left="420" w:hanging="360"/>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2.    </w:t>
            </w:r>
            <w:r w:rsidRPr="0000309E">
              <w:rPr>
                <w:rFonts w:ascii="inherit" w:eastAsia="Times New Roman" w:hAnsi="inherit"/>
                <w:color w:val="000000"/>
                <w:sz w:val="24"/>
                <w:szCs w:val="24"/>
              </w:rPr>
              <w:t> </w:t>
            </w:r>
            <w:r w:rsidRPr="0000309E">
              <w:rPr>
                <w:rFonts w:ascii="Times New Roman" w:eastAsia="Times New Roman" w:hAnsi="Times New Roman"/>
                <w:b/>
                <w:bCs/>
                <w:color w:val="000000"/>
                <w:sz w:val="24"/>
                <w:szCs w:val="24"/>
                <w:bdr w:val="none" w:sz="0" w:space="0" w:color="auto" w:frame="1"/>
              </w:rPr>
              <w:t>Chapter 49:</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“A Modern Coming of Age…..”in</w:t>
            </w:r>
            <w:r w:rsidRPr="0000309E">
              <w:rPr>
                <w:rFonts w:ascii="inherit" w:eastAsia="Times New Roman" w:hAnsi="inherit"/>
                <w:color w:val="000000"/>
                <w:sz w:val="24"/>
                <w:szCs w:val="24"/>
              </w:rPr>
              <w:t> </w:t>
            </w:r>
            <w:r w:rsidRPr="0000309E">
              <w:rPr>
                <w:rFonts w:ascii="Times New Roman" w:eastAsia="Times New Roman" w:hAnsi="Times New Roman"/>
                <w:b/>
                <w:bCs/>
                <w:i/>
                <w:iCs/>
                <w:color w:val="000000"/>
                <w:sz w:val="24"/>
                <w:szCs w:val="24"/>
                <w:bdr w:val="none" w:sz="0" w:space="0" w:color="auto" w:frame="1"/>
              </w:rPr>
              <w:t>Zulu Identities.</w:t>
            </w:r>
          </w:p>
        </w:tc>
      </w:tr>
      <w:tr w:rsidR="0000309E" w:rsidRPr="0000309E" w14:paraId="33544067"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tcPr>
          <w:p w14:paraId="2AEC738E" w14:textId="77777777" w:rsidR="0000309E" w:rsidRPr="0000309E" w:rsidRDefault="0000309E" w:rsidP="0000309E">
            <w:pPr>
              <w:spacing w:after="0" w:line="240" w:lineRule="auto"/>
              <w:rPr>
                <w:rFonts w:ascii="Times New Roman" w:eastAsia="Times New Roman" w:hAnsi="Times New Roman"/>
                <w:color w:val="000000"/>
                <w:sz w:val="24"/>
                <w:szCs w:val="24"/>
                <w:bdr w:val="none" w:sz="0" w:space="0" w:color="auto" w:frame="1"/>
              </w:rPr>
            </w:pPr>
            <w:r w:rsidRPr="0000309E">
              <w:rPr>
                <w:rFonts w:ascii="Times New Roman" w:eastAsia="Times New Roman" w:hAnsi="Times New Roman"/>
                <w:color w:val="000000"/>
                <w:sz w:val="24"/>
                <w:szCs w:val="24"/>
                <w:bdr w:val="none" w:sz="0" w:space="0" w:color="auto" w:frame="1"/>
              </w:rPr>
              <w:t>Group H</w:t>
            </w:r>
          </w:p>
          <w:p w14:paraId="4C19CB34" w14:textId="77777777" w:rsidR="0000309E" w:rsidRPr="0000309E" w:rsidRDefault="0000309E" w:rsidP="0000309E">
            <w:pPr>
              <w:spacing w:after="0" w:line="240" w:lineRule="auto"/>
              <w:rPr>
                <w:rFonts w:ascii="Times New Roman" w:eastAsia="Times New Roman" w:hAnsi="Times New Roman"/>
                <w:color w:val="000000"/>
                <w:sz w:val="24"/>
                <w:szCs w:val="24"/>
                <w:bdr w:val="none" w:sz="0" w:space="0" w:color="auto" w:frame="1"/>
              </w:rPr>
            </w:pPr>
          </w:p>
          <w:p w14:paraId="149561B6" w14:textId="77777777" w:rsidR="0000309E" w:rsidRPr="0000309E" w:rsidRDefault="0000309E" w:rsidP="0000309E">
            <w:pPr>
              <w:spacing w:after="0" w:line="240" w:lineRule="auto"/>
              <w:rPr>
                <w:rFonts w:ascii="Times New Roman" w:eastAsia="Times New Roman" w:hAnsi="Times New Roman"/>
                <w:color w:val="000000"/>
                <w:sz w:val="24"/>
                <w:szCs w:val="24"/>
                <w:bdr w:val="none" w:sz="0" w:space="0" w:color="auto" w:frame="1"/>
              </w:rPr>
            </w:pPr>
          </w:p>
          <w:p w14:paraId="41D23219" w14:textId="77777777" w:rsidR="0000309E" w:rsidRPr="0000309E" w:rsidRDefault="0000309E" w:rsidP="0000309E">
            <w:pPr>
              <w:spacing w:after="0" w:line="240" w:lineRule="auto"/>
              <w:rPr>
                <w:rFonts w:ascii="Times New Roman" w:eastAsia="Times New Roman" w:hAnsi="Times New Roman"/>
                <w:color w:val="000000"/>
                <w:sz w:val="24"/>
                <w:szCs w:val="24"/>
                <w:bdr w:val="none" w:sz="0" w:space="0" w:color="auto" w:frame="1"/>
              </w:rPr>
            </w:pP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tcPr>
          <w:p w14:paraId="37D8BEA7" w14:textId="77777777" w:rsidR="0000309E" w:rsidRPr="0000309E" w:rsidRDefault="0000309E" w:rsidP="0000309E">
            <w:pPr>
              <w:numPr>
                <w:ilvl w:val="0"/>
                <w:numId w:val="1"/>
              </w:numPr>
              <w:spacing w:after="0" w:line="240" w:lineRule="auto"/>
              <w:contextualSpacing/>
              <w:rPr>
                <w:rFonts w:ascii="Times New Roman" w:eastAsia="Times New Roman" w:hAnsi="Times New Roman"/>
                <w:sz w:val="24"/>
                <w:szCs w:val="24"/>
                <w:bdr w:val="none" w:sz="0" w:space="0" w:color="auto" w:frame="1"/>
              </w:rPr>
            </w:pPr>
            <w:r w:rsidRPr="0000309E">
              <w:rPr>
                <w:rFonts w:ascii="Times New Roman" w:eastAsiaTheme="minorHAnsi" w:hAnsi="Times New Roman"/>
                <w:b/>
                <w:sz w:val="24"/>
                <w:szCs w:val="24"/>
                <w:shd w:val="clear" w:color="auto" w:fill="FFFFFF"/>
              </w:rPr>
              <w:t>Chapter 36.</w:t>
            </w:r>
            <w:r w:rsidRPr="0000309E">
              <w:rPr>
                <w:rFonts w:ascii="Times New Roman" w:eastAsiaTheme="minorHAnsi" w:hAnsi="Times New Roman"/>
                <w:sz w:val="24"/>
                <w:szCs w:val="24"/>
                <w:shd w:val="clear" w:color="auto" w:fill="FFFFFF"/>
              </w:rPr>
              <w:t xml:space="preserve"> The secret of Zulu bead language–</w:t>
            </w:r>
            <w:r w:rsidRPr="0000309E">
              <w:rPr>
                <w:rFonts w:ascii="Times New Roman" w:eastAsia="Times New Roman" w:hAnsi="Times New Roman"/>
                <w:color w:val="000000"/>
                <w:sz w:val="24"/>
                <w:szCs w:val="24"/>
                <w:bdr w:val="none" w:sz="0" w:space="0" w:color="auto" w:frame="1"/>
              </w:rPr>
              <w:t xml:space="preserve"> in</w:t>
            </w:r>
            <w:r w:rsidRPr="0000309E">
              <w:rPr>
                <w:rFonts w:ascii="inherit" w:eastAsia="Times New Roman" w:hAnsi="inherit"/>
                <w:color w:val="000000"/>
                <w:sz w:val="24"/>
                <w:szCs w:val="24"/>
              </w:rPr>
              <w:t> </w:t>
            </w:r>
            <w:r w:rsidRPr="0000309E">
              <w:rPr>
                <w:rFonts w:ascii="Times New Roman" w:eastAsia="Times New Roman" w:hAnsi="Times New Roman"/>
                <w:b/>
                <w:bCs/>
                <w:i/>
                <w:iCs/>
                <w:color w:val="000000"/>
                <w:sz w:val="24"/>
                <w:szCs w:val="24"/>
                <w:bdr w:val="none" w:sz="0" w:space="0" w:color="auto" w:frame="1"/>
              </w:rPr>
              <w:t>Zulu Identities.</w:t>
            </w:r>
          </w:p>
          <w:p w14:paraId="1116D0C8" w14:textId="77777777" w:rsidR="0000309E" w:rsidRPr="0000309E" w:rsidRDefault="0000309E" w:rsidP="0000309E">
            <w:pPr>
              <w:numPr>
                <w:ilvl w:val="0"/>
                <w:numId w:val="1"/>
              </w:numPr>
              <w:contextualSpacing/>
              <w:rPr>
                <w:rFonts w:ascii="Times New Roman" w:eastAsiaTheme="minorHAnsi" w:hAnsi="Times New Roman"/>
                <w:sz w:val="24"/>
                <w:szCs w:val="24"/>
                <w:shd w:val="clear" w:color="auto" w:fill="FFFFFF"/>
              </w:rPr>
            </w:pPr>
            <w:r w:rsidRPr="0000309E">
              <w:rPr>
                <w:rFonts w:ascii="Times New Roman" w:eastAsiaTheme="minorHAnsi" w:hAnsi="Times New Roman"/>
                <w:b/>
                <w:sz w:val="24"/>
                <w:szCs w:val="24"/>
                <w:shd w:val="clear" w:color="auto" w:fill="FFFFFF"/>
              </w:rPr>
              <w:t xml:space="preserve">Chapter </w:t>
            </w:r>
            <w:r w:rsidRPr="0000309E">
              <w:rPr>
                <w:rFonts w:ascii="Times New Roman" w:eastAsiaTheme="minorHAnsi" w:hAnsi="Times New Roman"/>
                <w:sz w:val="24"/>
                <w:szCs w:val="24"/>
                <w:shd w:val="clear" w:color="auto" w:fill="FFFFFF"/>
              </w:rPr>
              <w:t>34. Beauty in the hard journey: defining trends in twentieth-century Zulu art …</w:t>
            </w:r>
            <w:r w:rsidRPr="0000309E">
              <w:rPr>
                <w:rFonts w:asciiTheme="minorHAnsi" w:eastAsiaTheme="minorHAnsi" w:hAnsiTheme="minorHAnsi" w:cstheme="minorBidi"/>
                <w:sz w:val="24"/>
                <w:szCs w:val="24"/>
              </w:rPr>
              <w:t xml:space="preserve"> </w:t>
            </w:r>
            <w:r w:rsidRPr="0000309E">
              <w:rPr>
                <w:rFonts w:ascii="Times New Roman" w:eastAsiaTheme="minorHAnsi" w:hAnsi="Times New Roman"/>
                <w:sz w:val="24"/>
                <w:szCs w:val="24"/>
                <w:shd w:val="clear" w:color="auto" w:fill="FFFFFF"/>
              </w:rPr>
              <w:t>in Zulu Identities.</w:t>
            </w:r>
          </w:p>
        </w:tc>
      </w:tr>
      <w:tr w:rsidR="0000309E" w:rsidRPr="0000309E" w14:paraId="2B5B087D"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2378EA7"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C</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8687156"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Attached on email:</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 xml:space="preserve">Harriet </w:t>
            </w:r>
            <w:proofErr w:type="spellStart"/>
            <w:r w:rsidRPr="0000309E">
              <w:rPr>
                <w:rFonts w:ascii="Times New Roman" w:eastAsia="Times New Roman" w:hAnsi="Times New Roman"/>
                <w:color w:val="000000"/>
                <w:sz w:val="24"/>
                <w:szCs w:val="24"/>
                <w:bdr w:val="none" w:sz="0" w:space="0" w:color="auto" w:frame="1"/>
              </w:rPr>
              <w:t>Sibisi</w:t>
            </w:r>
            <w:proofErr w:type="spellEnd"/>
            <w:r w:rsidRPr="0000309E">
              <w:rPr>
                <w:rFonts w:ascii="Times New Roman" w:eastAsia="Times New Roman" w:hAnsi="Times New Roman"/>
                <w:color w:val="000000"/>
                <w:sz w:val="24"/>
                <w:szCs w:val="24"/>
                <w:bdr w:val="none" w:sz="0" w:space="0" w:color="auto" w:frame="1"/>
              </w:rPr>
              <w:t>, “How Africa Women Cope with Migrant Labor in South Africa,” Women and National Development: The Complexities of Change,” </w:t>
            </w:r>
            <w:r w:rsidRPr="0000309E">
              <w:rPr>
                <w:rFonts w:ascii="Times New Roman" w:eastAsia="Times New Roman" w:hAnsi="Times New Roman"/>
                <w:i/>
                <w:iCs/>
                <w:color w:val="000000"/>
                <w:sz w:val="24"/>
                <w:szCs w:val="24"/>
                <w:bdr w:val="none" w:sz="0" w:space="0" w:color="auto" w:frame="1"/>
              </w:rPr>
              <w:t>Signs</w:t>
            </w:r>
            <w:r w:rsidRPr="0000309E">
              <w:rPr>
                <w:rFonts w:ascii="Times New Roman" w:eastAsia="Times New Roman" w:hAnsi="Times New Roman"/>
                <w:color w:val="000000"/>
                <w:sz w:val="24"/>
                <w:szCs w:val="24"/>
                <w:bdr w:val="none" w:sz="0" w:space="0" w:color="auto" w:frame="1"/>
              </w:rPr>
              <w:t>, 3, 1 (1977): 167-177</w:t>
            </w:r>
          </w:p>
          <w:p w14:paraId="09D0D3D3"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 </w:t>
            </w:r>
          </w:p>
        </w:tc>
      </w:tr>
      <w:tr w:rsidR="0000309E" w:rsidRPr="0000309E" w14:paraId="3B427049"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5E617E26"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D</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D31505E"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Attached on email:</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Traditional Leaders,………………</w:t>
            </w:r>
          </w:p>
          <w:p w14:paraId="47E51AD0"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 </w:t>
            </w:r>
          </w:p>
        </w:tc>
      </w:tr>
      <w:tr w:rsidR="0000309E" w:rsidRPr="0000309E" w14:paraId="12580E7A"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EDA685F"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E</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BE30C22" w14:textId="77777777" w:rsidR="0000309E" w:rsidRPr="0000309E" w:rsidRDefault="0000309E" w:rsidP="0000309E">
            <w:pPr>
              <w:spacing w:after="0" w:line="240" w:lineRule="auto"/>
              <w:ind w:left="720" w:hanging="360"/>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1.</w:t>
            </w:r>
            <w:r w:rsidRPr="0000309E">
              <w:rPr>
                <w:rFonts w:ascii="Times New Roman" w:eastAsia="Times New Roman" w:hAnsi="Times New Roman"/>
                <w:color w:val="000000"/>
                <w:sz w:val="24"/>
                <w:szCs w:val="24"/>
                <w:bdr w:val="none" w:sz="0" w:space="0" w:color="auto" w:frame="1"/>
              </w:rPr>
              <w:t>    </w:t>
            </w:r>
            <w:r w:rsidRPr="0000309E">
              <w:rPr>
                <w:rFonts w:ascii="inherit" w:eastAsia="Times New Roman" w:hAnsi="inherit"/>
                <w:color w:val="000000"/>
                <w:sz w:val="24"/>
                <w:szCs w:val="24"/>
              </w:rPr>
              <w:t> </w:t>
            </w:r>
            <w:r w:rsidRPr="0000309E">
              <w:rPr>
                <w:rFonts w:ascii="Times New Roman" w:eastAsia="Times New Roman" w:hAnsi="Times New Roman"/>
                <w:b/>
                <w:bCs/>
                <w:color w:val="000000"/>
                <w:sz w:val="24"/>
                <w:szCs w:val="24"/>
                <w:bdr w:val="none" w:sz="0" w:space="0" w:color="auto" w:frame="1"/>
              </w:rPr>
              <w:t>Chapter 37:</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Liz Gunner   “………” in</w:t>
            </w:r>
            <w:r w:rsidRPr="0000309E">
              <w:rPr>
                <w:rFonts w:ascii="inherit" w:eastAsia="Times New Roman" w:hAnsi="inherit"/>
                <w:color w:val="000000"/>
                <w:sz w:val="24"/>
                <w:szCs w:val="24"/>
              </w:rPr>
              <w:t> </w:t>
            </w:r>
            <w:r w:rsidRPr="0000309E">
              <w:rPr>
                <w:rFonts w:ascii="Times New Roman" w:eastAsia="Times New Roman" w:hAnsi="Times New Roman"/>
                <w:i/>
                <w:iCs/>
                <w:color w:val="000000"/>
                <w:sz w:val="24"/>
                <w:szCs w:val="24"/>
                <w:bdr w:val="none" w:sz="0" w:space="0" w:color="auto" w:frame="1"/>
              </w:rPr>
              <w:t>Zulu Identities.</w:t>
            </w:r>
          </w:p>
          <w:p w14:paraId="7055457F" w14:textId="77777777" w:rsidR="0000309E" w:rsidRPr="0000309E" w:rsidRDefault="0000309E" w:rsidP="0000309E">
            <w:pPr>
              <w:spacing w:after="0" w:line="240" w:lineRule="auto"/>
              <w:ind w:left="720" w:hanging="360"/>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2.</w:t>
            </w:r>
            <w:r w:rsidRPr="0000309E">
              <w:rPr>
                <w:rFonts w:ascii="Times New Roman" w:eastAsia="Times New Roman" w:hAnsi="Times New Roman"/>
                <w:color w:val="000000"/>
                <w:sz w:val="24"/>
                <w:szCs w:val="24"/>
                <w:bdr w:val="none" w:sz="0" w:space="0" w:color="auto" w:frame="1"/>
              </w:rPr>
              <w:t>    </w:t>
            </w:r>
            <w:r w:rsidRPr="0000309E">
              <w:rPr>
                <w:rFonts w:ascii="inherit" w:eastAsia="Times New Roman" w:hAnsi="inherit"/>
                <w:color w:val="000000"/>
                <w:sz w:val="24"/>
                <w:szCs w:val="24"/>
              </w:rPr>
              <w:t> </w:t>
            </w:r>
            <w:r w:rsidRPr="0000309E">
              <w:rPr>
                <w:rFonts w:ascii="Times New Roman" w:eastAsia="Times New Roman" w:hAnsi="Times New Roman"/>
                <w:b/>
                <w:bCs/>
                <w:color w:val="000000"/>
                <w:sz w:val="24"/>
                <w:szCs w:val="24"/>
                <w:bdr w:val="none" w:sz="0" w:space="0" w:color="auto" w:frame="1"/>
              </w:rPr>
              <w:t>Chapter 38:</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 xml:space="preserve">Adrian </w:t>
            </w:r>
            <w:proofErr w:type="spellStart"/>
            <w:r w:rsidRPr="0000309E">
              <w:rPr>
                <w:rFonts w:ascii="Times New Roman" w:eastAsia="Times New Roman" w:hAnsi="Times New Roman"/>
                <w:color w:val="000000"/>
                <w:sz w:val="24"/>
                <w:szCs w:val="24"/>
                <w:bdr w:val="none" w:sz="0" w:space="0" w:color="auto" w:frame="1"/>
              </w:rPr>
              <w:t>Koopman</w:t>
            </w:r>
            <w:proofErr w:type="spellEnd"/>
            <w:r w:rsidRPr="0000309E">
              <w:rPr>
                <w:rFonts w:ascii="Times New Roman" w:eastAsia="Times New Roman" w:hAnsi="Times New Roman"/>
                <w:color w:val="000000"/>
                <w:sz w:val="24"/>
                <w:szCs w:val="24"/>
                <w:bdr w:val="none" w:sz="0" w:space="0" w:color="auto" w:frame="1"/>
              </w:rPr>
              <w:t>, “Zulu Names”</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in</w:t>
            </w:r>
            <w:r w:rsidRPr="0000309E">
              <w:rPr>
                <w:rFonts w:ascii="inherit" w:eastAsia="Times New Roman" w:hAnsi="inherit"/>
                <w:color w:val="000000"/>
                <w:sz w:val="24"/>
                <w:szCs w:val="24"/>
              </w:rPr>
              <w:t> </w:t>
            </w:r>
            <w:r w:rsidRPr="0000309E">
              <w:rPr>
                <w:rFonts w:ascii="Times New Roman" w:eastAsia="Times New Roman" w:hAnsi="Times New Roman"/>
                <w:i/>
                <w:iCs/>
                <w:color w:val="000000"/>
                <w:sz w:val="24"/>
                <w:szCs w:val="24"/>
                <w:bdr w:val="none" w:sz="0" w:space="0" w:color="auto" w:frame="1"/>
              </w:rPr>
              <w:t>Zulu Identities.</w:t>
            </w:r>
          </w:p>
        </w:tc>
      </w:tr>
      <w:tr w:rsidR="0000309E" w:rsidRPr="0000309E" w14:paraId="5051A3B3" w14:textId="77777777" w:rsidTr="00AC5741">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5730232E"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F</w:t>
            </w: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CC272C6"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Attached on email:  </w:t>
            </w:r>
            <w:r w:rsidRPr="0000309E">
              <w:rPr>
                <w:rFonts w:ascii="Times New Roman" w:eastAsia="Times New Roman" w:hAnsi="Times New Roman"/>
                <w:color w:val="000000"/>
                <w:sz w:val="24"/>
                <w:szCs w:val="24"/>
                <w:bdr w:val="none" w:sz="0" w:space="0" w:color="auto" w:frame="1"/>
              </w:rPr>
              <w:t xml:space="preserve">Caroline White: “Plotting </w:t>
            </w:r>
            <w:proofErr w:type="gramStart"/>
            <w:r w:rsidRPr="0000309E">
              <w:rPr>
                <w:rFonts w:ascii="Times New Roman" w:eastAsia="Times New Roman" w:hAnsi="Times New Roman"/>
                <w:color w:val="000000"/>
                <w:sz w:val="24"/>
                <w:szCs w:val="24"/>
                <w:bdr w:val="none" w:sz="0" w:space="0" w:color="auto" w:frame="1"/>
              </w:rPr>
              <w:t>Ritual:……..”</w:t>
            </w:r>
            <w:proofErr w:type="gramEnd"/>
          </w:p>
          <w:p w14:paraId="7ABA18AD" w14:textId="77777777" w:rsidR="0000309E" w:rsidRPr="0000309E" w:rsidRDefault="0000309E" w:rsidP="0000309E">
            <w:pPr>
              <w:spacing w:after="0" w:line="240" w:lineRule="auto"/>
              <w:rPr>
                <w:rFonts w:ascii="inherit" w:eastAsia="Times New Roman" w:hAnsi="inherit"/>
                <w:color w:val="000000"/>
                <w:sz w:val="24"/>
                <w:szCs w:val="24"/>
              </w:rPr>
            </w:pPr>
          </w:p>
        </w:tc>
      </w:tr>
      <w:tr w:rsidR="0000309E" w:rsidRPr="0000309E" w14:paraId="196D7118" w14:textId="77777777" w:rsidTr="00AC5741">
        <w:tc>
          <w:tcPr>
            <w:tcW w:w="1909" w:type="dxa"/>
            <w:tcBorders>
              <w:top w:val="nil"/>
              <w:left w:val="single" w:sz="8" w:space="0" w:color="auto"/>
              <w:bottom w:val="nil"/>
              <w:right w:val="single" w:sz="8" w:space="0" w:color="auto"/>
            </w:tcBorders>
            <w:shd w:val="clear" w:color="auto" w:fill="F4F4F4"/>
            <w:tcMar>
              <w:top w:w="0" w:type="dxa"/>
              <w:left w:w="108" w:type="dxa"/>
              <w:bottom w:w="0" w:type="dxa"/>
              <w:right w:w="108" w:type="dxa"/>
            </w:tcMar>
            <w:hideMark/>
          </w:tcPr>
          <w:p w14:paraId="6701F7CC"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Group G</w:t>
            </w:r>
          </w:p>
          <w:p w14:paraId="518C2AEB"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color w:val="000000"/>
                <w:sz w:val="24"/>
                <w:szCs w:val="24"/>
                <w:bdr w:val="none" w:sz="0" w:space="0" w:color="auto" w:frame="1"/>
              </w:rPr>
              <w:t> </w:t>
            </w:r>
          </w:p>
        </w:tc>
        <w:tc>
          <w:tcPr>
            <w:tcW w:w="6991" w:type="dxa"/>
            <w:tcBorders>
              <w:top w:val="nil"/>
              <w:left w:val="nil"/>
              <w:bottom w:val="nil"/>
              <w:right w:val="single" w:sz="8" w:space="0" w:color="auto"/>
            </w:tcBorders>
            <w:shd w:val="clear" w:color="auto" w:fill="F4F4F4"/>
            <w:tcMar>
              <w:top w:w="0" w:type="dxa"/>
              <w:left w:w="108" w:type="dxa"/>
              <w:bottom w:w="0" w:type="dxa"/>
              <w:right w:w="108" w:type="dxa"/>
            </w:tcMar>
            <w:hideMark/>
          </w:tcPr>
          <w:p w14:paraId="09576319"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Chapter 42:</w:t>
            </w:r>
            <w:r w:rsidRPr="0000309E">
              <w:rPr>
                <w:rFonts w:ascii="inherit" w:eastAsia="Times New Roman" w:hAnsi="inherit"/>
                <w:color w:val="000000"/>
                <w:sz w:val="24"/>
                <w:szCs w:val="24"/>
              </w:rPr>
              <w:t> </w:t>
            </w:r>
            <w:proofErr w:type="spellStart"/>
            <w:r w:rsidRPr="0000309E">
              <w:rPr>
                <w:rFonts w:ascii="Times New Roman" w:eastAsia="Times New Roman" w:hAnsi="Times New Roman"/>
                <w:color w:val="000000"/>
                <w:sz w:val="24"/>
                <w:szCs w:val="24"/>
                <w:bdr w:val="none" w:sz="0" w:space="0" w:color="auto" w:frame="1"/>
              </w:rPr>
              <w:t>Thenjiwe</w:t>
            </w:r>
            <w:proofErr w:type="spellEnd"/>
            <w:r w:rsidRPr="0000309E">
              <w:rPr>
                <w:rFonts w:ascii="Times New Roman" w:eastAsia="Times New Roman" w:hAnsi="Times New Roman"/>
                <w:color w:val="000000"/>
                <w:sz w:val="24"/>
                <w:szCs w:val="24"/>
                <w:bdr w:val="none" w:sz="0" w:space="0" w:color="auto" w:frame="1"/>
              </w:rPr>
              <w:t xml:space="preserve"> </w:t>
            </w:r>
            <w:proofErr w:type="spellStart"/>
            <w:r w:rsidRPr="0000309E">
              <w:rPr>
                <w:rFonts w:ascii="Times New Roman" w:eastAsia="Times New Roman" w:hAnsi="Times New Roman"/>
                <w:color w:val="000000"/>
                <w:sz w:val="24"/>
                <w:szCs w:val="24"/>
                <w:bdr w:val="none" w:sz="0" w:space="0" w:color="auto" w:frame="1"/>
              </w:rPr>
              <w:t>Magwaza</w:t>
            </w:r>
            <w:proofErr w:type="spellEnd"/>
            <w:r w:rsidRPr="0000309E">
              <w:rPr>
                <w:rFonts w:ascii="Times New Roman" w:eastAsia="Times New Roman" w:hAnsi="Times New Roman"/>
                <w:color w:val="000000"/>
                <w:sz w:val="24"/>
                <w:szCs w:val="24"/>
                <w:bdr w:val="none" w:sz="0" w:space="0" w:color="auto" w:frame="1"/>
              </w:rPr>
              <w:t>, “…………..” </w:t>
            </w:r>
            <w:r w:rsidRPr="0000309E">
              <w:rPr>
                <w:rFonts w:ascii="Times New Roman" w:eastAsia="Times New Roman" w:hAnsi="Times New Roman"/>
                <w:b/>
                <w:bCs/>
                <w:color w:val="000000"/>
                <w:sz w:val="24"/>
                <w:szCs w:val="24"/>
                <w:bdr w:val="none" w:sz="0" w:space="0" w:color="auto" w:frame="1"/>
              </w:rPr>
              <w:t>in in Zulu Identities.</w:t>
            </w:r>
          </w:p>
          <w:p w14:paraId="788174DE" w14:textId="77777777" w:rsidR="0000309E" w:rsidRPr="0000309E" w:rsidRDefault="0000309E" w:rsidP="0000309E">
            <w:pPr>
              <w:spacing w:after="0" w:line="240" w:lineRule="auto"/>
              <w:rPr>
                <w:rFonts w:ascii="inherit" w:eastAsia="Times New Roman" w:hAnsi="inherit"/>
                <w:color w:val="000000"/>
                <w:sz w:val="24"/>
                <w:szCs w:val="24"/>
              </w:rPr>
            </w:pPr>
            <w:r w:rsidRPr="0000309E">
              <w:rPr>
                <w:rFonts w:ascii="Times New Roman" w:eastAsia="Times New Roman" w:hAnsi="Times New Roman"/>
                <w:b/>
                <w:bCs/>
                <w:color w:val="000000"/>
                <w:sz w:val="24"/>
                <w:szCs w:val="24"/>
                <w:bdr w:val="none" w:sz="0" w:space="0" w:color="auto" w:frame="1"/>
              </w:rPr>
              <w:t>Chapter 48:</w:t>
            </w:r>
            <w:r w:rsidRPr="0000309E">
              <w:rPr>
                <w:rFonts w:ascii="inherit" w:eastAsia="Times New Roman" w:hAnsi="inherit"/>
                <w:color w:val="000000"/>
                <w:sz w:val="24"/>
                <w:szCs w:val="24"/>
              </w:rPr>
              <w:t> </w:t>
            </w:r>
            <w:r w:rsidRPr="0000309E">
              <w:rPr>
                <w:rFonts w:ascii="Times New Roman" w:eastAsia="Times New Roman" w:hAnsi="Times New Roman"/>
                <w:color w:val="000000"/>
                <w:sz w:val="24"/>
                <w:szCs w:val="24"/>
                <w:bdr w:val="none" w:sz="0" w:space="0" w:color="auto" w:frame="1"/>
              </w:rPr>
              <w:t>Mark Hunter, “……….” </w:t>
            </w:r>
            <w:r w:rsidRPr="0000309E">
              <w:rPr>
                <w:rFonts w:ascii="Times New Roman" w:eastAsia="Times New Roman" w:hAnsi="Times New Roman"/>
                <w:b/>
                <w:bCs/>
                <w:color w:val="000000"/>
                <w:sz w:val="24"/>
                <w:szCs w:val="24"/>
                <w:bdr w:val="none" w:sz="0" w:space="0" w:color="auto" w:frame="1"/>
              </w:rPr>
              <w:t>in Zulu Identities.</w:t>
            </w:r>
          </w:p>
        </w:tc>
      </w:tr>
      <w:tr w:rsidR="0000309E" w:rsidRPr="0000309E" w14:paraId="4BF9780D" w14:textId="77777777" w:rsidTr="00AC5741">
        <w:tc>
          <w:tcPr>
            <w:tcW w:w="1909" w:type="dxa"/>
            <w:tcBorders>
              <w:top w:val="nil"/>
              <w:left w:val="single" w:sz="8" w:space="0" w:color="auto"/>
              <w:bottom w:val="nil"/>
              <w:right w:val="single" w:sz="8" w:space="0" w:color="auto"/>
            </w:tcBorders>
            <w:shd w:val="clear" w:color="auto" w:fill="F4F4F4"/>
            <w:tcMar>
              <w:top w:w="0" w:type="dxa"/>
              <w:left w:w="108" w:type="dxa"/>
              <w:bottom w:w="0" w:type="dxa"/>
              <w:right w:w="108" w:type="dxa"/>
            </w:tcMar>
          </w:tcPr>
          <w:p w14:paraId="169876B8" w14:textId="77777777" w:rsidR="0000309E" w:rsidRPr="0000309E" w:rsidRDefault="0000309E" w:rsidP="0000309E">
            <w:pPr>
              <w:spacing w:after="0" w:line="240" w:lineRule="auto"/>
              <w:rPr>
                <w:rFonts w:ascii="Times New Roman" w:eastAsia="Times New Roman" w:hAnsi="Times New Roman"/>
                <w:color w:val="000000"/>
                <w:sz w:val="24"/>
                <w:szCs w:val="24"/>
                <w:bdr w:val="none" w:sz="0" w:space="0" w:color="auto" w:frame="1"/>
              </w:rPr>
            </w:pPr>
          </w:p>
        </w:tc>
        <w:tc>
          <w:tcPr>
            <w:tcW w:w="6991" w:type="dxa"/>
            <w:tcBorders>
              <w:top w:val="nil"/>
              <w:left w:val="nil"/>
              <w:bottom w:val="nil"/>
              <w:right w:val="single" w:sz="8" w:space="0" w:color="auto"/>
            </w:tcBorders>
            <w:shd w:val="clear" w:color="auto" w:fill="F4F4F4"/>
            <w:tcMar>
              <w:top w:w="0" w:type="dxa"/>
              <w:left w:w="108" w:type="dxa"/>
              <w:bottom w:w="0" w:type="dxa"/>
              <w:right w:w="108" w:type="dxa"/>
            </w:tcMar>
          </w:tcPr>
          <w:p w14:paraId="720F31E1" w14:textId="77777777" w:rsidR="0000309E" w:rsidRPr="0000309E" w:rsidRDefault="0000309E" w:rsidP="0000309E">
            <w:pPr>
              <w:spacing w:after="0" w:line="240" w:lineRule="auto"/>
              <w:rPr>
                <w:rFonts w:ascii="Times New Roman" w:eastAsia="Times New Roman" w:hAnsi="Times New Roman"/>
                <w:b/>
                <w:bCs/>
                <w:color w:val="000000"/>
                <w:sz w:val="24"/>
                <w:szCs w:val="24"/>
                <w:bdr w:val="none" w:sz="0" w:space="0" w:color="auto" w:frame="1"/>
              </w:rPr>
            </w:pPr>
          </w:p>
        </w:tc>
      </w:tr>
      <w:tr w:rsidR="0000309E" w:rsidRPr="0000309E" w14:paraId="578CA352" w14:textId="77777777" w:rsidTr="00AC5741">
        <w:tc>
          <w:tcPr>
            <w:tcW w:w="1909" w:type="dxa"/>
            <w:tcBorders>
              <w:top w:val="nil"/>
              <w:left w:val="single" w:sz="8" w:space="0" w:color="auto"/>
              <w:bottom w:val="nil"/>
              <w:right w:val="single" w:sz="8" w:space="0" w:color="auto"/>
            </w:tcBorders>
            <w:shd w:val="clear" w:color="auto" w:fill="F4F4F4"/>
            <w:tcMar>
              <w:top w:w="0" w:type="dxa"/>
              <w:left w:w="108" w:type="dxa"/>
              <w:bottom w:w="0" w:type="dxa"/>
              <w:right w:w="108" w:type="dxa"/>
            </w:tcMar>
          </w:tcPr>
          <w:p w14:paraId="3C7F798B" w14:textId="77777777" w:rsidR="0000309E" w:rsidRPr="0000309E" w:rsidRDefault="0000309E" w:rsidP="0000309E">
            <w:pPr>
              <w:spacing w:after="0" w:line="240" w:lineRule="auto"/>
              <w:rPr>
                <w:rFonts w:ascii="Times New Roman" w:eastAsia="Times New Roman" w:hAnsi="Times New Roman"/>
                <w:color w:val="000000"/>
                <w:sz w:val="28"/>
                <w:szCs w:val="28"/>
                <w:bdr w:val="none" w:sz="0" w:space="0" w:color="auto" w:frame="1"/>
              </w:rPr>
            </w:pPr>
          </w:p>
        </w:tc>
        <w:tc>
          <w:tcPr>
            <w:tcW w:w="6991" w:type="dxa"/>
            <w:tcBorders>
              <w:top w:val="nil"/>
              <w:left w:val="nil"/>
              <w:bottom w:val="nil"/>
              <w:right w:val="single" w:sz="8" w:space="0" w:color="auto"/>
            </w:tcBorders>
            <w:shd w:val="clear" w:color="auto" w:fill="F4F4F4"/>
            <w:tcMar>
              <w:top w:w="0" w:type="dxa"/>
              <w:left w:w="108" w:type="dxa"/>
              <w:bottom w:w="0" w:type="dxa"/>
              <w:right w:w="108" w:type="dxa"/>
            </w:tcMar>
          </w:tcPr>
          <w:p w14:paraId="016695C7" w14:textId="77777777" w:rsidR="0000309E" w:rsidRPr="0000309E" w:rsidRDefault="0000309E" w:rsidP="0000309E">
            <w:pPr>
              <w:spacing w:after="0" w:line="240" w:lineRule="auto"/>
              <w:rPr>
                <w:rFonts w:ascii="Times New Roman" w:eastAsia="Times New Roman" w:hAnsi="Times New Roman"/>
                <w:b/>
                <w:bCs/>
                <w:color w:val="000000"/>
                <w:sz w:val="28"/>
                <w:szCs w:val="28"/>
                <w:bdr w:val="none" w:sz="0" w:space="0" w:color="auto" w:frame="1"/>
              </w:rPr>
            </w:pPr>
          </w:p>
        </w:tc>
      </w:tr>
      <w:tr w:rsidR="0000309E" w:rsidRPr="0000309E" w14:paraId="0896C856" w14:textId="77777777" w:rsidTr="00AC5741">
        <w:trPr>
          <w:trHeight w:val="80"/>
        </w:trPr>
        <w:tc>
          <w:tcPr>
            <w:tcW w:w="190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tcPr>
          <w:p w14:paraId="49626B30" w14:textId="77777777" w:rsidR="0000309E" w:rsidRPr="0000309E" w:rsidRDefault="0000309E" w:rsidP="0000309E">
            <w:pPr>
              <w:spacing w:after="0" w:line="240" w:lineRule="auto"/>
              <w:rPr>
                <w:rFonts w:ascii="Times New Roman" w:eastAsia="Times New Roman" w:hAnsi="Times New Roman"/>
                <w:color w:val="000000"/>
                <w:sz w:val="28"/>
                <w:szCs w:val="28"/>
                <w:bdr w:val="none" w:sz="0" w:space="0" w:color="auto" w:frame="1"/>
              </w:rPr>
            </w:pPr>
          </w:p>
        </w:tc>
        <w:tc>
          <w:tcPr>
            <w:tcW w:w="699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tcPr>
          <w:p w14:paraId="5FB6F30B" w14:textId="77777777" w:rsidR="0000309E" w:rsidRPr="0000309E" w:rsidRDefault="0000309E" w:rsidP="0000309E">
            <w:pPr>
              <w:spacing w:after="0" w:line="240" w:lineRule="auto"/>
              <w:rPr>
                <w:rFonts w:ascii="Times New Roman" w:eastAsia="Times New Roman" w:hAnsi="Times New Roman"/>
                <w:b/>
                <w:bCs/>
                <w:color w:val="000000"/>
                <w:sz w:val="28"/>
                <w:szCs w:val="28"/>
                <w:bdr w:val="none" w:sz="0" w:space="0" w:color="auto" w:frame="1"/>
              </w:rPr>
            </w:pPr>
          </w:p>
        </w:tc>
      </w:tr>
    </w:tbl>
    <w:p w14:paraId="1B904ED4" w14:textId="77777777" w:rsidR="0000309E" w:rsidRPr="0000309E" w:rsidRDefault="0000309E" w:rsidP="0000309E">
      <w:pPr>
        <w:spacing w:after="0" w:line="240" w:lineRule="auto"/>
        <w:rPr>
          <w:rFonts w:ascii="Times New Roman" w:eastAsia="Times New Roman" w:hAnsi="Times New Roman"/>
          <w:sz w:val="24"/>
          <w:szCs w:val="24"/>
        </w:rPr>
      </w:pPr>
      <w:r w:rsidRPr="0000309E">
        <w:rPr>
          <w:rFonts w:ascii="Helvetica" w:eastAsia="Times New Roman" w:hAnsi="Helvetica" w:cs="Helvetica"/>
          <w:color w:val="000000"/>
          <w:sz w:val="24"/>
          <w:szCs w:val="24"/>
        </w:rPr>
        <w:br/>
      </w:r>
    </w:p>
    <w:p w14:paraId="0A2CEEB7" w14:textId="77777777" w:rsidR="0000309E" w:rsidRDefault="0000309E" w:rsidP="004E44AD">
      <w:pPr>
        <w:rPr>
          <w:sz w:val="24"/>
          <w:szCs w:val="24"/>
        </w:rPr>
      </w:pPr>
    </w:p>
    <w:p w14:paraId="78CE91D5" w14:textId="77777777" w:rsidR="00045C97" w:rsidRPr="004B3BF1" w:rsidRDefault="00045C97" w:rsidP="00045C97">
      <w:pPr>
        <w:jc w:val="center"/>
        <w:rPr>
          <w:rFonts w:ascii="Times New Roman" w:hAnsi="Times New Roman"/>
          <w:b/>
          <w:color w:val="000000" w:themeColor="text1"/>
          <w:sz w:val="32"/>
          <w:szCs w:val="32"/>
        </w:rPr>
      </w:pPr>
      <w:r w:rsidRPr="004B3BF1">
        <w:rPr>
          <w:rFonts w:ascii="Times New Roman" w:hAnsi="Times New Roman"/>
          <w:b/>
          <w:color w:val="000000" w:themeColor="text1"/>
          <w:sz w:val="32"/>
          <w:szCs w:val="32"/>
        </w:rPr>
        <w:t>Grading Guide</w:t>
      </w:r>
    </w:p>
    <w:p w14:paraId="27BD90CA" w14:textId="77777777" w:rsidR="00045C97" w:rsidRPr="004B3BF1" w:rsidRDefault="00045C97" w:rsidP="00045C97">
      <w:pPr>
        <w:rPr>
          <w:rFonts w:ascii="Times New Roman" w:hAnsi="Times New Roman"/>
          <w:b/>
          <w:color w:val="000000" w:themeColor="text1"/>
          <w:sz w:val="24"/>
          <w:szCs w:val="24"/>
        </w:rPr>
      </w:pPr>
      <w:r w:rsidRPr="004B3BF1">
        <w:rPr>
          <w:rFonts w:ascii="Times New Roman" w:hAnsi="Times New Roman"/>
          <w:b/>
          <w:color w:val="000000" w:themeColor="text1"/>
          <w:sz w:val="24"/>
          <w:szCs w:val="24"/>
        </w:rPr>
        <w:t xml:space="preserve">Please consider the following </w:t>
      </w:r>
      <w:r>
        <w:rPr>
          <w:rFonts w:ascii="Times New Roman" w:hAnsi="Times New Roman"/>
          <w:b/>
          <w:color w:val="000000" w:themeColor="text1"/>
          <w:sz w:val="24"/>
          <w:szCs w:val="24"/>
        </w:rPr>
        <w:t xml:space="preserve">guide lines or </w:t>
      </w:r>
      <w:r w:rsidRPr="004B3BF1">
        <w:rPr>
          <w:rFonts w:ascii="Times New Roman" w:hAnsi="Times New Roman"/>
          <w:b/>
          <w:color w:val="000000" w:themeColor="text1"/>
          <w:sz w:val="24"/>
          <w:szCs w:val="24"/>
        </w:rPr>
        <w:t xml:space="preserve">key points as you write your paper: </w:t>
      </w:r>
    </w:p>
    <w:p w14:paraId="2E686B54" w14:textId="77777777" w:rsidR="00045C97" w:rsidRPr="004B3BF1" w:rsidRDefault="00045C97" w:rsidP="00045C97">
      <w:pPr>
        <w:pStyle w:val="ListParagraph"/>
        <w:numPr>
          <w:ilvl w:val="0"/>
          <w:numId w:val="2"/>
        </w:numPr>
        <w:rPr>
          <w:rFonts w:ascii="Times New Roman" w:hAnsi="Times New Roman" w:cs="Times New Roman"/>
          <w:color w:val="000000" w:themeColor="text1"/>
          <w:sz w:val="24"/>
          <w:szCs w:val="24"/>
        </w:rPr>
      </w:pPr>
      <w:r w:rsidRPr="004B3BF1">
        <w:rPr>
          <w:rFonts w:ascii="Times New Roman" w:hAnsi="Times New Roman" w:cs="Times New Roman"/>
          <w:color w:val="000000" w:themeColor="text1"/>
          <w:sz w:val="24"/>
          <w:szCs w:val="24"/>
        </w:rPr>
        <w:t>Introduction is focused narrowly enough for the sc</w:t>
      </w:r>
      <w:r>
        <w:rPr>
          <w:rFonts w:ascii="Times New Roman" w:hAnsi="Times New Roman" w:cs="Times New Roman"/>
          <w:color w:val="000000" w:themeColor="text1"/>
          <w:sz w:val="24"/>
          <w:szCs w:val="24"/>
        </w:rPr>
        <w:t>ope of this prompt</w:t>
      </w:r>
      <w:r w:rsidRPr="004B3BF1">
        <w:rPr>
          <w:rFonts w:ascii="Times New Roman" w:hAnsi="Times New Roman" w:cs="Times New Roman"/>
          <w:color w:val="000000" w:themeColor="text1"/>
          <w:sz w:val="24"/>
          <w:szCs w:val="24"/>
        </w:rPr>
        <w:t>. A thesis statement provides direction for the paper by statement of a position.</w:t>
      </w:r>
    </w:p>
    <w:p w14:paraId="76EA361A" w14:textId="77777777" w:rsidR="00045C97" w:rsidRPr="004B3BF1" w:rsidRDefault="00045C97" w:rsidP="00045C97">
      <w:pPr>
        <w:rPr>
          <w:rFonts w:ascii="Times New Roman" w:hAnsi="Times New Roman"/>
          <w:color w:val="000000" w:themeColor="text1"/>
          <w:sz w:val="24"/>
          <w:szCs w:val="24"/>
        </w:rPr>
      </w:pPr>
    </w:p>
    <w:p w14:paraId="122A7351" w14:textId="77777777" w:rsidR="00045C97" w:rsidRPr="004B3BF1" w:rsidRDefault="00045C97" w:rsidP="00045C97">
      <w:pPr>
        <w:pStyle w:val="ListParagraph"/>
        <w:numPr>
          <w:ilvl w:val="0"/>
          <w:numId w:val="2"/>
        </w:numPr>
        <w:rPr>
          <w:rFonts w:ascii="Times New Roman" w:hAnsi="Times New Roman" w:cs="Times New Roman"/>
          <w:color w:val="000000" w:themeColor="text1"/>
          <w:sz w:val="24"/>
          <w:szCs w:val="24"/>
        </w:rPr>
      </w:pPr>
      <w:r w:rsidRPr="004B3BF1">
        <w:rPr>
          <w:rFonts w:ascii="Times New Roman" w:hAnsi="Times New Roman" w:cs="Times New Roman"/>
          <w:color w:val="000000" w:themeColor="text1"/>
          <w:sz w:val="24"/>
          <w:szCs w:val="24"/>
        </w:rPr>
        <w:t>The paper ties together information from all sources (cohesiveness). Paper flows from one issue to the next without the need for headings and the author's</w:t>
      </w:r>
      <w:r>
        <w:rPr>
          <w:rFonts w:ascii="Times New Roman" w:hAnsi="Times New Roman" w:cs="Times New Roman"/>
          <w:color w:val="000000" w:themeColor="text1"/>
          <w:sz w:val="24"/>
          <w:szCs w:val="24"/>
        </w:rPr>
        <w:t xml:space="preserve"> (student)</w:t>
      </w:r>
      <w:r w:rsidRPr="004B3BF1">
        <w:rPr>
          <w:rFonts w:ascii="Times New Roman" w:hAnsi="Times New Roman" w:cs="Times New Roman"/>
          <w:color w:val="000000" w:themeColor="text1"/>
          <w:sz w:val="24"/>
          <w:szCs w:val="24"/>
        </w:rPr>
        <w:t xml:space="preserve"> writing demonstrates an understanding of the relationship among ideas obtained from all sources.</w:t>
      </w:r>
    </w:p>
    <w:p w14:paraId="0196A540" w14:textId="77777777" w:rsidR="00045C97" w:rsidRPr="004B3BF1" w:rsidRDefault="00045C97" w:rsidP="00045C97">
      <w:pPr>
        <w:rPr>
          <w:rFonts w:ascii="Times New Roman" w:hAnsi="Times New Roman"/>
          <w:color w:val="000000" w:themeColor="text1"/>
          <w:sz w:val="24"/>
          <w:szCs w:val="24"/>
        </w:rPr>
      </w:pPr>
    </w:p>
    <w:p w14:paraId="0B4E2BEB" w14:textId="77777777" w:rsidR="00045C97" w:rsidRDefault="00045C97" w:rsidP="00045C97">
      <w:pPr>
        <w:pStyle w:val="ListParagraph"/>
        <w:numPr>
          <w:ilvl w:val="0"/>
          <w:numId w:val="2"/>
        </w:numPr>
        <w:rPr>
          <w:rFonts w:ascii="Times New Roman" w:hAnsi="Times New Roman" w:cs="Times New Roman"/>
          <w:color w:val="000000" w:themeColor="text1"/>
          <w:sz w:val="24"/>
          <w:szCs w:val="24"/>
        </w:rPr>
      </w:pPr>
      <w:r w:rsidRPr="004B3BF1">
        <w:rPr>
          <w:rFonts w:ascii="Times New Roman" w:hAnsi="Times New Roman" w:cs="Times New Roman"/>
          <w:color w:val="000000" w:themeColor="text1"/>
          <w:sz w:val="24"/>
          <w:szCs w:val="24"/>
        </w:rPr>
        <w:t>In-depth discussion &amp; elaboration in all sections of the paper is focused on addressing the prompt.</w:t>
      </w:r>
      <w:r>
        <w:rPr>
          <w:rFonts w:ascii="Times New Roman" w:hAnsi="Times New Roman" w:cs="Times New Roman"/>
          <w:color w:val="000000" w:themeColor="text1"/>
          <w:sz w:val="24"/>
          <w:szCs w:val="24"/>
        </w:rPr>
        <w:t xml:space="preserve">  The </w:t>
      </w:r>
      <w:r w:rsidRPr="004B3BF1">
        <w:rPr>
          <w:rFonts w:ascii="Times New Roman" w:hAnsi="Times New Roman" w:cs="Times New Roman"/>
          <w:color w:val="000000" w:themeColor="text1"/>
          <w:sz w:val="24"/>
          <w:szCs w:val="24"/>
        </w:rPr>
        <w:t xml:space="preserve">history of Zulu Kingdom </w:t>
      </w:r>
      <w:r>
        <w:rPr>
          <w:rFonts w:ascii="Times New Roman" w:hAnsi="Times New Roman" w:cs="Times New Roman"/>
          <w:color w:val="000000" w:themeColor="text1"/>
          <w:sz w:val="24"/>
          <w:szCs w:val="24"/>
        </w:rPr>
        <w:t xml:space="preserve">must be very brief and should be discussed </w:t>
      </w:r>
      <w:r w:rsidRPr="004B3BF1">
        <w:rPr>
          <w:rFonts w:ascii="Times New Roman" w:hAnsi="Times New Roman" w:cs="Times New Roman"/>
          <w:color w:val="000000" w:themeColor="text1"/>
          <w:sz w:val="24"/>
          <w:szCs w:val="24"/>
        </w:rPr>
        <w:t>in the context of the prompt.</w:t>
      </w:r>
    </w:p>
    <w:p w14:paraId="50F79B88" w14:textId="77777777" w:rsidR="00045C97" w:rsidRPr="004B3BF1" w:rsidRDefault="00045C97" w:rsidP="00045C97">
      <w:pPr>
        <w:pStyle w:val="ListParagraph"/>
        <w:rPr>
          <w:rFonts w:ascii="Times New Roman" w:hAnsi="Times New Roman" w:cs="Times New Roman"/>
          <w:color w:val="000000" w:themeColor="text1"/>
          <w:sz w:val="24"/>
          <w:szCs w:val="24"/>
        </w:rPr>
      </w:pPr>
    </w:p>
    <w:p w14:paraId="4616887C" w14:textId="77777777" w:rsidR="00045C97" w:rsidRPr="004B3BF1" w:rsidRDefault="00045C97" w:rsidP="00045C97">
      <w:pPr>
        <w:pStyle w:val="ListParagraph"/>
        <w:rPr>
          <w:rFonts w:ascii="Times New Roman" w:hAnsi="Times New Roman" w:cs="Times New Roman"/>
          <w:color w:val="000000" w:themeColor="text1"/>
          <w:sz w:val="24"/>
          <w:szCs w:val="24"/>
        </w:rPr>
      </w:pPr>
    </w:p>
    <w:p w14:paraId="697ED78F" w14:textId="77777777" w:rsidR="00045C97" w:rsidRPr="004B3BF1" w:rsidRDefault="00045C97" w:rsidP="00045C97">
      <w:pPr>
        <w:pStyle w:val="ListParagraph"/>
        <w:numPr>
          <w:ilvl w:val="0"/>
          <w:numId w:val="2"/>
        </w:numPr>
        <w:rPr>
          <w:rFonts w:ascii="Times New Roman" w:hAnsi="Times New Roman" w:cs="Times New Roman"/>
          <w:color w:val="000000" w:themeColor="text1"/>
          <w:sz w:val="24"/>
          <w:szCs w:val="24"/>
        </w:rPr>
      </w:pPr>
      <w:r w:rsidRPr="004B3BF1">
        <w:rPr>
          <w:rFonts w:ascii="Times New Roman" w:hAnsi="Times New Roman" w:cs="Times New Roman"/>
          <w:color w:val="000000" w:themeColor="text1"/>
          <w:sz w:val="24"/>
          <w:szCs w:val="24"/>
        </w:rPr>
        <w:t xml:space="preserve">The paper demonstrates that the author fully understands and has applied concepts learned in the course (integration of knowledge). </w:t>
      </w:r>
    </w:p>
    <w:p w14:paraId="422072F9" w14:textId="77777777" w:rsidR="00045C97" w:rsidRPr="004B3BF1" w:rsidRDefault="00045C97" w:rsidP="00045C97">
      <w:pPr>
        <w:rPr>
          <w:rFonts w:ascii="Times New Roman" w:hAnsi="Times New Roman"/>
          <w:color w:val="000000" w:themeColor="text1"/>
          <w:sz w:val="24"/>
          <w:szCs w:val="24"/>
        </w:rPr>
      </w:pPr>
    </w:p>
    <w:p w14:paraId="71E7951E" w14:textId="77777777" w:rsidR="00045C97" w:rsidRPr="004B3BF1" w:rsidRDefault="00045C97" w:rsidP="00045C9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Conclusion: Concepts &amp; arguments</w:t>
      </w:r>
      <w:r w:rsidRPr="004B3BF1">
        <w:rPr>
          <w:rFonts w:ascii="Times New Roman" w:hAnsi="Times New Roman" w:cs="Times New Roman"/>
          <w:color w:val="000000" w:themeColor="text1"/>
          <w:sz w:val="24"/>
          <w:szCs w:val="24"/>
        </w:rPr>
        <w:t xml:space="preserve"> are integrated into the writer’s own insights and the writer provides concluding remarks that show a</w:t>
      </w:r>
      <w:r>
        <w:rPr>
          <w:rFonts w:ascii="Times New Roman" w:hAnsi="Times New Roman" w:cs="Times New Roman"/>
          <w:color w:val="000000" w:themeColor="text1"/>
          <w:sz w:val="24"/>
          <w:szCs w:val="24"/>
        </w:rPr>
        <w:t xml:space="preserve">nalysis and synthesis of ideas from lecture and reading materials. The student’s voice should stand out as oppose to summarizing articles without giving an opinion or analysis what the articles meaning in relation to the prompt. </w:t>
      </w:r>
    </w:p>
    <w:p w14:paraId="5C5097DB" w14:textId="77777777" w:rsidR="00045C97" w:rsidRPr="004B3BF1" w:rsidRDefault="00045C97" w:rsidP="00045C97">
      <w:pPr>
        <w:rPr>
          <w:rFonts w:ascii="Times New Roman" w:hAnsi="Times New Roman"/>
          <w:color w:val="000000" w:themeColor="text1"/>
          <w:sz w:val="24"/>
          <w:szCs w:val="24"/>
        </w:rPr>
      </w:pPr>
    </w:p>
    <w:p w14:paraId="1ADEA56C" w14:textId="77777777" w:rsidR="00045C97" w:rsidRPr="004B3BF1" w:rsidRDefault="00045C97" w:rsidP="00045C97">
      <w:pPr>
        <w:pStyle w:val="ListParagraph"/>
        <w:numPr>
          <w:ilvl w:val="0"/>
          <w:numId w:val="2"/>
        </w:numPr>
        <w:rPr>
          <w:rFonts w:ascii="Times New Roman" w:hAnsi="Times New Roman" w:cs="Times New Roman"/>
          <w:color w:val="000000" w:themeColor="text1"/>
          <w:sz w:val="24"/>
          <w:szCs w:val="24"/>
        </w:rPr>
      </w:pPr>
      <w:r w:rsidRPr="00052394">
        <w:rPr>
          <w:rFonts w:ascii="Times New Roman" w:hAnsi="Times New Roman" w:cs="Times New Roman"/>
          <w:color w:val="000000" w:themeColor="text1"/>
          <w:sz w:val="24"/>
          <w:szCs w:val="24"/>
        </w:rPr>
        <w:t xml:space="preserve">The paper cites all information obtained from sources using </w:t>
      </w:r>
      <w:r w:rsidRPr="00052394">
        <w:rPr>
          <w:rFonts w:ascii="Times New Roman" w:hAnsi="Times New Roman" w:cs="Times New Roman"/>
          <w:i/>
          <w:color w:val="000000" w:themeColor="text1"/>
          <w:sz w:val="24"/>
          <w:szCs w:val="24"/>
        </w:rPr>
        <w:t>APA</w:t>
      </w:r>
      <w:r w:rsidRPr="00052394">
        <w:rPr>
          <w:rFonts w:ascii="Times New Roman" w:hAnsi="Times New Roman" w:cs="Times New Roman"/>
          <w:color w:val="000000" w:themeColor="text1"/>
          <w:sz w:val="24"/>
          <w:szCs w:val="24"/>
        </w:rPr>
        <w:t xml:space="preserve"> citation style and </w:t>
      </w:r>
      <w:r w:rsidRPr="00052394">
        <w:rPr>
          <w:rFonts w:ascii="Times New Roman" w:hAnsi="Times New Roman" w:cs="Times New Roman"/>
          <w:i/>
          <w:color w:val="000000" w:themeColor="text1"/>
          <w:sz w:val="24"/>
          <w:szCs w:val="24"/>
          <w:u w:val="single"/>
        </w:rPr>
        <w:t>endnotes</w:t>
      </w:r>
      <w:r>
        <w:rPr>
          <w:rFonts w:ascii="Times New Roman" w:hAnsi="Times New Roman" w:cs="Times New Roman"/>
          <w:color w:val="000000" w:themeColor="text1"/>
          <w:sz w:val="24"/>
          <w:szCs w:val="24"/>
        </w:rPr>
        <w:t xml:space="preserve"> or </w:t>
      </w:r>
      <w:r w:rsidRPr="00052394">
        <w:rPr>
          <w:rFonts w:ascii="Times New Roman" w:hAnsi="Times New Roman" w:cs="Times New Roman"/>
          <w:i/>
          <w:color w:val="000000" w:themeColor="text1"/>
          <w:sz w:val="24"/>
          <w:szCs w:val="24"/>
          <w:u w:val="single"/>
        </w:rPr>
        <w:t>footnotes</w:t>
      </w:r>
    </w:p>
    <w:p w14:paraId="6A7CD32F" w14:textId="77777777" w:rsidR="00045C97" w:rsidRPr="004E44AD" w:rsidRDefault="00045C97" w:rsidP="004E44AD">
      <w:pPr>
        <w:rPr>
          <w:sz w:val="24"/>
          <w:szCs w:val="24"/>
        </w:rPr>
      </w:pPr>
    </w:p>
    <w:sectPr w:rsidR="00045C97" w:rsidRPr="004E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7D3D"/>
    <w:multiLevelType w:val="hybridMultilevel"/>
    <w:tmpl w:val="C372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D0B02"/>
    <w:multiLevelType w:val="hybridMultilevel"/>
    <w:tmpl w:val="600874B0"/>
    <w:lvl w:ilvl="0" w:tplc="B01E183E">
      <w:start w:val="1"/>
      <w:numFmt w:val="decimal"/>
      <w:lvlText w:val="%1."/>
      <w:lvlJc w:val="left"/>
      <w:pPr>
        <w:ind w:left="420" w:hanging="360"/>
      </w:pPr>
      <w:rPr>
        <w:rFonts w:ascii="Verdana" w:eastAsiaTheme="minorHAnsi" w:hAnsi="Verdana" w:cstheme="minorBidi" w:hint="default"/>
        <w:color w:val="392529"/>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81"/>
    <w:rsid w:val="0000309E"/>
    <w:rsid w:val="00045C97"/>
    <w:rsid w:val="004E44AD"/>
    <w:rsid w:val="00642A6E"/>
    <w:rsid w:val="00785669"/>
    <w:rsid w:val="00857ED2"/>
    <w:rsid w:val="00893B9E"/>
    <w:rsid w:val="008A3D7B"/>
    <w:rsid w:val="00A50DCC"/>
    <w:rsid w:val="00E26354"/>
    <w:rsid w:val="00E30D81"/>
    <w:rsid w:val="00FB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01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9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9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Carlton</dc:creator>
  <cp:keywords/>
  <dc:description/>
  <cp:lastModifiedBy>fahad alnefaie</cp:lastModifiedBy>
  <cp:revision>2</cp:revision>
  <dcterms:created xsi:type="dcterms:W3CDTF">2017-04-04T05:07:00Z</dcterms:created>
  <dcterms:modified xsi:type="dcterms:W3CDTF">2017-04-04T05:07:00Z</dcterms:modified>
</cp:coreProperties>
</file>