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27" w:rsidRDefault="00A43B27" w:rsidP="00A43B27">
      <w:pPr>
        <w:autoSpaceDE w:val="0"/>
        <w:autoSpaceDN w:val="0"/>
        <w:adjustRightInd w:val="0"/>
        <w:spacing w:after="0" w:line="240" w:lineRule="auto"/>
        <w:rPr>
          <w:rFonts w:ascii="UniversLTStd-Cn" w:hAnsi="UniversLTStd-Cn" w:cs="UniversLTStd-Cn"/>
          <w:color w:val="660066"/>
          <w:sz w:val="24"/>
          <w:szCs w:val="24"/>
        </w:rPr>
      </w:pPr>
      <w:r>
        <w:rPr>
          <w:rFonts w:ascii="UniversLTStd-BoldCn" w:hAnsi="UniversLTStd-BoldCn" w:cs="UniversLTStd-BoldCn"/>
          <w:b/>
          <w:bCs/>
          <w:color w:val="00C000"/>
          <w:sz w:val="32"/>
          <w:szCs w:val="32"/>
        </w:rPr>
        <w:t xml:space="preserve">Case Problem 12.2 </w:t>
      </w:r>
      <w:r>
        <w:rPr>
          <w:rFonts w:ascii="UniversLTStd-Cn" w:hAnsi="UniversLTStd-Cn" w:cs="UniversLTStd-Cn"/>
          <w:color w:val="660066"/>
          <w:sz w:val="24"/>
          <w:szCs w:val="24"/>
        </w:rPr>
        <w:t>Calvin Jacobs Seeks the Good Life</w:t>
      </w:r>
    </w:p>
    <w:p w:rsidR="00A43B27" w:rsidRDefault="00A43B27" w:rsidP="00A43B27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color w:val="000000"/>
          <w:sz w:val="37"/>
          <w:szCs w:val="37"/>
        </w:rPr>
      </w:pPr>
    </w:p>
    <w:p w:rsidR="00A43B27" w:rsidRPr="00A43B27" w:rsidRDefault="00A43B27" w:rsidP="00A43B27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A43B27">
        <w:rPr>
          <w:rFonts w:ascii="SabonLTStd-Roman" w:hAnsi="SabonLTStd-Roman" w:cs="SabonLTStd-Roman"/>
          <w:color w:val="000000"/>
          <w:sz w:val="24"/>
          <w:szCs w:val="24"/>
        </w:rPr>
        <w:t>Calvin Jacobs is a widower who recently retired after a long career with a major Midwestern</w:t>
      </w:r>
    </w:p>
    <w:p w:rsidR="00A43B27" w:rsidRPr="00A43B27" w:rsidRDefault="00A43B27" w:rsidP="00A43B27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>
        <w:rPr>
          <w:rFonts w:ascii="SabonLTStd-Roman" w:hAnsi="SabonLTStd-Roman" w:cs="SabonLTStd-Roman"/>
          <w:color w:val="000000"/>
          <w:sz w:val="24"/>
          <w:szCs w:val="24"/>
        </w:rPr>
        <w:t>m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anufacturer</w:t>
      </w:r>
      <w:proofErr w:type="gramEnd"/>
      <w:r w:rsidRPr="00A43B27">
        <w:rPr>
          <w:rFonts w:ascii="SabonLTStd-Roman" w:hAnsi="SabonLTStd-Roman" w:cs="SabonLTStd-Roman"/>
          <w:color w:val="000000"/>
          <w:sz w:val="24"/>
          <w:szCs w:val="24"/>
        </w:rPr>
        <w:t>. Beginning as a skilled craftsman, he worked his way up to the level of shop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 supervisor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over a period of more than 30 years with the firm. Calvin re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ceives Social Security benefits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and a generous company pension. Together, these amount to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 over $4,500 per month (part of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 xml:space="preserve">which is tax-free). The </w:t>
      </w:r>
      <w:proofErr w:type="spellStart"/>
      <w:r w:rsidRPr="00A43B27">
        <w:rPr>
          <w:rFonts w:ascii="SabonLTStd-Roman" w:hAnsi="SabonLTStd-Roman" w:cs="SabonLTStd-Roman"/>
          <w:color w:val="000000"/>
          <w:sz w:val="24"/>
          <w:szCs w:val="24"/>
        </w:rPr>
        <w:t>Jacobses</w:t>
      </w:r>
      <w:proofErr w:type="spellEnd"/>
      <w:r w:rsidRPr="00A43B27">
        <w:rPr>
          <w:rFonts w:ascii="SabonLTStd-Roman" w:hAnsi="SabonLTStd-Roman" w:cs="SabonLTStd-Roman"/>
          <w:color w:val="000000"/>
          <w:sz w:val="24"/>
          <w:szCs w:val="24"/>
        </w:rPr>
        <w:t xml:space="preserve"> had no children, so he lives a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lone. Calvin owns a 2-bedroom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 xml:space="preserve">rental house that is next to his home, and the rental income from 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it covers the mortgage payments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 xml:space="preserve">for both </w:t>
      </w:r>
      <w:r>
        <w:rPr>
          <w:rFonts w:ascii="SabonLTStd-Roman" w:hAnsi="SabonLTStd-Roman" w:cs="SabonLTStd-Roman"/>
          <w:color w:val="000000"/>
          <w:sz w:val="24"/>
          <w:szCs w:val="24"/>
        </w:rPr>
        <w:t>the rental house and his house.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 xml:space="preserve"> Over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 xml:space="preserve"> the years, Calvin and his late wife, Allie, always tried t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o put a little money aside each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month. The results have been nothing short of phenomenal. The value of Calvin’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s liquid investments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(all held in bank CDs and savings accounts) runs well into the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 6 figures. Up to now, Calvin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 xml:space="preserve">has just let his money grow and has not used any of his savings to 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supplement his Social Security,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pension, and rental income. But things are about to change. Calvin has decided, “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What the heck,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it’s time I start living the good life!” Calvin wants to travel and, in eff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ect, start reaping the benefits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of his labors. He has therefore decided to move $100,000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 from a savings account to 1 or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2 high-yielding mutual funds. He would like to receive $1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,000 to $1,500 a month from the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fund(s) for as long as possible because he plans to be around for a long time.</w:t>
      </w:r>
    </w:p>
    <w:p w:rsidR="00A43B27" w:rsidRDefault="00A43B27" w:rsidP="00A43B27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color w:val="000000"/>
          <w:sz w:val="24"/>
          <w:szCs w:val="24"/>
        </w:rPr>
      </w:pPr>
    </w:p>
    <w:p w:rsidR="00A43B27" w:rsidRPr="00A43B27" w:rsidRDefault="00A43B27" w:rsidP="00A43B27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color w:val="000000"/>
          <w:sz w:val="24"/>
          <w:szCs w:val="24"/>
        </w:rPr>
      </w:pPr>
      <w:r w:rsidRPr="00A43B27">
        <w:rPr>
          <w:rFonts w:ascii="SabonLTStd-Bold" w:hAnsi="SabonLTStd-Bold" w:cs="SabonLTStd-Bold"/>
          <w:b/>
          <w:bCs/>
          <w:color w:val="000000"/>
          <w:sz w:val="24"/>
          <w:szCs w:val="24"/>
        </w:rPr>
        <w:t>Questions</w:t>
      </w:r>
    </w:p>
    <w:p w:rsidR="00A43B27" w:rsidRPr="00A43B27" w:rsidRDefault="00A43B27" w:rsidP="00A43B27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A43B27">
        <w:rPr>
          <w:rFonts w:ascii="SabonLTStd-Bold" w:hAnsi="SabonLTStd-Bold" w:cs="SabonLTStd-Bold"/>
          <w:b/>
          <w:bCs/>
          <w:color w:val="00C000"/>
          <w:sz w:val="24"/>
          <w:szCs w:val="24"/>
        </w:rPr>
        <w:t xml:space="preserve">a.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 xml:space="preserve">Given Calvin’s financial resources and investment objectives, what kinds of mutual funds </w:t>
      </w:r>
      <w:proofErr w:type="gramStart"/>
      <w:r w:rsidRPr="00A43B27">
        <w:rPr>
          <w:rFonts w:ascii="SabonLTStd-Roman" w:hAnsi="SabonLTStd-Roman" w:cs="SabonLTStd-Roman"/>
          <w:color w:val="000000"/>
          <w:sz w:val="24"/>
          <w:szCs w:val="24"/>
        </w:rPr>
        <w:t>do</w:t>
      </w:r>
      <w:proofErr w:type="gramEnd"/>
    </w:p>
    <w:p w:rsidR="00A43B27" w:rsidRPr="00A43B27" w:rsidRDefault="00A43B27" w:rsidP="00A43B27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A43B27">
        <w:rPr>
          <w:rFonts w:ascii="SabonLTStd-Roman" w:hAnsi="SabonLTStd-Roman" w:cs="SabonLTStd-Roman"/>
          <w:color w:val="000000"/>
          <w:sz w:val="24"/>
          <w:szCs w:val="24"/>
        </w:rPr>
        <w:t>you</w:t>
      </w:r>
      <w:proofErr w:type="gramEnd"/>
      <w:r w:rsidRPr="00A43B27">
        <w:rPr>
          <w:rFonts w:ascii="SabonLTStd-Roman" w:hAnsi="SabonLTStd-Roman" w:cs="SabonLTStd-Roman"/>
          <w:color w:val="000000"/>
          <w:sz w:val="24"/>
          <w:szCs w:val="24"/>
        </w:rPr>
        <w:t xml:space="preserve"> think he should consider?</w:t>
      </w:r>
    </w:p>
    <w:p w:rsidR="00A43B27" w:rsidRPr="00A43B27" w:rsidRDefault="00A43B27" w:rsidP="00A43B27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A43B27">
        <w:rPr>
          <w:rFonts w:ascii="SabonLTStd-Bold" w:hAnsi="SabonLTStd-Bold" w:cs="SabonLTStd-Bold"/>
          <w:b/>
          <w:bCs/>
          <w:color w:val="00C000"/>
          <w:sz w:val="24"/>
          <w:szCs w:val="24"/>
        </w:rPr>
        <w:t xml:space="preserve">b. </w:t>
      </w:r>
      <w:r w:rsidRPr="00A43B27">
        <w:rPr>
          <w:rFonts w:ascii="SabonLTStd-Roman" w:hAnsi="SabonLTStd-Roman" w:cs="SabonLTStd-Roman"/>
          <w:color w:val="000000"/>
          <w:sz w:val="24"/>
          <w:szCs w:val="24"/>
        </w:rPr>
        <w:t>What factors in Calvin’s situation should be taken into consideration in the fund selection</w:t>
      </w:r>
    </w:p>
    <w:p w:rsidR="00AC6975" w:rsidRDefault="00A43B27" w:rsidP="00A43B27">
      <w:pPr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A43B27">
        <w:rPr>
          <w:rFonts w:ascii="SabonLTStd-Roman" w:hAnsi="SabonLTStd-Roman" w:cs="SabonLTStd-Roman"/>
          <w:color w:val="000000"/>
          <w:sz w:val="24"/>
          <w:szCs w:val="24"/>
        </w:rPr>
        <w:t>process</w:t>
      </w:r>
      <w:proofErr w:type="gramEnd"/>
      <w:r w:rsidRPr="00A43B27">
        <w:rPr>
          <w:rFonts w:ascii="SabonLTStd-Roman" w:hAnsi="SabonLTStd-Roman" w:cs="SabonLTStd-Roman"/>
          <w:color w:val="000000"/>
          <w:sz w:val="24"/>
          <w:szCs w:val="24"/>
        </w:rPr>
        <w:t>? How might these affect Calvin’s course of action?</w:t>
      </w:r>
    </w:p>
    <w:p w:rsidR="001E31CC" w:rsidRDefault="001E31CC" w:rsidP="00A43B27">
      <w:pPr>
        <w:rPr>
          <w:rFonts w:ascii="SabonLTStd-Roman" w:hAnsi="SabonLTStd-Roman" w:cs="SabonLTStd-Roman"/>
          <w:color w:val="000000"/>
          <w:sz w:val="24"/>
          <w:szCs w:val="24"/>
        </w:rPr>
      </w:pPr>
    </w:p>
    <w:p w:rsidR="001E31CC" w:rsidRDefault="001E31CC" w:rsidP="00A43B27">
      <w:pPr>
        <w:rPr>
          <w:rFonts w:ascii="SabonLTStd-Roman" w:hAnsi="SabonLTStd-Roman" w:cs="SabonLTStd-Roman"/>
          <w:color w:val="000000"/>
          <w:sz w:val="24"/>
          <w:szCs w:val="24"/>
        </w:rPr>
      </w:pPr>
    </w:p>
    <w:p w:rsidR="001E31CC" w:rsidRDefault="001E31CC" w:rsidP="00A43B27">
      <w:pPr>
        <w:rPr>
          <w:rFonts w:ascii="SabonLTStd-Roman" w:hAnsi="SabonLTStd-Roman" w:cs="SabonLTStd-Roman"/>
          <w:color w:val="000000"/>
          <w:sz w:val="24"/>
          <w:szCs w:val="24"/>
        </w:rPr>
      </w:pPr>
    </w:p>
    <w:p w:rsidR="001E31CC" w:rsidRDefault="001E31CC" w:rsidP="00A43B27">
      <w:pPr>
        <w:rPr>
          <w:rFonts w:ascii="SabonLTStd-Roman" w:hAnsi="SabonLTStd-Roman" w:cs="SabonLTStd-Roman"/>
          <w:color w:val="000000"/>
          <w:sz w:val="24"/>
          <w:szCs w:val="24"/>
        </w:rPr>
      </w:pPr>
    </w:p>
    <w:p w:rsidR="001E31CC" w:rsidRDefault="001E31CC" w:rsidP="00A43B27">
      <w:pPr>
        <w:rPr>
          <w:rFonts w:ascii="SabonLTStd-Roman" w:hAnsi="SabonLTStd-Roman" w:cs="SabonLTStd-Roman"/>
          <w:color w:val="000000"/>
          <w:sz w:val="24"/>
          <w:szCs w:val="24"/>
        </w:rPr>
      </w:pPr>
    </w:p>
    <w:p w:rsidR="001E31CC" w:rsidRDefault="001E31CC" w:rsidP="00A43B27">
      <w:pPr>
        <w:rPr>
          <w:rFonts w:ascii="SabonLTStd-Roman" w:hAnsi="SabonLTStd-Roman" w:cs="SabonLTStd-Roman"/>
          <w:color w:val="000000"/>
          <w:sz w:val="24"/>
          <w:szCs w:val="24"/>
        </w:rPr>
      </w:pPr>
    </w:p>
    <w:p w:rsid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UniversLTStd-BoldCn" w:hAnsi="UniversLTStd-BoldCn" w:cs="UniversLTStd-BoldCn"/>
          <w:b/>
          <w:bCs/>
          <w:color w:val="00C000"/>
          <w:sz w:val="32"/>
          <w:szCs w:val="32"/>
        </w:rPr>
      </w:pPr>
    </w:p>
    <w:p w:rsid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UniversLTStd-BoldCn" w:hAnsi="UniversLTStd-BoldCn" w:cs="UniversLTStd-BoldCn"/>
          <w:b/>
          <w:bCs/>
          <w:color w:val="00C000"/>
          <w:sz w:val="32"/>
          <w:szCs w:val="32"/>
        </w:rPr>
      </w:pPr>
    </w:p>
    <w:p w:rsid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UniversLTStd-BoldCn" w:hAnsi="UniversLTStd-BoldCn" w:cs="UniversLTStd-BoldCn"/>
          <w:b/>
          <w:bCs/>
          <w:color w:val="00C000"/>
          <w:sz w:val="32"/>
          <w:szCs w:val="32"/>
        </w:rPr>
      </w:pPr>
    </w:p>
    <w:p w:rsid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UniversLTStd-BoldCn" w:hAnsi="UniversLTStd-BoldCn" w:cs="UniversLTStd-BoldCn"/>
          <w:b/>
          <w:bCs/>
          <w:color w:val="00C000"/>
          <w:sz w:val="32"/>
          <w:szCs w:val="32"/>
        </w:rPr>
      </w:pPr>
    </w:p>
    <w:p w:rsid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UniversLTStd-BoldCn" w:hAnsi="UniversLTStd-BoldCn" w:cs="UniversLTStd-BoldCn"/>
          <w:b/>
          <w:bCs/>
          <w:color w:val="00C000"/>
          <w:sz w:val="32"/>
          <w:szCs w:val="32"/>
        </w:rPr>
      </w:pPr>
    </w:p>
    <w:p w:rsid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UniversLTStd-BoldCn" w:hAnsi="UniversLTStd-BoldCn" w:cs="UniversLTStd-BoldCn"/>
          <w:b/>
          <w:bCs/>
          <w:color w:val="00C000"/>
          <w:sz w:val="32"/>
          <w:szCs w:val="32"/>
        </w:rPr>
      </w:pPr>
    </w:p>
    <w:p w:rsid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UniversLTStd-BoldCn" w:hAnsi="UniversLTStd-BoldCn" w:cs="UniversLTStd-BoldCn"/>
          <w:b/>
          <w:bCs/>
          <w:color w:val="00C000"/>
          <w:sz w:val="32"/>
          <w:szCs w:val="32"/>
        </w:rPr>
      </w:pPr>
    </w:p>
    <w:p w:rsid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UniversLTStd-Cn" w:hAnsi="UniversLTStd-Cn" w:cs="UniversLTStd-Cn"/>
          <w:color w:val="660066"/>
          <w:sz w:val="24"/>
          <w:szCs w:val="24"/>
        </w:rPr>
      </w:pPr>
      <w:r>
        <w:rPr>
          <w:rFonts w:ascii="UniversLTStd-BoldCn" w:hAnsi="UniversLTStd-BoldCn" w:cs="UniversLTStd-BoldCn"/>
          <w:b/>
          <w:bCs/>
          <w:color w:val="00C000"/>
          <w:sz w:val="32"/>
          <w:szCs w:val="32"/>
        </w:rPr>
        <w:lastRenderedPageBreak/>
        <w:t xml:space="preserve">Case Problem 13.1 </w:t>
      </w:r>
      <w:r>
        <w:rPr>
          <w:rFonts w:ascii="UniversLTStd-Cn" w:hAnsi="UniversLTStd-Cn" w:cs="UniversLTStd-Cn"/>
          <w:color w:val="660066"/>
          <w:sz w:val="24"/>
          <w:szCs w:val="24"/>
        </w:rPr>
        <w:t xml:space="preserve">Assessing the </w:t>
      </w:r>
      <w:proofErr w:type="spellStart"/>
      <w:r>
        <w:rPr>
          <w:rFonts w:ascii="UniversLTStd-Cn" w:hAnsi="UniversLTStd-Cn" w:cs="UniversLTStd-Cn"/>
          <w:color w:val="660066"/>
          <w:sz w:val="24"/>
          <w:szCs w:val="24"/>
        </w:rPr>
        <w:t>Stalchecks’s</w:t>
      </w:r>
      <w:proofErr w:type="spellEnd"/>
      <w:r>
        <w:rPr>
          <w:rFonts w:ascii="UniversLTStd-Cn" w:hAnsi="UniversLTStd-Cn" w:cs="UniversLTStd-Cn"/>
          <w:color w:val="660066"/>
          <w:sz w:val="24"/>
          <w:szCs w:val="24"/>
        </w:rPr>
        <w:t xml:space="preserve"> Portfolio Performance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1E31CC">
        <w:rPr>
          <w:rFonts w:ascii="Myriad-Bold" w:hAnsi="Myriad-Bold" w:cs="Myriad-Bold"/>
          <w:b/>
          <w:bCs/>
          <w:color w:val="000000"/>
          <w:sz w:val="24"/>
          <w:szCs w:val="24"/>
        </w:rPr>
        <w:t xml:space="preserve">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Mary and Nick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have an investment portfolio containing 4 investments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. It was developed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to provide them with a balance between current income and ca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pital appreciation. Rather than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acquire mutual fund shares or diversify within a given class of in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vestments, they developed their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portfolio with the idea of diversifying across various asset classes. T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he portfolio currently contains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common stock, industrial bonds, mutual fund shares, and optio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ns. They acquired each of these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investments during the past 3 years, and they plan to purchase other inve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stments sometime in the future.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Currently, 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are interested in measuring the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 return on their investment and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assessing how well they have done relative to the market. They h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ope that the return earned over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the past calendar year is in excess of what they would have earned by inv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esting in a portfolio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consisting of the S&amp;P 500 Stock Composite Index. Their research h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as indicated that the risk-free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rate was 7.2% and that the (before-tax) return on the S&amp;P 500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 portfolio was 10.1% during the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past year. With the aid of a friend, they have been able to estima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te the beta of their portfolio,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which was 1.20. In their analysis, they have planned to ignore taxes b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ecause they feel their earnings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have been adequately sheltered. Because they did not make an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y portfolio transactions during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the past year, all of 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Stalchecks’s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investments have been hel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d more than 12 months, and they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would have to consider only unrealized capital gains, if any. To m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ake the necessary calculations,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have gathered the following information on each investment in their portfolio.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000000"/>
          <w:sz w:val="24"/>
          <w:szCs w:val="24"/>
        </w:rPr>
      </w:pP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Common stock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.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They own 400 shares of KJ Enterprises common stock. K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J is a diversified manufacturer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of metal pipe and is known for its unbroken stream of divi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dends. Over the past few years,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it has entered new markets and, as a result, has offered moderate capi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tal appreciation potential. Its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share price has risen from $17.25 at the start of the last calendar y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ear to $18.75 at the end of the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year. During the year, quarterly cash dividends of $0.20, $0.20, $0.25, and $0.25 were paid.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000000"/>
          <w:sz w:val="24"/>
          <w:szCs w:val="24"/>
        </w:rPr>
      </w:pP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Industrial bonds.</w:t>
      </w:r>
      <w:proofErr w:type="gramEnd"/>
      <w:r w:rsidRPr="001E31CC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own 8 Cal Industries bonds. The bonds have a $1,000 par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value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>, have a 9.250% coupon, and are due in 2024. They are A-rated by Moody’s. The bonds</w:t>
      </w:r>
    </w:p>
    <w:p w:rsidR="001E31CC" w:rsidRPr="001E31CC" w:rsidRDefault="001E31CC" w:rsidP="001E31CC">
      <w:pPr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were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quoted at 97.000 at the beginning of the year and ended the calendar year at 96.375%.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Mutual fund.</w:t>
      </w:r>
      <w:proofErr w:type="gramEnd"/>
      <w:r w:rsidRPr="001E31CC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hold 500 shares in the Holt Fund, a balanced, no-load mutual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fund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>. The dividend distributions on the fund during the year consisted of $0.60 in investment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income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and $0.50 in capital gains. The fund’s NAV at the beginning of the calendar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year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was $19.45, and it ended the year at $20.02.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>Options.</w:t>
      </w:r>
      <w:proofErr w:type="gramEnd"/>
      <w:r w:rsidRPr="001E31CC">
        <w:rPr>
          <w:rFonts w:ascii="SabonLTStd-Italic" w:hAnsi="SabonLTStd-Italic" w:cs="SabonLTStd-Italic"/>
          <w:i/>
          <w:iCs/>
          <w:color w:val="000000"/>
          <w:sz w:val="24"/>
          <w:szCs w:val="24"/>
        </w:rPr>
        <w:t xml:space="preserve">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own 100 options contracts on the stock of a company they follow.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1E31CC">
        <w:rPr>
          <w:rFonts w:ascii="SabonLTStd-Roman" w:hAnsi="SabonLTStd-Roman" w:cs="SabonLTStd-Roman"/>
          <w:color w:val="000000"/>
          <w:sz w:val="24"/>
          <w:szCs w:val="24"/>
        </w:rPr>
        <w:t>The value of these contracts totaled $26,000 at the beginning of the calendar year. At yearend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the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total value of the options contracts was $29,000.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Bold" w:hAnsi="SabonLTStd-Bold" w:cs="SabonLTStd-Bold"/>
          <w:b/>
          <w:bCs/>
          <w:color w:val="000000"/>
          <w:sz w:val="24"/>
          <w:szCs w:val="24"/>
        </w:rPr>
      </w:pPr>
      <w:r w:rsidRPr="001E31CC">
        <w:rPr>
          <w:rFonts w:ascii="SabonLTStd-Bold" w:hAnsi="SabonLTStd-Bold" w:cs="SabonLTStd-Bold"/>
          <w:b/>
          <w:bCs/>
          <w:color w:val="000000"/>
          <w:sz w:val="24"/>
          <w:szCs w:val="24"/>
        </w:rPr>
        <w:t>Questions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1E31CC">
        <w:rPr>
          <w:rFonts w:ascii="SabonLTStd-Bold" w:hAnsi="SabonLTStd-Bold" w:cs="SabonLTStd-Bold"/>
          <w:b/>
          <w:bCs/>
          <w:color w:val="00C000"/>
          <w:sz w:val="24"/>
          <w:szCs w:val="24"/>
        </w:rPr>
        <w:t xml:space="preserve">a.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Calculate the holding period return on a before-tax basis for each of these 4 investments.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1E31CC">
        <w:rPr>
          <w:rFonts w:ascii="SabonLTStd-Bold" w:hAnsi="SabonLTStd-Bold" w:cs="SabonLTStd-Bold"/>
          <w:b/>
          <w:bCs/>
          <w:color w:val="00C000"/>
          <w:sz w:val="24"/>
          <w:szCs w:val="24"/>
        </w:rPr>
        <w:t xml:space="preserve">b.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Assuming that 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Stalchecks’s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ordinary income is currently bei</w:t>
      </w:r>
      <w:r>
        <w:rPr>
          <w:rFonts w:ascii="SabonLTStd-Roman" w:hAnsi="SabonLTStd-Roman" w:cs="SabonLTStd-Roman"/>
          <w:color w:val="000000"/>
          <w:sz w:val="24"/>
          <w:szCs w:val="24"/>
        </w:rPr>
        <w:t>ng taxed at a combined (</w:t>
      </w:r>
      <w:proofErr w:type="spellStart"/>
      <w:r>
        <w:rPr>
          <w:rFonts w:ascii="SabonLTStd-Roman" w:hAnsi="SabonLTStd-Roman" w:cs="SabonLTStd-Roman"/>
          <w:color w:val="000000"/>
          <w:sz w:val="24"/>
          <w:szCs w:val="24"/>
        </w:rPr>
        <w:t>federal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and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state) tax rate of 38% and that they would pay a 15% capital gains tax on dividends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and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capital gains for holding periods longer than 12 months, determine the after-tax HPR for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each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of their 4 investments.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Bold" w:hAnsi="SabonLTStd-Bold" w:cs="SabonLTStd-Bold"/>
          <w:b/>
          <w:bCs/>
          <w:color w:val="00C000"/>
          <w:sz w:val="24"/>
          <w:szCs w:val="24"/>
        </w:rPr>
        <w:t>c</w:t>
      </w:r>
      <w:proofErr w:type="gramEnd"/>
      <w:r w:rsidRPr="001E31CC">
        <w:rPr>
          <w:rFonts w:ascii="SabonLTStd-Bold" w:hAnsi="SabonLTStd-Bold" w:cs="SabonLTStd-Bold"/>
          <w:b/>
          <w:bCs/>
          <w:color w:val="00C000"/>
          <w:sz w:val="24"/>
          <w:szCs w:val="24"/>
        </w:rPr>
        <w:t xml:space="preserve">.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Recognizing that all gains on 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Stalchecks’s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investments were unrealized, calculate the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before-tax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portfolio HPR for their 4-investment portfolio during the past calendar year. Evaluate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this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return relative to its current income and capital gain components.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r w:rsidRPr="001E31CC">
        <w:rPr>
          <w:rFonts w:ascii="SabonLTStd-Bold" w:hAnsi="SabonLTStd-Bold" w:cs="SabonLTStd-Bold"/>
          <w:b/>
          <w:bCs/>
          <w:color w:val="00C000"/>
          <w:sz w:val="24"/>
          <w:szCs w:val="24"/>
        </w:rPr>
        <w:t xml:space="preserve">d.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Use the HPR calculated in question </w:t>
      </w:r>
      <w:r w:rsidRPr="001E31CC">
        <w:rPr>
          <w:rFonts w:ascii="SabonLTStd-Bold" w:hAnsi="SabonLTStd-Bold" w:cs="SabonLTStd-Bold"/>
          <w:b/>
          <w:bCs/>
          <w:color w:val="000000"/>
          <w:sz w:val="24"/>
          <w:szCs w:val="24"/>
        </w:rPr>
        <w:t xml:space="preserve">c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to compute Jensen’s measure (Jensen’s alpha). Use that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measure</w:t>
      </w:r>
      <w:proofErr w:type="gram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to analyze the performance of 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Stalchecks’s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portfolio on a risk-adjusted, market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 adjusted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basis. Comment on your finding. Is it reasonable to use Jensen’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s measure to evaluate a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4-investment portfolio? Why or why not?</w:t>
      </w:r>
    </w:p>
    <w:p w:rsidR="001E31CC" w:rsidRPr="001E31CC" w:rsidRDefault="001E31CC" w:rsidP="001E31CC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0000"/>
          <w:sz w:val="24"/>
          <w:szCs w:val="24"/>
        </w:rPr>
      </w:pPr>
      <w:proofErr w:type="gramStart"/>
      <w:r w:rsidRPr="001E31CC">
        <w:rPr>
          <w:rFonts w:ascii="SabonLTStd-Bold" w:hAnsi="SabonLTStd-Bold" w:cs="SabonLTStd-Bold"/>
          <w:b/>
          <w:bCs/>
          <w:color w:val="00C000"/>
          <w:sz w:val="24"/>
          <w:szCs w:val="24"/>
        </w:rPr>
        <w:t>e</w:t>
      </w:r>
      <w:proofErr w:type="gramEnd"/>
      <w:r w:rsidRPr="001E31CC">
        <w:rPr>
          <w:rFonts w:ascii="SabonLTStd-Bold" w:hAnsi="SabonLTStd-Bold" w:cs="SabonLTStd-Bold"/>
          <w:b/>
          <w:bCs/>
          <w:color w:val="00C000"/>
          <w:sz w:val="24"/>
          <w:szCs w:val="24"/>
        </w:rPr>
        <w:t xml:space="preserve">.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On the basis of your analysis in questions </w:t>
      </w:r>
      <w:r w:rsidRPr="001E31CC">
        <w:rPr>
          <w:rFonts w:ascii="SabonLTStd-Bold" w:hAnsi="SabonLTStd-Bold" w:cs="SabonLTStd-Bold"/>
          <w:b/>
          <w:bCs/>
          <w:color w:val="000000"/>
          <w:sz w:val="24"/>
          <w:szCs w:val="24"/>
        </w:rPr>
        <w:t>a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, </w:t>
      </w:r>
      <w:r w:rsidRPr="001E31CC">
        <w:rPr>
          <w:rFonts w:ascii="SabonLTStd-Bold" w:hAnsi="SabonLTStd-Bold" w:cs="SabonLTStd-Bold"/>
          <w:b/>
          <w:bCs/>
          <w:color w:val="000000"/>
          <w:sz w:val="24"/>
          <w:szCs w:val="24"/>
        </w:rPr>
        <w:t>c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, and </w:t>
      </w:r>
      <w:r w:rsidRPr="001E31CC">
        <w:rPr>
          <w:rFonts w:ascii="SabonLTStd-Bold" w:hAnsi="SabonLTStd-Bold" w:cs="SabonLTStd-Bold"/>
          <w:b/>
          <w:bCs/>
          <w:color w:val="000000"/>
          <w:sz w:val="24"/>
          <w:szCs w:val="24"/>
        </w:rPr>
        <w:t>d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, what, if any, recommendations might</w:t>
      </w:r>
    </w:p>
    <w:p w:rsidR="001E31CC" w:rsidRPr="001E31CC" w:rsidRDefault="001E31CC" w:rsidP="001E31CC">
      <w:pPr>
        <w:rPr>
          <w:rFonts w:ascii="SabonLTStd-Roman" w:hAnsi="SabonLTStd-Roman" w:cs="SabonLTStd-Roman"/>
          <w:color w:val="000000"/>
          <w:sz w:val="24"/>
          <w:szCs w:val="24"/>
        </w:rPr>
      </w:pPr>
      <w:r w:rsidRPr="001E31CC">
        <w:rPr>
          <w:rFonts w:ascii="SabonLTStd-Roman" w:hAnsi="SabonLTStd-Roman" w:cs="SabonLTStd-Roman"/>
          <w:color w:val="000000"/>
          <w:sz w:val="24"/>
          <w:szCs w:val="24"/>
        </w:rPr>
        <w:t>You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offer the </w:t>
      </w:r>
      <w:proofErr w:type="spellStart"/>
      <w:r w:rsidRPr="001E31CC">
        <w:rPr>
          <w:rFonts w:ascii="SabonLTStd-Roman" w:hAnsi="SabonLTStd-Roman" w:cs="SabonLTStd-Roman"/>
          <w:color w:val="000000"/>
          <w:sz w:val="24"/>
          <w:szCs w:val="24"/>
        </w:rPr>
        <w:t>Stalchecks</w:t>
      </w:r>
      <w:proofErr w:type="spellEnd"/>
      <w:r w:rsidRPr="001E31CC">
        <w:rPr>
          <w:rFonts w:ascii="SabonLTStd-Roman" w:hAnsi="SabonLTStd-Roman" w:cs="SabonLTStd-Roman"/>
          <w:color w:val="000000"/>
          <w:sz w:val="24"/>
          <w:szCs w:val="24"/>
        </w:rPr>
        <w:t xml:space="preserve"> relative to the revision of their portfolio? Exp</w:t>
      </w:r>
      <w:r>
        <w:rPr>
          <w:rFonts w:ascii="SabonLTStd-Roman" w:hAnsi="SabonLTStd-Roman" w:cs="SabonLTStd-Roman"/>
          <w:color w:val="000000"/>
          <w:sz w:val="24"/>
          <w:szCs w:val="24"/>
        </w:rPr>
        <w:t xml:space="preserve">lain your </w:t>
      </w:r>
      <w:r w:rsidRPr="001E31CC">
        <w:rPr>
          <w:rFonts w:ascii="SabonLTStd-Roman" w:hAnsi="SabonLTStd-Roman" w:cs="SabonLTStd-Roman"/>
          <w:color w:val="000000"/>
          <w:sz w:val="24"/>
          <w:szCs w:val="24"/>
        </w:rPr>
        <w:t>recommendations</w:t>
      </w:r>
      <w:bookmarkStart w:id="0" w:name="_GoBack"/>
      <w:bookmarkEnd w:id="0"/>
    </w:p>
    <w:p w:rsidR="001E31CC" w:rsidRDefault="001E31CC" w:rsidP="001E31CC">
      <w:pPr>
        <w:rPr>
          <w:rFonts w:ascii="SabonLTStd-Roman" w:hAnsi="SabonLTStd-Roman" w:cs="SabonLTStd-Roman"/>
          <w:color w:val="000000"/>
          <w:sz w:val="18"/>
          <w:szCs w:val="18"/>
        </w:rPr>
      </w:pPr>
    </w:p>
    <w:p w:rsidR="001E31CC" w:rsidRDefault="001E31CC" w:rsidP="001E31CC">
      <w:pPr>
        <w:rPr>
          <w:rFonts w:ascii="SabonLTStd-Roman" w:hAnsi="SabonLTStd-Roman" w:cs="SabonLTStd-Roman"/>
          <w:color w:val="000000"/>
          <w:sz w:val="18"/>
          <w:szCs w:val="18"/>
        </w:rPr>
      </w:pPr>
    </w:p>
    <w:p w:rsidR="001E31CC" w:rsidRPr="00A43B27" w:rsidRDefault="001E31CC" w:rsidP="001E31CC">
      <w:pPr>
        <w:rPr>
          <w:sz w:val="24"/>
          <w:szCs w:val="24"/>
        </w:rPr>
      </w:pPr>
    </w:p>
    <w:sectPr w:rsidR="001E31CC" w:rsidRPr="00A43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nivers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2F"/>
    <w:rsid w:val="000E302F"/>
    <w:rsid w:val="001E31CC"/>
    <w:rsid w:val="00A43B27"/>
    <w:rsid w:val="00A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morel</dc:creator>
  <cp:keywords/>
  <dc:description/>
  <cp:lastModifiedBy>felix morel</cp:lastModifiedBy>
  <cp:revision>2</cp:revision>
  <dcterms:created xsi:type="dcterms:W3CDTF">2015-12-04T21:41:00Z</dcterms:created>
  <dcterms:modified xsi:type="dcterms:W3CDTF">2015-12-04T22:22:00Z</dcterms:modified>
</cp:coreProperties>
</file>