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EF41"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b/>
          <w:bCs/>
          <w:color w:val="111111"/>
          <w:bdr w:val="none" w:sz="0" w:space="0" w:color="auto" w:frame="1"/>
        </w:rPr>
        <w:t>Rubric for Case Study Paper</w:t>
      </w:r>
    </w:p>
    <w:p w14:paraId="1DC363DC"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color w:val="111111"/>
          <w:bdr w:val="none" w:sz="0" w:space="0" w:color="auto" w:frame="1"/>
        </w:rPr>
        <w:t>Each student will be required to submit a case study on a violent criminal or criminals.  Emphasis should be on the background of the individuals studied and the criminal act(s) or the motivation(s) for the violent acts. </w:t>
      </w:r>
    </w:p>
    <w:p w14:paraId="6BDAC131"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color w:val="111111"/>
          <w:bdr w:val="none" w:sz="0" w:space="0" w:color="auto" w:frame="1"/>
        </w:rPr>
        <w:t>During the course, you will have learned that many theories on criminal behavior overlap, and that it is not uncommon for more than one theory to explain why the criminal act(s) occurred.   Your paper should apply these theories of criminal behavior to the subject's life history.  If you desire to do a fictional character or unsolved crime, please clear with the instructor.  Do not choose a political or military individual (Hitler, Stalin, Pol Pot, etc.).</w:t>
      </w:r>
    </w:p>
    <w:p w14:paraId="42325F93" w14:textId="77777777" w:rsidR="007A4C37" w:rsidRDefault="007A4C37" w:rsidP="007A4C37">
      <w:pPr>
        <w:shd w:val="clear" w:color="auto" w:fill="F4F4F4"/>
        <w:rPr>
          <w:rFonts w:asciiTheme="majorBidi" w:hAnsiTheme="majorBidi" w:cstheme="majorBidi"/>
          <w:color w:val="111111"/>
          <w:bdr w:val="none" w:sz="0" w:space="0" w:color="auto" w:frame="1"/>
        </w:rPr>
      </w:pPr>
    </w:p>
    <w:p w14:paraId="64A5D0D7" w14:textId="094A808F" w:rsidR="00D220EC" w:rsidRPr="00D220EC" w:rsidRDefault="00D220EC" w:rsidP="00D220EC">
      <w:pPr>
        <w:rPr>
          <w:rFonts w:ascii="Times New Roman" w:eastAsia="Times New Roman" w:hAnsi="Times New Roman" w:cs="Times New Roman"/>
        </w:rPr>
      </w:pPr>
      <w:r w:rsidRPr="00D220EC">
        <w:rPr>
          <w:rFonts w:asciiTheme="majorBidi" w:hAnsiTheme="majorBidi" w:cstheme="majorBidi"/>
          <w:b/>
          <w:bCs/>
          <w:color w:val="FF0000"/>
          <w:bdr w:val="none" w:sz="0" w:space="0" w:color="auto" w:frame="1"/>
        </w:rPr>
        <w:t xml:space="preserve">I chose this one check the link  </w:t>
      </w:r>
      <w:r>
        <w:rPr>
          <w:rFonts w:asciiTheme="majorBidi" w:hAnsiTheme="majorBidi" w:cstheme="majorBidi"/>
          <w:color w:val="111111"/>
          <w:bdr w:val="none" w:sz="0" w:space="0" w:color="auto" w:frame="1"/>
        </w:rPr>
        <w:t xml:space="preserve"> </w:t>
      </w:r>
      <w:hyperlink r:id="rId6" w:history="1">
        <w:r w:rsidRPr="00D220EC">
          <w:rPr>
            <w:rFonts w:ascii="Arial" w:eastAsia="Times New Roman" w:hAnsi="Arial" w:cs="Arial"/>
            <w:color w:val="1155CC"/>
            <w:sz w:val="21"/>
            <w:szCs w:val="21"/>
            <w:u w:val="single"/>
            <w:shd w:val="clear" w:color="auto" w:fill="FFFFFF"/>
          </w:rPr>
          <w:t>https://en.wikipedia.org/wiki/Richard_Ramirez</w:t>
        </w:r>
      </w:hyperlink>
      <w:r w:rsidRPr="00D220EC">
        <w:rPr>
          <w:rFonts w:ascii="Arial" w:eastAsia="Times New Roman" w:hAnsi="Arial" w:cs="Arial"/>
          <w:color w:val="333333"/>
          <w:sz w:val="21"/>
          <w:szCs w:val="21"/>
          <w:shd w:val="clear" w:color="auto" w:fill="FFFFFF"/>
        </w:rPr>
        <w:t>​</w:t>
      </w:r>
    </w:p>
    <w:p w14:paraId="5C470AC2" w14:textId="2C74974F" w:rsidR="00D220EC" w:rsidRDefault="00D220EC" w:rsidP="007A4C37">
      <w:pPr>
        <w:shd w:val="clear" w:color="auto" w:fill="F4F4F4"/>
        <w:rPr>
          <w:rFonts w:asciiTheme="majorBidi" w:hAnsiTheme="majorBidi" w:cstheme="majorBidi"/>
          <w:color w:val="111111"/>
          <w:bdr w:val="none" w:sz="0" w:space="0" w:color="auto" w:frame="1"/>
        </w:rPr>
      </w:pPr>
    </w:p>
    <w:p w14:paraId="21895E19" w14:textId="77777777" w:rsidR="007A4C37" w:rsidRPr="007A4C37" w:rsidRDefault="007A4C37" w:rsidP="007A4C37">
      <w:pPr>
        <w:shd w:val="clear" w:color="auto" w:fill="F4F4F4"/>
        <w:rPr>
          <w:rFonts w:asciiTheme="majorBidi" w:hAnsiTheme="majorBidi" w:cstheme="majorBidi"/>
          <w:color w:val="111111"/>
        </w:rPr>
      </w:pPr>
    </w:p>
    <w:p w14:paraId="2DEBBACD" w14:textId="77777777" w:rsidR="007A4C37" w:rsidRDefault="007A4C37" w:rsidP="007A4C37">
      <w:pPr>
        <w:shd w:val="clear" w:color="auto" w:fill="F4F4F4"/>
        <w:outlineLvl w:val="0"/>
        <w:rPr>
          <w:rFonts w:asciiTheme="majorBidi" w:eastAsia="Times New Roman" w:hAnsiTheme="majorBidi" w:cstheme="majorBidi"/>
          <w:b/>
          <w:bCs/>
          <w:color w:val="111111"/>
          <w:kern w:val="36"/>
          <w:bdr w:val="none" w:sz="0" w:space="0" w:color="auto" w:frame="1"/>
        </w:rPr>
      </w:pPr>
      <w:r w:rsidRPr="007A4C37">
        <w:rPr>
          <w:rFonts w:asciiTheme="majorBidi" w:eastAsia="Times New Roman" w:hAnsiTheme="majorBidi" w:cstheme="majorBidi"/>
          <w:b/>
          <w:bCs/>
          <w:color w:val="111111"/>
          <w:kern w:val="36"/>
        </w:rPr>
        <w:t>Rating:</w:t>
      </w:r>
      <w:r w:rsidRPr="007A4C37">
        <w:rPr>
          <w:rFonts w:asciiTheme="majorBidi" w:eastAsia="Times New Roman" w:hAnsiTheme="majorBidi" w:cstheme="majorBidi"/>
          <w:b/>
          <w:bCs/>
          <w:color w:val="111111"/>
          <w:kern w:val="36"/>
          <w:bdr w:val="none" w:sz="0" w:space="0" w:color="auto" w:frame="1"/>
        </w:rPr>
        <w:t> </w:t>
      </w:r>
      <w:bookmarkStart w:id="0" w:name="_GoBack"/>
      <w:bookmarkEnd w:id="0"/>
    </w:p>
    <w:p w14:paraId="476A1C85" w14:textId="77777777" w:rsidR="007A4C37" w:rsidRPr="007A4C37" w:rsidRDefault="007A4C37" w:rsidP="007A4C37">
      <w:pPr>
        <w:shd w:val="clear" w:color="auto" w:fill="F4F4F4"/>
        <w:outlineLvl w:val="0"/>
        <w:rPr>
          <w:rFonts w:asciiTheme="majorBidi" w:eastAsia="Times New Roman" w:hAnsiTheme="majorBidi" w:cstheme="majorBidi"/>
          <w:b/>
          <w:bCs/>
          <w:color w:val="111111"/>
          <w:kern w:val="36"/>
        </w:rPr>
      </w:pPr>
    </w:p>
    <w:p w14:paraId="4CD4F02F" w14:textId="77777777" w:rsidR="007A4C37" w:rsidRPr="007A4C37" w:rsidRDefault="007A4C37" w:rsidP="007A4C37">
      <w:pPr>
        <w:shd w:val="clear" w:color="auto" w:fill="F4F4F4"/>
        <w:ind w:left="360"/>
        <w:outlineLvl w:val="0"/>
        <w:rPr>
          <w:rFonts w:asciiTheme="majorBidi" w:eastAsia="Times New Roman" w:hAnsiTheme="majorBidi" w:cstheme="majorBidi"/>
          <w:b/>
          <w:bCs/>
          <w:color w:val="111111"/>
          <w:kern w:val="36"/>
        </w:rPr>
      </w:pPr>
      <w:r w:rsidRPr="007A4C37">
        <w:rPr>
          <w:rFonts w:asciiTheme="majorBidi" w:eastAsia="Times New Roman" w:hAnsiTheme="majorBidi" w:cstheme="majorBidi"/>
          <w:b/>
          <w:bCs/>
          <w:color w:val="111111"/>
          <w:kern w:val="36"/>
          <w:bdr w:val="none" w:sz="0" w:space="0" w:color="auto" w:frame="1"/>
        </w:rPr>
        <w:t>Exceptional</w:t>
      </w:r>
      <w:r w:rsidRPr="007A4C37">
        <w:rPr>
          <w:rFonts w:asciiTheme="majorBidi" w:eastAsia="Times New Roman" w:hAnsiTheme="majorBidi" w:cstheme="majorBidi"/>
          <w:color w:val="111111"/>
          <w:kern w:val="36"/>
          <w:bdr w:val="none" w:sz="0" w:space="0" w:color="auto" w:frame="1"/>
        </w:rPr>
        <w:t xml:space="preserve"> corresponds to </w:t>
      </w:r>
      <w:proofErr w:type="gramStart"/>
      <w:r w:rsidRPr="007A4C37">
        <w:rPr>
          <w:rFonts w:asciiTheme="majorBidi" w:eastAsia="Times New Roman" w:hAnsiTheme="majorBidi" w:cstheme="majorBidi"/>
          <w:color w:val="111111"/>
          <w:kern w:val="36"/>
          <w:bdr w:val="none" w:sz="0" w:space="0" w:color="auto" w:frame="1"/>
        </w:rPr>
        <w:t>an  A</w:t>
      </w:r>
      <w:proofErr w:type="gramEnd"/>
      <w:r w:rsidRPr="007A4C37">
        <w:rPr>
          <w:rFonts w:asciiTheme="majorBidi" w:eastAsia="Times New Roman" w:hAnsiTheme="majorBidi" w:cstheme="majorBidi"/>
          <w:color w:val="111111"/>
          <w:kern w:val="36"/>
          <w:bdr w:val="none" w:sz="0" w:space="0" w:color="auto" w:frame="1"/>
        </w:rPr>
        <w:t xml:space="preserve"> (90-100). Performance is outstanding; significantly above the usual expectations.</w:t>
      </w:r>
    </w:p>
    <w:p w14:paraId="200F1B0F" w14:textId="77777777" w:rsidR="007A4C37" w:rsidRPr="007A4C37" w:rsidRDefault="007A4C37" w:rsidP="007A4C37">
      <w:pPr>
        <w:shd w:val="clear" w:color="auto" w:fill="F4F4F4"/>
        <w:ind w:left="360"/>
        <w:outlineLvl w:val="0"/>
        <w:rPr>
          <w:rFonts w:asciiTheme="majorBidi" w:eastAsia="Times New Roman" w:hAnsiTheme="majorBidi" w:cstheme="majorBidi"/>
          <w:b/>
          <w:bCs/>
          <w:color w:val="111111"/>
          <w:kern w:val="36"/>
        </w:rPr>
      </w:pPr>
      <w:r w:rsidRPr="007A4C37">
        <w:rPr>
          <w:rFonts w:asciiTheme="majorBidi" w:eastAsia="Times New Roman" w:hAnsiTheme="majorBidi" w:cstheme="majorBidi"/>
          <w:b/>
          <w:bCs/>
          <w:color w:val="111111"/>
          <w:kern w:val="36"/>
          <w:bdr w:val="none" w:sz="0" w:space="0" w:color="auto" w:frame="1"/>
        </w:rPr>
        <w:t>Proficient</w:t>
      </w:r>
      <w:r w:rsidRPr="007A4C37">
        <w:rPr>
          <w:rFonts w:asciiTheme="majorBidi" w:eastAsia="Times New Roman" w:hAnsiTheme="majorBidi" w:cstheme="majorBidi"/>
          <w:color w:val="111111"/>
          <w:kern w:val="36"/>
          <w:bdr w:val="none" w:sz="0" w:space="0" w:color="auto" w:frame="1"/>
        </w:rPr>
        <w:t> corresponds to a grade of B (80-89%). Skills and standards are at the level of expectation. </w:t>
      </w:r>
    </w:p>
    <w:p w14:paraId="7E8DDC12" w14:textId="77777777" w:rsidR="007A4C37" w:rsidRPr="007A4C37" w:rsidRDefault="007A4C37" w:rsidP="007A4C37">
      <w:pPr>
        <w:shd w:val="clear" w:color="auto" w:fill="F4F4F4"/>
        <w:ind w:left="360"/>
        <w:rPr>
          <w:rFonts w:asciiTheme="majorBidi" w:hAnsiTheme="majorBidi" w:cstheme="majorBidi"/>
          <w:color w:val="111111"/>
        </w:rPr>
      </w:pPr>
      <w:r w:rsidRPr="007A4C37">
        <w:rPr>
          <w:rFonts w:asciiTheme="majorBidi" w:hAnsiTheme="majorBidi" w:cstheme="majorBidi"/>
          <w:b/>
          <w:bCs/>
          <w:color w:val="111111"/>
          <w:bdr w:val="none" w:sz="0" w:space="0" w:color="auto" w:frame="1"/>
        </w:rPr>
        <w:t>Basic</w:t>
      </w:r>
      <w:r w:rsidRPr="007A4C37">
        <w:rPr>
          <w:rFonts w:asciiTheme="majorBidi" w:hAnsiTheme="majorBidi" w:cstheme="majorBidi"/>
          <w:color w:val="111111"/>
          <w:bdr w:val="none" w:sz="0" w:space="0" w:color="auto" w:frame="1"/>
        </w:rPr>
        <w:t xml:space="preserve"> corresponds to a </w:t>
      </w:r>
      <w:proofErr w:type="gramStart"/>
      <w:r w:rsidRPr="007A4C37">
        <w:rPr>
          <w:rFonts w:asciiTheme="majorBidi" w:hAnsiTheme="majorBidi" w:cstheme="majorBidi"/>
          <w:color w:val="111111"/>
          <w:bdr w:val="none" w:sz="0" w:space="0" w:color="auto" w:frame="1"/>
        </w:rPr>
        <w:t>C  (</w:t>
      </w:r>
      <w:proofErr w:type="gramEnd"/>
      <w:r w:rsidRPr="007A4C37">
        <w:rPr>
          <w:rFonts w:asciiTheme="majorBidi" w:hAnsiTheme="majorBidi" w:cstheme="majorBidi"/>
          <w:color w:val="111111"/>
          <w:bdr w:val="none" w:sz="0" w:space="0" w:color="auto" w:frame="1"/>
        </w:rPr>
        <w:t>70-79%). Skills and standards are acceptable but improvements are needed to meet expectations well.</w:t>
      </w:r>
    </w:p>
    <w:p w14:paraId="2340A5A3" w14:textId="77777777" w:rsidR="007A4C37" w:rsidRPr="007A4C37" w:rsidRDefault="007A4C37" w:rsidP="007A4C37">
      <w:pPr>
        <w:shd w:val="clear" w:color="auto" w:fill="F4F4F4"/>
        <w:ind w:left="360"/>
        <w:rPr>
          <w:rFonts w:asciiTheme="majorBidi" w:hAnsiTheme="majorBidi" w:cstheme="majorBidi"/>
          <w:color w:val="111111"/>
        </w:rPr>
      </w:pPr>
      <w:r w:rsidRPr="007A4C37">
        <w:rPr>
          <w:rFonts w:asciiTheme="majorBidi" w:hAnsiTheme="majorBidi" w:cstheme="majorBidi"/>
          <w:b/>
          <w:bCs/>
          <w:color w:val="111111"/>
          <w:bdr w:val="none" w:sz="0" w:space="0" w:color="auto" w:frame="1"/>
        </w:rPr>
        <w:t>Novice</w:t>
      </w:r>
      <w:r w:rsidRPr="007A4C37">
        <w:rPr>
          <w:rFonts w:asciiTheme="majorBidi" w:hAnsiTheme="majorBidi" w:cstheme="majorBidi"/>
          <w:color w:val="111111"/>
          <w:bdr w:val="none" w:sz="0" w:space="0" w:color="auto" w:frame="1"/>
        </w:rPr>
        <w:t> corresponds to a D (60-69%). Performance is weak; the skills or standards are not sufficiently demonstrated at this time.</w:t>
      </w:r>
    </w:p>
    <w:p w14:paraId="021F24E0" w14:textId="77777777" w:rsidR="007A4C37" w:rsidRPr="007A4C37" w:rsidRDefault="007A4C37" w:rsidP="007A4C37">
      <w:pPr>
        <w:shd w:val="clear" w:color="auto" w:fill="F4F4F4"/>
        <w:ind w:left="360"/>
        <w:rPr>
          <w:rFonts w:asciiTheme="majorBidi" w:hAnsiTheme="majorBidi" w:cstheme="majorBidi"/>
          <w:color w:val="111111"/>
        </w:rPr>
      </w:pPr>
      <w:r w:rsidRPr="007A4C37">
        <w:rPr>
          <w:rFonts w:asciiTheme="majorBidi" w:hAnsiTheme="majorBidi" w:cstheme="majorBidi"/>
          <w:b/>
          <w:bCs/>
          <w:color w:val="111111"/>
          <w:bdr w:val="none" w:sz="0" w:space="0" w:color="auto" w:frame="1"/>
        </w:rPr>
        <w:t>0</w:t>
      </w:r>
      <w:r w:rsidRPr="007A4C37">
        <w:rPr>
          <w:rFonts w:asciiTheme="majorBidi" w:hAnsiTheme="majorBidi" w:cstheme="majorBidi"/>
          <w:color w:val="111111"/>
          <w:bdr w:val="none" w:sz="0" w:space="0" w:color="auto" w:frame="1"/>
        </w:rPr>
        <w:t> This criterion is missing or not in evidence.</w:t>
      </w:r>
    </w:p>
    <w:p w14:paraId="7FD663DD" w14:textId="77777777" w:rsidR="007A4C37" w:rsidRPr="007A4C37" w:rsidRDefault="007A4C37" w:rsidP="007A4C37">
      <w:pPr>
        <w:shd w:val="clear" w:color="auto" w:fill="F4F4F4"/>
        <w:rPr>
          <w:rFonts w:asciiTheme="majorBidi" w:hAnsiTheme="majorBidi" w:cstheme="majorBidi"/>
          <w:color w:val="111111"/>
        </w:rPr>
      </w:pPr>
      <w:r w:rsidRPr="007A4C37">
        <w:rPr>
          <w:rFonts w:asciiTheme="majorBidi" w:hAnsiTheme="majorBidi" w:cstheme="majorBidi"/>
          <w:color w:val="111111"/>
          <w:bdr w:val="none" w:sz="0" w:space="0" w:color="auto" w:frame="1"/>
        </w:rPr>
        <w:t> </w:t>
      </w:r>
    </w:p>
    <w:tbl>
      <w:tblPr>
        <w:tblW w:w="11415" w:type="dxa"/>
        <w:tblInd w:w="-721" w:type="dxa"/>
        <w:tblBorders>
          <w:top w:val="outset" w:sz="6" w:space="0" w:color="auto"/>
          <w:left w:val="outset" w:sz="6" w:space="0" w:color="auto"/>
          <w:bottom w:val="outset" w:sz="6" w:space="0" w:color="auto"/>
          <w:right w:val="outset" w:sz="6" w:space="0" w:color="auto"/>
        </w:tblBorders>
        <w:shd w:val="clear" w:color="auto" w:fill="F4F4F4"/>
        <w:tblCellMar>
          <w:left w:w="0" w:type="dxa"/>
          <w:right w:w="0" w:type="dxa"/>
        </w:tblCellMar>
        <w:tblLook w:val="04A0" w:firstRow="1" w:lastRow="0" w:firstColumn="1" w:lastColumn="0" w:noHBand="0" w:noVBand="1"/>
      </w:tblPr>
      <w:tblGrid>
        <w:gridCol w:w="4579"/>
        <w:gridCol w:w="902"/>
        <w:gridCol w:w="1263"/>
        <w:gridCol w:w="1215"/>
        <w:gridCol w:w="1567"/>
        <w:gridCol w:w="1889"/>
      </w:tblGrid>
      <w:tr w:rsidR="007A4C37" w:rsidRPr="007A4C37" w14:paraId="411F365A" w14:textId="77777777" w:rsidTr="007A4C37">
        <w:trPr>
          <w:trHeight w:val="232"/>
        </w:trPr>
        <w:tc>
          <w:tcPr>
            <w:tcW w:w="4579" w:type="dxa"/>
            <w:vMerge w:val="restart"/>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5EC201DB"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 </w:t>
            </w:r>
          </w:p>
          <w:p w14:paraId="53CE26F8"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Criteria</w:t>
            </w:r>
          </w:p>
        </w:tc>
        <w:tc>
          <w:tcPr>
            <w:tcW w:w="6836" w:type="dxa"/>
            <w:gridSpan w:val="5"/>
            <w:tcBorders>
              <w:top w:val="single" w:sz="8" w:space="0" w:color="auto"/>
              <w:left w:val="nil"/>
              <w:bottom w:val="single" w:sz="8" w:space="0" w:color="auto"/>
              <w:right w:val="single" w:sz="8" w:space="0" w:color="auto"/>
            </w:tcBorders>
            <w:shd w:val="clear" w:color="auto" w:fill="F4F4F4"/>
            <w:tcMar>
              <w:top w:w="0" w:type="dxa"/>
              <w:left w:w="108" w:type="dxa"/>
              <w:bottom w:w="0" w:type="dxa"/>
              <w:right w:w="108" w:type="dxa"/>
            </w:tcMar>
            <w:hideMark/>
          </w:tcPr>
          <w:p w14:paraId="26B9CDF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Ratings</w:t>
            </w:r>
          </w:p>
        </w:tc>
      </w:tr>
      <w:tr w:rsidR="007A4C37" w:rsidRPr="007A4C37" w14:paraId="73E4E085" w14:textId="77777777" w:rsidTr="007A4C37">
        <w:trPr>
          <w:trHeight w:val="139"/>
        </w:trPr>
        <w:tc>
          <w:tcPr>
            <w:tcW w:w="4579" w:type="dxa"/>
            <w:vMerge/>
            <w:tcBorders>
              <w:top w:val="single" w:sz="8" w:space="0" w:color="auto"/>
              <w:left w:val="single" w:sz="8" w:space="0" w:color="auto"/>
              <w:bottom w:val="single" w:sz="8" w:space="0" w:color="auto"/>
              <w:right w:val="single" w:sz="8" w:space="0" w:color="auto"/>
            </w:tcBorders>
            <w:shd w:val="clear" w:color="auto" w:fill="F4F4F4"/>
            <w:vAlign w:val="center"/>
            <w:hideMark/>
          </w:tcPr>
          <w:p w14:paraId="6574E852" w14:textId="77777777" w:rsidR="007A4C37" w:rsidRPr="007A4C37" w:rsidRDefault="007A4C37" w:rsidP="007A4C37">
            <w:pPr>
              <w:rPr>
                <w:rFonts w:asciiTheme="majorBidi" w:hAnsiTheme="majorBidi" w:cstheme="majorBidi"/>
                <w:color w:val="111111"/>
              </w:rPr>
            </w:pP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101728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3F934543"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Novice</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FD4F93A"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Basic</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869F06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Proficient</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3385A1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b/>
                <w:bCs/>
                <w:color w:val="111111"/>
                <w:bdr w:val="none" w:sz="0" w:space="0" w:color="auto" w:frame="1"/>
              </w:rPr>
              <w:t>Exceptional</w:t>
            </w:r>
          </w:p>
        </w:tc>
      </w:tr>
      <w:tr w:rsidR="007A4C37" w:rsidRPr="007A4C37" w14:paraId="1C501E2E" w14:textId="77777777" w:rsidTr="007A4C37">
        <w:trPr>
          <w:trHeight w:val="484"/>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2E86490D"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clearly discussed the factors or influences that led to the violent crime(s). </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0AD3F94"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25%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16CF206"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B8DA15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372E27D"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967C07B"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54D4712D" w14:textId="77777777" w:rsidTr="007A4C37">
        <w:trPr>
          <w:trHeight w:val="706"/>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8A288FA"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applied the appropriate criminal behavior theories to the individual(s) studied. (Opinion)</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E6DB67D"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1FEA0D0"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06C4FBC"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63BC90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E9BA9F9"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619BAEEC" w14:textId="77777777" w:rsidTr="007A4C37">
        <w:trPr>
          <w:trHeight w:val="706"/>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75069C44"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made a connection between the selected offense(s)/criminal(s) and the historical or social framework of the act(s).</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9A5E380"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10%</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C1576A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E758D48"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EB9C7DD"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83558C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1F3226F1" w14:textId="77777777" w:rsidTr="007A4C37">
        <w:trPr>
          <w:trHeight w:val="469"/>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2C926B67"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Grammar, spelling, and syntax were appropriate to the college level</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82F15D4"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1651D7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F28219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19D8302"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2B7C5F5"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591DE310" w14:textId="77777777" w:rsidTr="007A4C37">
        <w:trPr>
          <w:trHeight w:val="706"/>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20CA458"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Typed in a double-spaced APA format with citations and references </w:t>
            </w:r>
            <w:r w:rsidRPr="007A4C37">
              <w:rPr>
                <w:rFonts w:asciiTheme="majorBidi" w:hAnsiTheme="majorBidi" w:cstheme="majorBidi"/>
                <w:color w:val="111111"/>
              </w:rPr>
              <w:t>–</w:t>
            </w:r>
            <w:r w:rsidRPr="007A4C37">
              <w:rPr>
                <w:rFonts w:asciiTheme="majorBidi" w:hAnsiTheme="majorBidi" w:cstheme="majorBidi"/>
                <w:color w:val="111111"/>
                <w:bdr w:val="none" w:sz="0" w:space="0" w:color="auto" w:frame="1"/>
              </w:rPr>
              <w:t> </w:t>
            </w:r>
            <w:r w:rsidRPr="007A4C37">
              <w:rPr>
                <w:rFonts w:asciiTheme="majorBidi" w:hAnsiTheme="majorBidi" w:cstheme="majorBidi"/>
                <w:b/>
                <w:bCs/>
                <w:color w:val="FF0000"/>
                <w:bdr w:val="none" w:sz="0" w:space="0" w:color="auto" w:frame="1"/>
              </w:rPr>
              <w:t>including in-text citations.   </w:t>
            </w:r>
            <w:r w:rsidRPr="007A4C37">
              <w:rPr>
                <w:rFonts w:asciiTheme="majorBidi" w:hAnsiTheme="majorBidi" w:cstheme="majorBidi"/>
                <w:b/>
                <w:bCs/>
                <w:color w:val="111111"/>
              </w:rPr>
              <w:t>Length 8-11 pages.</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A09B809"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20%</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1E5F29C"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D990D21"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399AF9E"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9F2F7EB"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r w:rsidR="007A4C37" w:rsidRPr="007A4C37" w14:paraId="0A167D42" w14:textId="77777777" w:rsidTr="007A4C37">
        <w:trPr>
          <w:trHeight w:val="943"/>
        </w:trPr>
        <w:tc>
          <w:tcPr>
            <w:tcW w:w="4579"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A9CBDD8"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color w:val="111111"/>
                <w:bdr w:val="none" w:sz="0" w:space="0" w:color="auto" w:frame="1"/>
              </w:rPr>
              <w:t>The paper used an appropriate number of acceptable sources. </w:t>
            </w:r>
            <w:r w:rsidRPr="007A4C37">
              <w:rPr>
                <w:rFonts w:asciiTheme="majorBidi" w:hAnsiTheme="majorBidi" w:cstheme="majorBidi"/>
                <w:color w:val="111111"/>
                <w:u w:val="single"/>
                <w:bdr w:val="none" w:sz="0" w:space="0" w:color="auto" w:frame="1"/>
              </w:rPr>
              <w:t>Wikipedia is not an acceptable or reputable source.</w:t>
            </w:r>
            <w:r w:rsidRPr="007A4C37">
              <w:rPr>
                <w:rFonts w:asciiTheme="majorBidi" w:hAnsiTheme="majorBidi" w:cstheme="majorBidi"/>
                <w:color w:val="111111"/>
                <w:bdr w:val="none" w:sz="0" w:space="0" w:color="auto" w:frame="1"/>
              </w:rPr>
              <w:t>  </w:t>
            </w:r>
            <w:r w:rsidRPr="007A4C37">
              <w:rPr>
                <w:rFonts w:asciiTheme="majorBidi" w:hAnsiTheme="majorBidi" w:cstheme="majorBidi"/>
                <w:color w:val="111111"/>
              </w:rPr>
              <w:t> (Minimum of</w:t>
            </w:r>
            <w:r w:rsidRPr="007A4C37">
              <w:rPr>
                <w:rFonts w:asciiTheme="majorBidi" w:hAnsiTheme="majorBidi" w:cstheme="majorBidi"/>
                <w:color w:val="111111"/>
                <w:bdr w:val="none" w:sz="0" w:space="0" w:color="auto" w:frame="1"/>
              </w:rPr>
              <w:t> </w:t>
            </w:r>
            <w:r w:rsidRPr="007A4C37">
              <w:rPr>
                <w:rFonts w:asciiTheme="majorBidi" w:hAnsiTheme="majorBidi" w:cstheme="majorBidi"/>
                <w:b/>
                <w:bCs/>
                <w:color w:val="111111"/>
              </w:rPr>
              <w:t>4 sources)</w:t>
            </w:r>
          </w:p>
        </w:tc>
        <w:tc>
          <w:tcPr>
            <w:tcW w:w="902"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A2BE9ED" w14:textId="77777777" w:rsidR="007A4C37" w:rsidRPr="007A4C37" w:rsidRDefault="007A4C37" w:rsidP="007A4C37">
            <w:pPr>
              <w:rPr>
                <w:rFonts w:asciiTheme="majorBidi" w:hAnsiTheme="majorBidi" w:cstheme="majorBidi"/>
                <w:color w:val="111111"/>
              </w:rPr>
            </w:pPr>
            <w:r w:rsidRPr="007A4C37">
              <w:rPr>
                <w:rFonts w:asciiTheme="majorBidi" w:hAnsiTheme="majorBidi" w:cstheme="majorBidi"/>
                <w:b/>
                <w:bCs/>
                <w:color w:val="111111"/>
                <w:bdr w:val="none" w:sz="0" w:space="0" w:color="auto" w:frame="1"/>
              </w:rPr>
              <w:t>15%</w:t>
            </w:r>
          </w:p>
        </w:tc>
        <w:tc>
          <w:tcPr>
            <w:tcW w:w="1263"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1B9F680"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215"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6325853"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567"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4736177"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c>
          <w:tcPr>
            <w:tcW w:w="1889"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96EC8B4" w14:textId="77777777" w:rsidR="007A4C37" w:rsidRPr="007A4C37" w:rsidRDefault="007A4C37" w:rsidP="007A4C37">
            <w:pPr>
              <w:jc w:val="center"/>
              <w:rPr>
                <w:rFonts w:asciiTheme="majorBidi" w:hAnsiTheme="majorBidi" w:cstheme="majorBidi"/>
                <w:color w:val="111111"/>
              </w:rPr>
            </w:pPr>
            <w:r w:rsidRPr="007A4C37">
              <w:rPr>
                <w:rFonts w:asciiTheme="majorBidi" w:hAnsiTheme="majorBidi" w:cstheme="majorBidi"/>
                <w:color w:val="111111"/>
                <w:bdr w:val="none" w:sz="0" w:space="0" w:color="auto" w:frame="1"/>
              </w:rPr>
              <w:t> </w:t>
            </w:r>
          </w:p>
        </w:tc>
      </w:tr>
    </w:tbl>
    <w:p w14:paraId="1BCFF49E" w14:textId="77777777" w:rsidR="000551C7" w:rsidRPr="007A4C37" w:rsidRDefault="009E40D2" w:rsidP="007A4C37">
      <w:pPr>
        <w:tabs>
          <w:tab w:val="left" w:pos="3380"/>
        </w:tabs>
      </w:pPr>
    </w:p>
    <w:sectPr w:rsidR="000551C7" w:rsidRPr="007A4C37" w:rsidSect="00E817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D396B" w14:textId="77777777" w:rsidR="009E40D2" w:rsidRDefault="009E40D2" w:rsidP="00865696">
      <w:r>
        <w:separator/>
      </w:r>
    </w:p>
  </w:endnote>
  <w:endnote w:type="continuationSeparator" w:id="0">
    <w:p w14:paraId="7BA4278D" w14:textId="77777777" w:rsidR="009E40D2" w:rsidRDefault="009E40D2" w:rsidP="0086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0A7B2" w14:textId="77777777" w:rsidR="009E40D2" w:rsidRDefault="009E40D2" w:rsidP="00865696">
      <w:r>
        <w:separator/>
      </w:r>
    </w:p>
  </w:footnote>
  <w:footnote w:type="continuationSeparator" w:id="0">
    <w:p w14:paraId="3524E3D9" w14:textId="77777777" w:rsidR="009E40D2" w:rsidRDefault="009E40D2" w:rsidP="00865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96"/>
    <w:rsid w:val="001A6B12"/>
    <w:rsid w:val="003C0C4A"/>
    <w:rsid w:val="007A4C37"/>
    <w:rsid w:val="00865696"/>
    <w:rsid w:val="009E40D2"/>
    <w:rsid w:val="00D220EC"/>
    <w:rsid w:val="00E8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0864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6569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696"/>
    <w:rPr>
      <w:rFonts w:ascii="Times New Roman" w:hAnsi="Times New Roman" w:cs="Times New Roman"/>
      <w:b/>
      <w:bCs/>
      <w:kern w:val="36"/>
      <w:sz w:val="48"/>
      <w:szCs w:val="48"/>
    </w:rPr>
  </w:style>
  <w:style w:type="paragraph" w:styleId="NormalWeb">
    <w:name w:val="Normal (Web)"/>
    <w:basedOn w:val="Normal"/>
    <w:uiPriority w:val="99"/>
    <w:semiHidden/>
    <w:unhideWhenUsed/>
    <w:rsid w:val="0086569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65696"/>
  </w:style>
  <w:style w:type="paragraph" w:styleId="Header">
    <w:name w:val="header"/>
    <w:basedOn w:val="Normal"/>
    <w:link w:val="HeaderChar"/>
    <w:uiPriority w:val="99"/>
    <w:unhideWhenUsed/>
    <w:rsid w:val="00865696"/>
    <w:pPr>
      <w:tabs>
        <w:tab w:val="center" w:pos="4680"/>
        <w:tab w:val="right" w:pos="9360"/>
      </w:tabs>
    </w:pPr>
  </w:style>
  <w:style w:type="character" w:customStyle="1" w:styleId="HeaderChar">
    <w:name w:val="Header Char"/>
    <w:basedOn w:val="DefaultParagraphFont"/>
    <w:link w:val="Header"/>
    <w:uiPriority w:val="99"/>
    <w:rsid w:val="00865696"/>
  </w:style>
  <w:style w:type="paragraph" w:styleId="Footer">
    <w:name w:val="footer"/>
    <w:basedOn w:val="Normal"/>
    <w:link w:val="FooterChar"/>
    <w:uiPriority w:val="99"/>
    <w:unhideWhenUsed/>
    <w:rsid w:val="00865696"/>
    <w:pPr>
      <w:tabs>
        <w:tab w:val="center" w:pos="4680"/>
        <w:tab w:val="right" w:pos="9360"/>
      </w:tabs>
    </w:pPr>
  </w:style>
  <w:style w:type="character" w:customStyle="1" w:styleId="FooterChar">
    <w:name w:val="Footer Char"/>
    <w:basedOn w:val="DefaultParagraphFont"/>
    <w:link w:val="Footer"/>
    <w:uiPriority w:val="99"/>
    <w:rsid w:val="00865696"/>
  </w:style>
  <w:style w:type="character" w:styleId="Hyperlink">
    <w:name w:val="Hyperlink"/>
    <w:basedOn w:val="DefaultParagraphFont"/>
    <w:uiPriority w:val="99"/>
    <w:semiHidden/>
    <w:unhideWhenUsed/>
    <w:rsid w:val="00D220EC"/>
    <w:rPr>
      <w:color w:val="0000FF"/>
      <w:u w:val="single"/>
    </w:rPr>
  </w:style>
  <w:style w:type="character" w:customStyle="1" w:styleId="redactor-invisible-space">
    <w:name w:val="redactor-invisible-space"/>
    <w:basedOn w:val="DefaultParagraphFont"/>
    <w:rsid w:val="00D22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5386">
      <w:bodyDiv w:val="1"/>
      <w:marLeft w:val="0"/>
      <w:marRight w:val="0"/>
      <w:marTop w:val="0"/>
      <w:marBottom w:val="0"/>
      <w:divBdr>
        <w:top w:val="none" w:sz="0" w:space="0" w:color="auto"/>
        <w:left w:val="none" w:sz="0" w:space="0" w:color="auto"/>
        <w:bottom w:val="none" w:sz="0" w:space="0" w:color="auto"/>
        <w:right w:val="none" w:sz="0" w:space="0" w:color="auto"/>
      </w:divBdr>
    </w:div>
    <w:div w:id="1064063374">
      <w:bodyDiv w:val="1"/>
      <w:marLeft w:val="0"/>
      <w:marRight w:val="0"/>
      <w:marTop w:val="0"/>
      <w:marBottom w:val="0"/>
      <w:divBdr>
        <w:top w:val="none" w:sz="0" w:space="0" w:color="auto"/>
        <w:left w:val="none" w:sz="0" w:space="0" w:color="auto"/>
        <w:bottom w:val="none" w:sz="0" w:space="0" w:color="auto"/>
        <w:right w:val="none" w:sz="0" w:space="0" w:color="auto"/>
      </w:divBdr>
    </w:div>
    <w:div w:id="1747678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en.wikipedia.org/wiki/Richard_Ramire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352</Words>
  <Characters>1818</Characters>
  <Application>Microsoft Macintosh Word</Application>
  <DocSecurity>0</DocSecurity>
  <Lines>36</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Rating: </vt:lpstr>
      <vt:lpstr/>
      <vt:lpstr>Exceptional corresponds to an  A (90-100). Performance is outstanding; significa</vt:lpstr>
      <vt:lpstr>Proficient corresponds to a grade of B (80-89%). Skills and standards are at the</vt:lpstr>
    </vt:vector>
  </TitlesOfParts>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Faleh Alajmi</dc:creator>
  <cp:keywords/>
  <dc:description/>
  <cp:lastModifiedBy>Faleh Alajmi</cp:lastModifiedBy>
  <cp:revision>2</cp:revision>
  <dcterms:created xsi:type="dcterms:W3CDTF">2017-03-28T05:32:00Z</dcterms:created>
  <dcterms:modified xsi:type="dcterms:W3CDTF">2017-03-28T05:58:00Z</dcterms:modified>
</cp:coreProperties>
</file>