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AFC" w:rsidRDefault="00793291">
      <w:r>
        <w:rPr>
          <w:noProof/>
        </w:rPr>
        <w:drawing>
          <wp:inline distT="0" distB="0" distL="0" distR="0">
            <wp:extent cx="5324475" cy="42957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41" cy="429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91" w:rsidRDefault="00793291">
      <w:r>
        <w:rPr>
          <w:noProof/>
        </w:rPr>
        <w:drawing>
          <wp:inline distT="0" distB="0" distL="0" distR="0">
            <wp:extent cx="5276850" cy="46196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91" w:rsidRDefault="00793291">
      <w:r>
        <w:rPr>
          <w:noProof/>
        </w:rPr>
        <w:lastRenderedPageBreak/>
        <w:drawing>
          <wp:inline distT="0" distB="0" distL="0" distR="0">
            <wp:extent cx="4619625" cy="35909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91" w:rsidRDefault="00793291">
      <w:r>
        <w:rPr>
          <w:noProof/>
        </w:rPr>
        <w:drawing>
          <wp:inline distT="0" distB="0" distL="0" distR="0">
            <wp:extent cx="4572000" cy="48196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91" w:rsidRDefault="00793291">
      <w:r>
        <w:rPr>
          <w:noProof/>
        </w:rPr>
        <w:lastRenderedPageBreak/>
        <w:drawing>
          <wp:inline distT="0" distB="0" distL="0" distR="0">
            <wp:extent cx="4791075" cy="39814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91" w:rsidRDefault="00793291">
      <w:r>
        <w:rPr>
          <w:noProof/>
        </w:rPr>
        <w:drawing>
          <wp:inline distT="0" distB="0" distL="0" distR="0">
            <wp:extent cx="4791075" cy="48196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91" w:rsidRDefault="00793291">
      <w:r>
        <w:rPr>
          <w:noProof/>
        </w:rPr>
        <w:lastRenderedPageBreak/>
        <w:drawing>
          <wp:inline distT="0" distB="0" distL="0" distR="0">
            <wp:extent cx="4362450" cy="38862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91" w:rsidRDefault="00793291">
      <w:r>
        <w:rPr>
          <w:noProof/>
        </w:rPr>
        <w:drawing>
          <wp:inline distT="0" distB="0" distL="0" distR="0">
            <wp:extent cx="4362450" cy="50196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91" w:rsidRDefault="00793291">
      <w:r>
        <w:rPr>
          <w:noProof/>
        </w:rPr>
        <w:lastRenderedPageBreak/>
        <w:drawing>
          <wp:inline distT="0" distB="0" distL="0" distR="0">
            <wp:extent cx="4695825" cy="371475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91" w:rsidRDefault="00793291">
      <w:r>
        <w:rPr>
          <w:noProof/>
        </w:rPr>
        <w:drawing>
          <wp:inline distT="0" distB="0" distL="0" distR="0">
            <wp:extent cx="5057775" cy="496252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91" w:rsidRDefault="00793291">
      <w:r>
        <w:rPr>
          <w:noProof/>
        </w:rPr>
        <w:lastRenderedPageBreak/>
        <w:drawing>
          <wp:inline distT="0" distB="0" distL="0" distR="0">
            <wp:extent cx="4943475" cy="327660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70" w:rsidRDefault="00223470" w:rsidP="007932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23470" w:rsidRDefault="00223470" w:rsidP="007932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23470" w:rsidRDefault="00223470" w:rsidP="007932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93291" w:rsidRDefault="00793291" w:rsidP="007932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What were the effects of the earthquake and tsunami in Japan upon the operations of TRQSS?</w:t>
      </w:r>
    </w:p>
    <w:p w:rsidR="00793291" w:rsidRDefault="00793291" w:rsidP="007932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 What are the pros and cons of Toyota’s keiretsu system for supply chain management? Should</w:t>
      </w:r>
    </w:p>
    <w:p w:rsidR="00793291" w:rsidRDefault="00793291" w:rsidP="007932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Toyota’s Lean Supply Network </w:t>
      </w:r>
      <w:proofErr w:type="gramStart"/>
      <w:r>
        <w:rPr>
          <w:rFonts w:ascii="Arial" w:hAnsi="Arial" w:cs="Arial"/>
          <w:sz w:val="20"/>
          <w:szCs w:val="20"/>
        </w:rPr>
        <w:t>be</w:t>
      </w:r>
      <w:proofErr w:type="gramEnd"/>
      <w:r>
        <w:rPr>
          <w:rFonts w:ascii="Arial" w:hAnsi="Arial" w:cs="Arial"/>
          <w:sz w:val="20"/>
          <w:szCs w:val="20"/>
        </w:rPr>
        <w:t xml:space="preserve"> modified to mitigate the effect of natural disasters?</w:t>
      </w:r>
    </w:p>
    <w:p w:rsidR="00793291" w:rsidRDefault="00793291" w:rsidP="007932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 What strategies could Toyota and TRQSS (or any other supplier) employ to improve supply chain</w:t>
      </w:r>
    </w:p>
    <w:p w:rsidR="00793291" w:rsidRDefault="00793291" w:rsidP="007932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resiliency</w:t>
      </w:r>
      <w:proofErr w:type="gramEnd"/>
      <w:r>
        <w:rPr>
          <w:rFonts w:ascii="Arial" w:hAnsi="Arial" w:cs="Arial"/>
          <w:sz w:val="20"/>
          <w:szCs w:val="20"/>
        </w:rPr>
        <w:t>?</w:t>
      </w:r>
    </w:p>
    <w:p w:rsidR="00793291" w:rsidRDefault="00793291" w:rsidP="007932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How does the existence and utilization of temporary workers affect the ethical behavior of the</w:t>
      </w:r>
    </w:p>
    <w:p w:rsidR="00793291" w:rsidRDefault="00793291" w:rsidP="007932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organization</w:t>
      </w:r>
      <w:proofErr w:type="gramEnd"/>
      <w:r>
        <w:rPr>
          <w:rFonts w:ascii="Arial" w:hAnsi="Arial" w:cs="Arial"/>
          <w:sz w:val="20"/>
          <w:szCs w:val="20"/>
        </w:rPr>
        <w:t>? How might this be addressed?</w:t>
      </w:r>
    </w:p>
    <w:p w:rsidR="00793291" w:rsidRDefault="00793291" w:rsidP="007932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 Describe the most important values at TRQSS and the effect of the Japanese culture upon these</w:t>
      </w:r>
    </w:p>
    <w:p w:rsidR="00793291" w:rsidRDefault="00793291" w:rsidP="00793291">
      <w:proofErr w:type="gramStart"/>
      <w:r>
        <w:rPr>
          <w:rFonts w:ascii="Arial" w:hAnsi="Arial" w:cs="Arial"/>
          <w:sz w:val="20"/>
          <w:szCs w:val="20"/>
        </w:rPr>
        <w:t>values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sectPr w:rsidR="00793291" w:rsidSect="007932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93291"/>
    <w:rsid w:val="00223470"/>
    <w:rsid w:val="00793291"/>
    <w:rsid w:val="007F5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A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Zombie_Girl</dc:creator>
  <cp:lastModifiedBy>Zombie_Girl</cp:lastModifiedBy>
  <cp:revision>1</cp:revision>
  <dcterms:created xsi:type="dcterms:W3CDTF">2014-12-14T22:05:00Z</dcterms:created>
  <dcterms:modified xsi:type="dcterms:W3CDTF">2014-12-14T22:16:00Z</dcterms:modified>
</cp:coreProperties>
</file>