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A2EE7" w14:textId="77777777" w:rsidR="00F57101" w:rsidRDefault="00C3788F" w:rsidP="00C3788F">
      <w:pPr>
        <w:spacing w:line="360" w:lineRule="auto"/>
        <w:jc w:val="center"/>
        <w:rPr>
          <w:rFonts w:ascii="Times New Roman Bold" w:hAnsi="Times New Roman Bold"/>
          <w:b/>
          <w:smallCaps/>
          <w:sz w:val="28"/>
        </w:rPr>
      </w:pPr>
      <w:bookmarkStart w:id="0" w:name="_GoBack"/>
      <w:bookmarkEnd w:id="0"/>
      <w:r>
        <w:rPr>
          <w:rFonts w:ascii="Times New Roman Bold" w:hAnsi="Times New Roman Bold"/>
          <w:b/>
          <w:smallCaps/>
          <w:sz w:val="28"/>
        </w:rPr>
        <w:t xml:space="preserve">Discussion Board </w:t>
      </w:r>
      <w:r w:rsidR="00D43011">
        <w:rPr>
          <w:rFonts w:ascii="Times New Roman Bold" w:hAnsi="Times New Roman Bold"/>
          <w:b/>
          <w:smallCaps/>
          <w:sz w:val="28"/>
        </w:rPr>
        <w:t xml:space="preserve">Forum </w:t>
      </w:r>
      <w:r>
        <w:rPr>
          <w:rFonts w:ascii="Times New Roman Bold" w:hAnsi="Times New Roman Bold"/>
          <w:b/>
          <w:smallCaps/>
          <w:sz w:val="28"/>
        </w:rPr>
        <w:t>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480"/>
        <w:gridCol w:w="1098"/>
      </w:tblGrid>
      <w:tr w:rsidR="006B5DFD" w14:paraId="0419B513" w14:textId="77777777" w:rsidTr="00080E07">
        <w:tc>
          <w:tcPr>
            <w:tcW w:w="1998" w:type="dxa"/>
            <w:vAlign w:val="bottom"/>
          </w:tcPr>
          <w:p w14:paraId="7B85F45C" w14:textId="77777777" w:rsidR="006B5DFD" w:rsidRDefault="006B5DFD" w:rsidP="00080E0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Criteria</w:t>
            </w:r>
          </w:p>
        </w:tc>
        <w:tc>
          <w:tcPr>
            <w:tcW w:w="6480" w:type="dxa"/>
            <w:vAlign w:val="bottom"/>
          </w:tcPr>
          <w:p w14:paraId="5CFC6036" w14:textId="77777777" w:rsidR="006B5DFD" w:rsidRDefault="006B5DFD" w:rsidP="00080E0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Points Possible</w:t>
            </w:r>
          </w:p>
        </w:tc>
        <w:tc>
          <w:tcPr>
            <w:tcW w:w="1098" w:type="dxa"/>
            <w:vAlign w:val="center"/>
          </w:tcPr>
          <w:p w14:paraId="5903DBF2" w14:textId="77777777" w:rsidR="006B5DFD" w:rsidRDefault="006B5DFD" w:rsidP="00C3788F">
            <w:pPr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Points Earned</w:t>
            </w:r>
          </w:p>
        </w:tc>
      </w:tr>
      <w:tr w:rsidR="006B5DFD" w14:paraId="5486822A" w14:textId="77777777" w:rsidTr="00080E07">
        <w:trPr>
          <w:trHeight w:val="710"/>
        </w:trPr>
        <w:tc>
          <w:tcPr>
            <w:tcW w:w="1998" w:type="dxa"/>
          </w:tcPr>
          <w:p w14:paraId="69444B6E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 xml:space="preserve">Thread </w:t>
            </w:r>
            <w:r w:rsidR="00F92894">
              <w:rPr>
                <w:rFonts w:ascii="Times New Roman Bold" w:hAnsi="Times New Roman Bold"/>
                <w:b/>
              </w:rPr>
              <w:t>– Key Components</w:t>
            </w:r>
          </w:p>
        </w:tc>
        <w:tc>
          <w:tcPr>
            <w:tcW w:w="6480" w:type="dxa"/>
            <w:vAlign w:val="center"/>
          </w:tcPr>
          <w:p w14:paraId="7C0E9745" w14:textId="77777777" w:rsidR="00D41A15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8</w:t>
            </w:r>
            <w:r w:rsidR="00080E07" w:rsidRPr="00080E07">
              <w:rPr>
                <w:b/>
              </w:rPr>
              <w:t xml:space="preserve"> points</w:t>
            </w:r>
          </w:p>
          <w:p w14:paraId="56CE29E0" w14:textId="77777777" w:rsidR="006B5DFD" w:rsidRPr="007D3501" w:rsidRDefault="007D3501" w:rsidP="00080E07">
            <w:pPr>
              <w:spacing w:before="120"/>
            </w:pPr>
            <w:r w:rsidRPr="007D3501">
              <w:t xml:space="preserve">All </w:t>
            </w:r>
            <w:r>
              <w:t>key components of the prompt are addressed in a new thread.</w:t>
            </w:r>
          </w:p>
        </w:tc>
        <w:tc>
          <w:tcPr>
            <w:tcW w:w="1098" w:type="dxa"/>
            <w:vAlign w:val="center"/>
          </w:tcPr>
          <w:p w14:paraId="3E29614C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6E1990B3" w14:textId="77777777" w:rsidTr="00080E07">
        <w:trPr>
          <w:trHeight w:val="413"/>
        </w:trPr>
        <w:tc>
          <w:tcPr>
            <w:tcW w:w="1998" w:type="dxa"/>
          </w:tcPr>
          <w:p w14:paraId="473C7221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Thread</w:t>
            </w:r>
            <w:r w:rsidR="00F92894">
              <w:rPr>
                <w:rFonts w:ascii="Times New Roman Bold" w:hAnsi="Times New Roman Bold"/>
                <w:b/>
              </w:rPr>
              <w:t xml:space="preserve"> – Flow</w:t>
            </w:r>
          </w:p>
        </w:tc>
        <w:tc>
          <w:tcPr>
            <w:tcW w:w="6480" w:type="dxa"/>
            <w:vAlign w:val="center"/>
          </w:tcPr>
          <w:p w14:paraId="74F332E7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2</w:t>
            </w:r>
            <w:r w:rsidR="00080E07" w:rsidRPr="00080E07">
              <w:rPr>
                <w:b/>
              </w:rPr>
              <w:t xml:space="preserve"> points</w:t>
            </w:r>
          </w:p>
          <w:p w14:paraId="30F4BCBC" w14:textId="77777777" w:rsidR="006B5DFD" w:rsidRPr="007D3501" w:rsidRDefault="007D3501" w:rsidP="00080E07">
            <w:pPr>
              <w:spacing w:before="120"/>
            </w:pPr>
            <w:r w:rsidRPr="007D3501">
              <w:t>The thread maintains a clear and logical flow.</w:t>
            </w:r>
          </w:p>
        </w:tc>
        <w:tc>
          <w:tcPr>
            <w:tcW w:w="1098" w:type="dxa"/>
            <w:vAlign w:val="center"/>
          </w:tcPr>
          <w:p w14:paraId="37F932AB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5B588CFE" w14:textId="77777777" w:rsidTr="00080E07">
        <w:trPr>
          <w:trHeight w:val="665"/>
        </w:trPr>
        <w:tc>
          <w:tcPr>
            <w:tcW w:w="1998" w:type="dxa"/>
          </w:tcPr>
          <w:p w14:paraId="65D12746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Thread</w:t>
            </w:r>
            <w:r w:rsidR="00F92894">
              <w:rPr>
                <w:rFonts w:ascii="Times New Roman Bold" w:hAnsi="Times New Roman Bold"/>
                <w:b/>
              </w:rPr>
              <w:t xml:space="preserve"> – Major Points, pt. 1</w:t>
            </w:r>
          </w:p>
        </w:tc>
        <w:tc>
          <w:tcPr>
            <w:tcW w:w="6480" w:type="dxa"/>
            <w:vAlign w:val="center"/>
          </w:tcPr>
          <w:p w14:paraId="23DC9933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5</w:t>
            </w:r>
            <w:r w:rsidR="00080E07" w:rsidRPr="00080E07">
              <w:rPr>
                <w:b/>
              </w:rPr>
              <w:t xml:space="preserve"> points</w:t>
            </w:r>
          </w:p>
          <w:p w14:paraId="60EDFB2A" w14:textId="77777777" w:rsidR="006B5DFD" w:rsidRPr="007D3501" w:rsidRDefault="007D3501" w:rsidP="00080E07">
            <w:pPr>
              <w:spacing w:before="120"/>
            </w:pPr>
            <w:r w:rsidRPr="007D3501">
              <w:t>Major points are stated clearly.</w:t>
            </w:r>
          </w:p>
        </w:tc>
        <w:tc>
          <w:tcPr>
            <w:tcW w:w="1098" w:type="dxa"/>
            <w:vAlign w:val="center"/>
          </w:tcPr>
          <w:p w14:paraId="24C95898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56B22968" w14:textId="77777777" w:rsidTr="00080E07">
        <w:tc>
          <w:tcPr>
            <w:tcW w:w="1998" w:type="dxa"/>
          </w:tcPr>
          <w:p w14:paraId="6F25DAF1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Thread</w:t>
            </w:r>
            <w:r w:rsidR="00F92894">
              <w:rPr>
                <w:rFonts w:ascii="Times New Roman Bold" w:hAnsi="Times New Roman Bold"/>
                <w:b/>
              </w:rPr>
              <w:t xml:space="preserve"> – Major Points, pt. 2</w:t>
            </w:r>
          </w:p>
        </w:tc>
        <w:tc>
          <w:tcPr>
            <w:tcW w:w="6480" w:type="dxa"/>
            <w:vAlign w:val="center"/>
          </w:tcPr>
          <w:p w14:paraId="1A4D3442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15</w:t>
            </w:r>
            <w:r w:rsidR="00080E07" w:rsidRPr="00080E07">
              <w:rPr>
                <w:b/>
              </w:rPr>
              <w:t xml:space="preserve"> points</w:t>
            </w:r>
          </w:p>
          <w:p w14:paraId="1EDA8040" w14:textId="77777777" w:rsidR="00404DFA" w:rsidRDefault="007D3501" w:rsidP="00080E07">
            <w:pPr>
              <w:spacing w:before="120"/>
            </w:pPr>
            <w:r w:rsidRPr="007D3501">
              <w:t xml:space="preserve">Major points are supported by the following: </w:t>
            </w:r>
          </w:p>
          <w:p w14:paraId="3F76DA89" w14:textId="77777777" w:rsidR="00404DFA" w:rsidRDefault="007D3501" w:rsidP="00080E07">
            <w:pPr>
              <w:pStyle w:val="ListParagraph"/>
              <w:numPr>
                <w:ilvl w:val="0"/>
                <w:numId w:val="1"/>
              </w:numPr>
            </w:pPr>
            <w:r w:rsidRPr="007D3501">
              <w:t>Textbook or articles</w:t>
            </w:r>
            <w:r w:rsidR="00404DFA">
              <w:t>;</w:t>
            </w:r>
          </w:p>
          <w:p w14:paraId="4DAA97F4" w14:textId="77777777" w:rsidR="00404DFA" w:rsidRDefault="00404DFA" w:rsidP="00080E07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7D3501" w:rsidRPr="007D3501">
              <w:t>ertinent, conceptual, or personal examples</w:t>
            </w:r>
            <w:r>
              <w:t>; and</w:t>
            </w:r>
            <w:r w:rsidR="007D3501" w:rsidRPr="007D3501">
              <w:t xml:space="preserve"> </w:t>
            </w:r>
          </w:p>
          <w:p w14:paraId="249451D8" w14:textId="77777777" w:rsidR="006B5DFD" w:rsidRPr="007D3501" w:rsidRDefault="007D3501" w:rsidP="00080E07">
            <w:pPr>
              <w:pStyle w:val="ListParagraph"/>
              <w:numPr>
                <w:ilvl w:val="0"/>
                <w:numId w:val="1"/>
              </w:numPr>
            </w:pPr>
            <w:r w:rsidRPr="007D3501">
              <w:t>Thoughtful analysis (considering assumptions, analyzing implications, comparing/contrasting concepts).</w:t>
            </w:r>
          </w:p>
        </w:tc>
        <w:tc>
          <w:tcPr>
            <w:tcW w:w="1098" w:type="dxa"/>
            <w:vAlign w:val="center"/>
          </w:tcPr>
          <w:p w14:paraId="69149C04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6D2549CE" w14:textId="77777777" w:rsidTr="00080E07">
        <w:trPr>
          <w:trHeight w:val="593"/>
        </w:trPr>
        <w:tc>
          <w:tcPr>
            <w:tcW w:w="1998" w:type="dxa"/>
          </w:tcPr>
          <w:p w14:paraId="0BEB6076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Thread</w:t>
            </w:r>
            <w:r w:rsidR="00F92894">
              <w:rPr>
                <w:rFonts w:ascii="Times New Roman Bold" w:hAnsi="Times New Roman Bold"/>
                <w:b/>
              </w:rPr>
              <w:t xml:space="preserve"> – Mechanics</w:t>
            </w:r>
          </w:p>
        </w:tc>
        <w:tc>
          <w:tcPr>
            <w:tcW w:w="6480" w:type="dxa"/>
            <w:vAlign w:val="center"/>
          </w:tcPr>
          <w:p w14:paraId="5FE05500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2</w:t>
            </w:r>
            <w:r w:rsidR="00080E07" w:rsidRPr="00080E07">
              <w:rPr>
                <w:b/>
              </w:rPr>
              <w:t xml:space="preserve"> points</w:t>
            </w:r>
          </w:p>
          <w:p w14:paraId="3C29BB70" w14:textId="77777777" w:rsidR="006B5DFD" w:rsidRPr="007D3501" w:rsidRDefault="007D3501" w:rsidP="00080E07">
            <w:pPr>
              <w:spacing w:before="120"/>
            </w:pPr>
            <w:r w:rsidRPr="007D3501">
              <w:t>Spelling and grammar are correct.</w:t>
            </w:r>
          </w:p>
        </w:tc>
        <w:tc>
          <w:tcPr>
            <w:tcW w:w="1098" w:type="dxa"/>
            <w:vAlign w:val="center"/>
          </w:tcPr>
          <w:p w14:paraId="28089ABF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5D02416D" w14:textId="77777777" w:rsidTr="00080E07">
        <w:trPr>
          <w:trHeight w:val="620"/>
        </w:trPr>
        <w:tc>
          <w:tcPr>
            <w:tcW w:w="1998" w:type="dxa"/>
          </w:tcPr>
          <w:p w14:paraId="4A8D5B6C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Thread</w:t>
            </w:r>
            <w:r w:rsidR="00F92894">
              <w:rPr>
                <w:rFonts w:ascii="Times New Roman Bold" w:hAnsi="Times New Roman Bold"/>
                <w:b/>
              </w:rPr>
              <w:t xml:space="preserve"> – Word Count</w:t>
            </w:r>
          </w:p>
        </w:tc>
        <w:tc>
          <w:tcPr>
            <w:tcW w:w="6480" w:type="dxa"/>
            <w:vAlign w:val="center"/>
          </w:tcPr>
          <w:p w14:paraId="2BF9142E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3</w:t>
            </w:r>
            <w:r w:rsidR="00080E07" w:rsidRPr="00080E07">
              <w:rPr>
                <w:b/>
              </w:rPr>
              <w:t xml:space="preserve"> points</w:t>
            </w:r>
          </w:p>
          <w:p w14:paraId="0D87E94D" w14:textId="77777777" w:rsidR="006B5DFD" w:rsidRPr="007D3501" w:rsidRDefault="00D41A15" w:rsidP="00080E07">
            <w:pPr>
              <w:spacing w:before="120"/>
            </w:pPr>
            <w:r>
              <w:t>Required</w:t>
            </w:r>
            <w:r w:rsidR="007D3501" w:rsidRPr="007D3501">
              <w:t xml:space="preserve"> word count (at least 400 words)</w:t>
            </w:r>
            <w:r>
              <w:t xml:space="preserve"> is met</w:t>
            </w:r>
            <w:r w:rsidR="007D3501" w:rsidRPr="007D3501">
              <w:t>.</w:t>
            </w:r>
          </w:p>
        </w:tc>
        <w:tc>
          <w:tcPr>
            <w:tcW w:w="1098" w:type="dxa"/>
            <w:vAlign w:val="center"/>
          </w:tcPr>
          <w:p w14:paraId="320DF87A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7AC222C1" w14:textId="77777777" w:rsidTr="00080E07">
        <w:trPr>
          <w:trHeight w:val="620"/>
        </w:trPr>
        <w:tc>
          <w:tcPr>
            <w:tcW w:w="1998" w:type="dxa"/>
          </w:tcPr>
          <w:p w14:paraId="3A94DC06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Reply</w:t>
            </w:r>
            <w:r w:rsidR="00F92894">
              <w:rPr>
                <w:rFonts w:ascii="Times New Roman Bold" w:hAnsi="Times New Roman Bold"/>
                <w:b/>
              </w:rPr>
              <w:t xml:space="preserve"> – Mechanics</w:t>
            </w:r>
          </w:p>
        </w:tc>
        <w:tc>
          <w:tcPr>
            <w:tcW w:w="6480" w:type="dxa"/>
            <w:vAlign w:val="center"/>
          </w:tcPr>
          <w:p w14:paraId="7BC99B75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3</w:t>
            </w:r>
            <w:r w:rsidR="00080E07" w:rsidRPr="00080E07">
              <w:rPr>
                <w:b/>
              </w:rPr>
              <w:t xml:space="preserve"> points</w:t>
            </w:r>
          </w:p>
          <w:p w14:paraId="005DCA13" w14:textId="77777777" w:rsidR="006B5DFD" w:rsidRPr="007D3501" w:rsidRDefault="007D3501" w:rsidP="00080E07">
            <w:pPr>
              <w:spacing w:before="120"/>
            </w:pPr>
            <w:r w:rsidRPr="007D3501">
              <w:t>Spelling and grammar are correct.</w:t>
            </w:r>
          </w:p>
        </w:tc>
        <w:tc>
          <w:tcPr>
            <w:tcW w:w="1098" w:type="dxa"/>
            <w:vAlign w:val="center"/>
          </w:tcPr>
          <w:p w14:paraId="291DE40A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48916187" w14:textId="77777777" w:rsidTr="00080E07">
        <w:trPr>
          <w:trHeight w:val="620"/>
        </w:trPr>
        <w:tc>
          <w:tcPr>
            <w:tcW w:w="1998" w:type="dxa"/>
          </w:tcPr>
          <w:p w14:paraId="04BC4D83" w14:textId="77777777" w:rsidR="006B5DFD" w:rsidRP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Reply</w:t>
            </w:r>
            <w:r w:rsidR="00F92894">
              <w:rPr>
                <w:rFonts w:ascii="Times New Roman Bold" w:hAnsi="Times New Roman Bold"/>
                <w:b/>
              </w:rPr>
              <w:t xml:space="preserve"> – Word Count</w:t>
            </w:r>
          </w:p>
        </w:tc>
        <w:tc>
          <w:tcPr>
            <w:tcW w:w="6480" w:type="dxa"/>
            <w:vAlign w:val="center"/>
          </w:tcPr>
          <w:p w14:paraId="46F656C2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5</w:t>
            </w:r>
            <w:r w:rsidR="00080E07" w:rsidRPr="00080E07">
              <w:rPr>
                <w:b/>
              </w:rPr>
              <w:t xml:space="preserve"> points</w:t>
            </w:r>
          </w:p>
          <w:p w14:paraId="736B24D8" w14:textId="77777777" w:rsidR="006B5DFD" w:rsidRPr="007D3501" w:rsidRDefault="00D41A15" w:rsidP="00080E07">
            <w:pPr>
              <w:spacing w:before="120"/>
            </w:pPr>
            <w:r>
              <w:t>Required</w:t>
            </w:r>
            <w:r w:rsidR="007D3501" w:rsidRPr="007D3501">
              <w:t xml:space="preserve"> word count (at least 200 words)</w:t>
            </w:r>
            <w:r>
              <w:t xml:space="preserve"> is met</w:t>
            </w:r>
            <w:r w:rsidR="007D3501" w:rsidRPr="007D3501">
              <w:t>.</w:t>
            </w:r>
          </w:p>
        </w:tc>
        <w:tc>
          <w:tcPr>
            <w:tcW w:w="1098" w:type="dxa"/>
            <w:vAlign w:val="center"/>
          </w:tcPr>
          <w:p w14:paraId="70716089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7D3501" w14:paraId="6CD86FF0" w14:textId="77777777" w:rsidTr="00080E07">
        <w:trPr>
          <w:trHeight w:val="908"/>
        </w:trPr>
        <w:tc>
          <w:tcPr>
            <w:tcW w:w="1998" w:type="dxa"/>
          </w:tcPr>
          <w:p w14:paraId="0C575854" w14:textId="77777777" w:rsid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Reply</w:t>
            </w:r>
            <w:r w:rsidR="00F92894">
              <w:rPr>
                <w:rFonts w:ascii="Times New Roman Bold" w:hAnsi="Times New Roman Bold"/>
                <w:b/>
              </w:rPr>
              <w:t xml:space="preserve"> – Biblical Worldview</w:t>
            </w:r>
          </w:p>
        </w:tc>
        <w:tc>
          <w:tcPr>
            <w:tcW w:w="6480" w:type="dxa"/>
            <w:vAlign w:val="center"/>
          </w:tcPr>
          <w:p w14:paraId="0DE451A8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5</w:t>
            </w:r>
            <w:r w:rsidR="00080E07" w:rsidRPr="00080E07">
              <w:rPr>
                <w:b/>
              </w:rPr>
              <w:t xml:space="preserve"> points</w:t>
            </w:r>
          </w:p>
          <w:p w14:paraId="0B1D43EB" w14:textId="77777777" w:rsidR="007D3501" w:rsidRPr="007D3501" w:rsidRDefault="007D3501" w:rsidP="00080E07">
            <w:pPr>
              <w:spacing w:before="120"/>
            </w:pPr>
            <w:r w:rsidRPr="007D3501">
              <w:t>Brings clarity to issues being discussed</w:t>
            </w:r>
            <w:r w:rsidR="004417C8">
              <w:t>,</w:t>
            </w:r>
            <w:r w:rsidRPr="007D3501">
              <w:t xml:space="preserve"> relating </w:t>
            </w:r>
            <w:r w:rsidR="004417C8">
              <w:t xml:space="preserve">issues </w:t>
            </w:r>
            <w:r w:rsidRPr="007D3501">
              <w:t>to Scripture/biblical principles and experiences.</w:t>
            </w:r>
          </w:p>
        </w:tc>
        <w:tc>
          <w:tcPr>
            <w:tcW w:w="1098" w:type="dxa"/>
            <w:vAlign w:val="center"/>
          </w:tcPr>
          <w:p w14:paraId="7CC35673" w14:textId="77777777" w:rsidR="007D3501" w:rsidRDefault="007D3501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7D3501" w14:paraId="6359587C" w14:textId="77777777" w:rsidTr="00080E07">
        <w:trPr>
          <w:trHeight w:val="620"/>
        </w:trPr>
        <w:tc>
          <w:tcPr>
            <w:tcW w:w="1998" w:type="dxa"/>
          </w:tcPr>
          <w:p w14:paraId="464B3543" w14:textId="77777777" w:rsidR="007D3501" w:rsidRDefault="007D3501" w:rsidP="00080E07">
            <w:pPr>
              <w:rPr>
                <w:rFonts w:ascii="Times New Roman Bold" w:hAnsi="Times New Roman Bold"/>
                <w:b/>
              </w:rPr>
            </w:pPr>
            <w:r>
              <w:rPr>
                <w:rFonts w:ascii="Times New Roman Bold" w:hAnsi="Times New Roman Bold"/>
                <w:b/>
              </w:rPr>
              <w:t>Reply</w:t>
            </w:r>
            <w:r w:rsidR="00F92894">
              <w:rPr>
                <w:rFonts w:ascii="Times New Roman Bold" w:hAnsi="Times New Roman Bold"/>
                <w:b/>
              </w:rPr>
              <w:t xml:space="preserve"> – Communication</w:t>
            </w:r>
          </w:p>
        </w:tc>
        <w:tc>
          <w:tcPr>
            <w:tcW w:w="6480" w:type="dxa"/>
            <w:vAlign w:val="center"/>
          </w:tcPr>
          <w:p w14:paraId="4E47148B" w14:textId="77777777" w:rsidR="007853A0" w:rsidRPr="00080E07" w:rsidRDefault="007853A0" w:rsidP="00080E07">
            <w:pPr>
              <w:rPr>
                <w:b/>
              </w:rPr>
            </w:pPr>
            <w:r w:rsidRPr="00080E07">
              <w:rPr>
                <w:b/>
              </w:rPr>
              <w:t>0 to 2</w:t>
            </w:r>
            <w:r w:rsidR="00080E07" w:rsidRPr="00080E07">
              <w:rPr>
                <w:b/>
              </w:rPr>
              <w:t xml:space="preserve"> points</w:t>
            </w:r>
          </w:p>
          <w:p w14:paraId="17EC0419" w14:textId="77777777" w:rsidR="007D3501" w:rsidRPr="007D3501" w:rsidRDefault="00F92894" w:rsidP="00080E07">
            <w:pPr>
              <w:spacing w:before="120"/>
            </w:pPr>
            <w:r>
              <w:t>Communication follow</w:t>
            </w:r>
            <w:r w:rsidR="0028502E">
              <w:t>s</w:t>
            </w:r>
            <w:r>
              <w:t xml:space="preserve"> </w:t>
            </w:r>
            <w:hyperlink r:id="rId7" w:history="1">
              <w:r w:rsidRPr="00F92894">
                <w:rPr>
                  <w:rStyle w:val="Hyperlink"/>
                </w:rPr>
                <w:t>Student Expectations</w:t>
              </w:r>
            </w:hyperlink>
            <w:r>
              <w:t>.</w:t>
            </w:r>
          </w:p>
        </w:tc>
        <w:tc>
          <w:tcPr>
            <w:tcW w:w="1098" w:type="dxa"/>
            <w:vAlign w:val="center"/>
          </w:tcPr>
          <w:p w14:paraId="5465E043" w14:textId="77777777" w:rsidR="007D3501" w:rsidRDefault="007D3501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6B5DFD" w14:paraId="5BE26772" w14:textId="77777777" w:rsidTr="00080E07">
        <w:trPr>
          <w:trHeight w:val="170"/>
        </w:trPr>
        <w:tc>
          <w:tcPr>
            <w:tcW w:w="8478" w:type="dxa"/>
            <w:gridSpan w:val="2"/>
            <w:tcBorders>
              <w:bottom w:val="single" w:sz="4" w:space="0" w:color="auto"/>
            </w:tcBorders>
            <w:vAlign w:val="center"/>
          </w:tcPr>
          <w:p w14:paraId="75A46755" w14:textId="77777777" w:rsidR="006B5DFD" w:rsidRDefault="006B5DFD" w:rsidP="006B5DFD">
            <w:pPr>
              <w:jc w:val="right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Total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3F1D235C" w14:textId="77777777" w:rsidR="006B5DFD" w:rsidRDefault="006B5DFD" w:rsidP="00D3338E">
            <w:pPr>
              <w:jc w:val="center"/>
              <w:rPr>
                <w:rFonts w:ascii="Times New Roman Bold" w:hAnsi="Times New Roman Bold"/>
              </w:rPr>
            </w:pPr>
          </w:p>
        </w:tc>
      </w:tr>
      <w:tr w:rsidR="00080E07" w14:paraId="0E96AF3D" w14:textId="77777777" w:rsidTr="00080E07">
        <w:trPr>
          <w:trHeight w:val="242"/>
        </w:trPr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A77741" w14:textId="77777777" w:rsidR="00080E07" w:rsidRDefault="00080E07" w:rsidP="00080E0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Instructor’s Comments:</w:t>
            </w:r>
          </w:p>
        </w:tc>
      </w:tr>
    </w:tbl>
    <w:p w14:paraId="45CD7A98" w14:textId="77777777" w:rsidR="00080E07" w:rsidRPr="00C3788F" w:rsidRDefault="00080E07">
      <w:pPr>
        <w:rPr>
          <w:rFonts w:ascii="Times New Roman Bold" w:hAnsi="Times New Roman Bold"/>
        </w:rPr>
      </w:pPr>
    </w:p>
    <w:sectPr w:rsidR="00080E07" w:rsidRPr="00C3788F" w:rsidSect="006B5D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1EC3A" w14:textId="77777777" w:rsidR="00761EE9" w:rsidRDefault="00761EE9" w:rsidP="00C3788F">
      <w:r>
        <w:separator/>
      </w:r>
    </w:p>
  </w:endnote>
  <w:endnote w:type="continuationSeparator" w:id="0">
    <w:p w14:paraId="04930F7F" w14:textId="77777777" w:rsidR="00761EE9" w:rsidRDefault="00761EE9" w:rsidP="00C3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EE9AA" w14:textId="77777777" w:rsidR="00761EE9" w:rsidRDefault="00761EE9" w:rsidP="00C3788F">
      <w:r>
        <w:separator/>
      </w:r>
    </w:p>
  </w:footnote>
  <w:footnote w:type="continuationSeparator" w:id="0">
    <w:p w14:paraId="4AA6A031" w14:textId="77777777" w:rsidR="00761EE9" w:rsidRDefault="00761EE9" w:rsidP="00C378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97E93" w14:textId="77777777" w:rsidR="00C3788F" w:rsidRPr="00C3788F" w:rsidRDefault="00C3788F" w:rsidP="00C3788F">
    <w:pPr>
      <w:pStyle w:val="Header"/>
      <w:jc w:val="right"/>
      <w:rPr>
        <w:sz w:val="20"/>
      </w:rPr>
    </w:pPr>
    <w:r>
      <w:rPr>
        <w:sz w:val="20"/>
      </w:rPr>
      <w:t>EDUC 518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C4972"/>
    <w:multiLevelType w:val="hybridMultilevel"/>
    <w:tmpl w:val="CFEA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30F5C"/>
    <w:multiLevelType w:val="hybridMultilevel"/>
    <w:tmpl w:val="AB4A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8F"/>
    <w:rsid w:val="00023148"/>
    <w:rsid w:val="00080E07"/>
    <w:rsid w:val="0028502E"/>
    <w:rsid w:val="002A7282"/>
    <w:rsid w:val="00404DFA"/>
    <w:rsid w:val="004417C8"/>
    <w:rsid w:val="0062409D"/>
    <w:rsid w:val="006B5DFD"/>
    <w:rsid w:val="00761EE9"/>
    <w:rsid w:val="007853A0"/>
    <w:rsid w:val="007D3501"/>
    <w:rsid w:val="00C32C9F"/>
    <w:rsid w:val="00C3788F"/>
    <w:rsid w:val="00D3338E"/>
    <w:rsid w:val="00D41A15"/>
    <w:rsid w:val="00D43011"/>
    <w:rsid w:val="00DF321B"/>
    <w:rsid w:val="00F64F41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C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88F"/>
  </w:style>
  <w:style w:type="paragraph" w:styleId="Footer">
    <w:name w:val="footer"/>
    <w:basedOn w:val="Normal"/>
    <w:link w:val="FooterChar"/>
    <w:uiPriority w:val="99"/>
    <w:unhideWhenUsed/>
    <w:rsid w:val="00C37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88F"/>
  </w:style>
  <w:style w:type="table" w:styleId="TableGrid">
    <w:name w:val="Table Grid"/>
    <w:basedOn w:val="TableNormal"/>
    <w:uiPriority w:val="59"/>
    <w:rsid w:val="00C37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D3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5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8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8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4DFA"/>
    <w:pPr>
      <w:ind w:left="720"/>
      <w:contextualSpacing/>
    </w:pPr>
  </w:style>
  <w:style w:type="paragraph" w:styleId="Revision">
    <w:name w:val="Revision"/>
    <w:hidden/>
    <w:uiPriority w:val="99"/>
    <w:semiHidden/>
    <w:rsid w:val="0078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berty.edu/index.cfm?PID=18202&amp;printpage=y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corcutt</dc:creator>
  <cp:lastModifiedBy>Aaron Kellis</cp:lastModifiedBy>
  <cp:revision>2</cp:revision>
  <dcterms:created xsi:type="dcterms:W3CDTF">2017-05-16T22:51:00Z</dcterms:created>
  <dcterms:modified xsi:type="dcterms:W3CDTF">2017-05-16T22:51:00Z</dcterms:modified>
</cp:coreProperties>
</file>