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D4" w:rsidRPr="002B6C15" w:rsidRDefault="001148D4" w:rsidP="001148D4">
      <w:pPr>
        <w:pStyle w:val="Heading1"/>
        <w:jc w:val="center"/>
        <w:rPr>
          <w:rFonts w:eastAsia="Times New Roman"/>
        </w:rPr>
      </w:pPr>
      <w:bookmarkStart w:id="0" w:name="_GoBack"/>
      <w:bookmarkEnd w:id="0"/>
      <w:r w:rsidRPr="00732FAA">
        <w:rPr>
          <w:rFonts w:ascii="Times New Roman" w:eastAsia="Times New Roman" w:hAnsi="Times New Roman" w:cs="Times New Roman"/>
        </w:rPr>
        <w:t xml:space="preserve">RUBRIC </w:t>
      </w:r>
      <w:r w:rsidR="00732FAA" w:rsidRPr="00732FAA">
        <w:rPr>
          <w:rFonts w:ascii="Times New Roman" w:eastAsia="Times New Roman" w:hAnsi="Times New Roman" w:cs="Times New Roman"/>
        </w:rPr>
        <w:t>--</w:t>
      </w:r>
      <w:r w:rsidRPr="00732FAA">
        <w:rPr>
          <w:rFonts w:ascii="Times New Roman" w:eastAsia="Times New Roman" w:hAnsi="Times New Roman" w:cs="Times New Roman"/>
        </w:rPr>
        <w:t xml:space="preserve"> D</w:t>
      </w:r>
      <w:r w:rsidR="00732FAA" w:rsidRPr="00732FAA">
        <w:rPr>
          <w:rFonts w:ascii="Times New Roman" w:eastAsia="Times New Roman" w:hAnsi="Times New Roman" w:cs="Times New Roman"/>
        </w:rPr>
        <w:t>EVELOPING</w:t>
      </w:r>
      <w:r w:rsidRPr="00732FAA">
        <w:rPr>
          <w:rFonts w:ascii="Times New Roman" w:eastAsia="Times New Roman" w:hAnsi="Times New Roman" w:cs="Times New Roman"/>
        </w:rPr>
        <w:t xml:space="preserve"> A THESIS STATEMENT</w:t>
      </w:r>
      <w:r w:rsidR="00DF6FA3">
        <w:rPr>
          <w:rFonts w:eastAsia="Times New Roman"/>
        </w:rPr>
        <w:t xml:space="preserve">  </w:t>
      </w:r>
      <w:r w:rsidR="00732FAA">
        <w:rPr>
          <w:rFonts w:eastAsia="Times New Roman"/>
        </w:rPr>
        <w:t>(</w:t>
      </w:r>
      <w:r w:rsidR="00DF6FA3">
        <w:rPr>
          <w:rFonts w:eastAsia="Times New Roman"/>
        </w:rPr>
        <w:t>Phase 3</w:t>
      </w:r>
      <w:r w:rsidR="00732FAA">
        <w:rPr>
          <w:rFonts w:eastAsia="Times New Roman"/>
        </w:rPr>
        <w:t>)</w:t>
      </w: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  <w:gridCol w:w="1008"/>
      </w:tblGrid>
      <w:tr w:rsidR="001148D4" w:rsidRPr="001C3F6C" w:rsidTr="00950469">
        <w:trPr>
          <w:trHeight w:val="638"/>
          <w:jc w:val="center"/>
        </w:trPr>
        <w:tc>
          <w:tcPr>
            <w:tcW w:w="10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148D4" w:rsidRPr="002B6C15" w:rsidRDefault="001148D4" w:rsidP="00950469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  <w:r w:rsidRPr="002B6C15">
              <w:rPr>
                <w:b/>
              </w:rPr>
              <w:t xml:space="preserve">This rubric will help you understand how to develop your research paper. When due, post each completed phase for the instructor’s comments and grade. </w:t>
            </w:r>
            <w:r>
              <w:rPr>
                <w:b/>
              </w:rPr>
              <w:t xml:space="preserve"> </w:t>
            </w:r>
            <w:r w:rsidRPr="002B6C15">
              <w:rPr>
                <w:b/>
              </w:rPr>
              <w:t xml:space="preserve">The phased approach allows helps you learn how to write an historical research paper.  It’s important for you to complete all five phases.  </w:t>
            </w:r>
          </w:p>
          <w:p w:rsidR="001148D4" w:rsidRDefault="001148D4" w:rsidP="00950469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Objectives:</w:t>
            </w:r>
          </w:p>
          <w:p w:rsidR="001148D4" w:rsidRPr="00B4173D" w:rsidRDefault="001148D4" w:rsidP="001148D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i/>
              </w:rPr>
            </w:pPr>
            <w:r>
              <w:rPr>
                <w:i/>
              </w:rPr>
              <w:t xml:space="preserve">Improve students’ abilities to think critically when considering historical information. </w:t>
            </w:r>
            <w:r w:rsidRPr="00B4173D">
              <w:rPr>
                <w:i/>
              </w:rPr>
              <w:t>.</w:t>
            </w:r>
          </w:p>
          <w:p w:rsidR="001148D4" w:rsidRPr="00B4173D" w:rsidRDefault="001148D4" w:rsidP="001148D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i/>
              </w:rPr>
            </w:pPr>
            <w:r>
              <w:rPr>
                <w:i/>
              </w:rPr>
              <w:t>Initiate an argument beginning with the intentions for the research paper.  (What do you plan to</w:t>
            </w:r>
            <w:r w:rsidRPr="001148D4">
              <w:rPr>
                <w:i/>
              </w:rPr>
              <w:t xml:space="preserve"> </w:t>
            </w:r>
            <w:r>
              <w:rPr>
                <w:i/>
              </w:rPr>
              <w:t>substantiate within the body of your paper?)</w:t>
            </w:r>
          </w:p>
          <w:p w:rsidR="001148D4" w:rsidRPr="00B4173D" w:rsidRDefault="001148D4" w:rsidP="001148D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i/>
              </w:rPr>
            </w:pPr>
            <w:r w:rsidRPr="00B4173D">
              <w:rPr>
                <w:i/>
              </w:rPr>
              <w:t xml:space="preserve"> </w:t>
            </w:r>
            <w:r>
              <w:rPr>
                <w:i/>
              </w:rPr>
              <w:t>State that intention clearly and boldly in one, two or three sentences</w:t>
            </w:r>
            <w:r w:rsidRPr="00B4173D">
              <w:rPr>
                <w:i/>
              </w:rPr>
              <w:t>.</w:t>
            </w:r>
          </w:p>
          <w:p w:rsidR="001148D4" w:rsidRPr="001148D4" w:rsidRDefault="001148D4" w:rsidP="001148D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i/>
              </w:rPr>
            </w:pPr>
            <w:r>
              <w:rPr>
                <w:i/>
              </w:rPr>
              <w:t>Ensure that the thesis statement can be understood by the reader by editing and proofreading.</w:t>
            </w:r>
          </w:p>
          <w:p w:rsidR="001148D4" w:rsidRPr="0093555A" w:rsidRDefault="001148D4" w:rsidP="001148D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b/>
                <w:i/>
              </w:rPr>
            </w:pPr>
            <w:r>
              <w:rPr>
                <w:b/>
                <w:i/>
              </w:rPr>
              <w:t>You may find it necessary to alter your thesis statement as you continue your research.  This is fine.</w:t>
            </w:r>
          </w:p>
          <w:p w:rsidR="001148D4" w:rsidRPr="00B4173D" w:rsidRDefault="001148D4" w:rsidP="001148D4">
            <w:pPr>
              <w:pStyle w:val="ListParagraph"/>
              <w:spacing w:before="100" w:beforeAutospacing="1" w:after="100" w:afterAutospacing="1"/>
              <w:rPr>
                <w:b/>
                <w:i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48D4" w:rsidRDefault="001148D4" w:rsidP="00950469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1148D4" w:rsidRPr="001C3F6C" w:rsidTr="00DF6FA3">
        <w:trPr>
          <w:trHeight w:val="413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4" w:rsidRPr="00DF6FA3" w:rsidRDefault="001148D4" w:rsidP="00DF6FA3">
            <w:pPr>
              <w:pStyle w:val="NoSpacing"/>
            </w:pPr>
            <w:r w:rsidRPr="00732FAA">
              <w:rPr>
                <w:b/>
              </w:rPr>
              <w:t>The draft thesis statement</w:t>
            </w:r>
            <w:r>
              <w:t xml:space="preserve"> effectively states the purpose of the </w:t>
            </w:r>
            <w:r w:rsidR="00732FAA">
              <w:t xml:space="preserve">entire historical research </w:t>
            </w:r>
            <w:r>
              <w:t xml:space="preserve">paper.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D4" w:rsidRPr="00DF6FA3" w:rsidRDefault="00FA68FF" w:rsidP="00DF6FA3">
            <w:pPr>
              <w:pStyle w:val="NoSpacing"/>
            </w:pPr>
            <w:r>
              <w:t>25</w:t>
            </w:r>
            <w:r w:rsidR="001148D4" w:rsidRPr="000A720B">
              <w:t>%</w:t>
            </w:r>
          </w:p>
        </w:tc>
      </w:tr>
      <w:tr w:rsidR="00DF6FA3" w:rsidRPr="001C3F6C" w:rsidTr="00DF6FA3">
        <w:trPr>
          <w:trHeight w:val="458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Default="00732FAA" w:rsidP="00732FAA">
            <w:pPr>
              <w:pStyle w:val="NoSpacing"/>
            </w:pPr>
            <w:r>
              <w:t>Its</w:t>
            </w:r>
            <w:r w:rsidR="00DF6FA3" w:rsidRPr="00DF6FA3">
              <w:t xml:space="preserve"> stated purpose is appropriate to the course</w:t>
            </w:r>
            <w:r>
              <w:t>.</w:t>
            </w:r>
            <w:r w:rsidR="00DF6FA3" w:rsidRPr="00DF6FA3">
              <w:t xml:space="preserve"> </w:t>
            </w:r>
            <w:r w:rsidR="00DF6FA3" w:rsidRPr="00732FAA">
              <w:rPr>
                <w:color w:val="0070C0"/>
                <w:sz w:val="18"/>
                <w:szCs w:val="18"/>
              </w:rPr>
              <w:t xml:space="preserve">(See </w:t>
            </w:r>
            <w:r>
              <w:rPr>
                <w:color w:val="0070C0"/>
                <w:sz w:val="18"/>
                <w:szCs w:val="18"/>
              </w:rPr>
              <w:t xml:space="preserve">Rubric – </w:t>
            </w:r>
            <w:r w:rsidR="00DF6FA3" w:rsidRPr="00732FAA">
              <w:rPr>
                <w:color w:val="0070C0"/>
                <w:sz w:val="18"/>
                <w:szCs w:val="18"/>
              </w:rPr>
              <w:t>Topic</w:t>
            </w:r>
            <w:r>
              <w:rPr>
                <w:color w:val="0070C0"/>
                <w:sz w:val="18"/>
                <w:szCs w:val="18"/>
              </w:rPr>
              <w:t xml:space="preserve"> Proposal</w:t>
            </w:r>
            <w:r w:rsidR="00DF6FA3" w:rsidRPr="00732FAA">
              <w:rPr>
                <w:color w:val="0070C0"/>
                <w:sz w:val="18"/>
                <w:szCs w:val="18"/>
              </w:rPr>
              <w:t>.)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Pr="00DF6FA3" w:rsidRDefault="00DF6FA3" w:rsidP="00DF6FA3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DF6FA3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DF6FA3" w:rsidRPr="001C3F6C" w:rsidTr="00DF6FA3">
        <w:trPr>
          <w:trHeight w:val="692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Default="00DF6FA3" w:rsidP="00DF6FA3">
            <w:pPr>
              <w:pStyle w:val="NoSpacing"/>
            </w:pPr>
            <w:r w:rsidRPr="00732FAA">
              <w:rPr>
                <w:b/>
              </w:rPr>
              <w:t>The thesis statement</w:t>
            </w:r>
            <w:r w:rsidRPr="00DF6FA3">
              <w:t xml:space="preserve"> is not simplistically obvious. </w:t>
            </w:r>
            <w:r w:rsidRPr="00732FAA">
              <w:rPr>
                <w:color w:val="0070C0"/>
                <w:sz w:val="18"/>
                <w:szCs w:val="18"/>
              </w:rPr>
              <w:t>(e.g. “The Women’s Suffrage Movement was an important period in history.”)</w:t>
            </w:r>
            <w:r w:rsidRPr="00DF6FA3">
              <w:t>, but instead is thoughtful and meticulously scripted.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Pr="00DF6FA3" w:rsidRDefault="00DF6FA3" w:rsidP="0095046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DF6FA3">
              <w:rPr>
                <w:rFonts w:eastAsia="Times New Roman"/>
                <w:sz w:val="24"/>
                <w:szCs w:val="24"/>
              </w:rPr>
              <w:t>20%</w:t>
            </w:r>
          </w:p>
        </w:tc>
      </w:tr>
      <w:tr w:rsidR="00DF6FA3" w:rsidRPr="001C3F6C" w:rsidTr="00732FAA">
        <w:trPr>
          <w:trHeight w:val="440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Default="00732FAA" w:rsidP="00732FAA">
            <w:pPr>
              <w:pStyle w:val="NoSpacing"/>
            </w:pPr>
            <w:r>
              <w:t>It</w:t>
            </w:r>
            <w:r w:rsidR="00DF6FA3">
              <w:t xml:space="preserve"> is interesting enough to pique the reader’s interest, making him/her </w:t>
            </w:r>
            <w:r>
              <w:t>want</w:t>
            </w:r>
            <w:r w:rsidR="00DF6FA3">
              <w:t xml:space="preserve"> to continue read</w:t>
            </w:r>
            <w:r>
              <w:t>ing</w:t>
            </w:r>
            <w:r w:rsidR="00DF6FA3"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Pr="00DF6FA3" w:rsidRDefault="00DF6FA3" w:rsidP="0095046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DF6FA3">
              <w:rPr>
                <w:rFonts w:eastAsia="Times New Roman"/>
                <w:sz w:val="24"/>
                <w:szCs w:val="24"/>
              </w:rPr>
              <w:t>15%</w:t>
            </w:r>
          </w:p>
        </w:tc>
      </w:tr>
      <w:tr w:rsidR="00DF6FA3" w:rsidRPr="001C3F6C" w:rsidTr="00DF6FA3">
        <w:trPr>
          <w:trHeight w:val="530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Default="00DF6FA3" w:rsidP="00732FAA">
            <w:pPr>
              <w:pStyle w:val="NoSpacing"/>
            </w:pPr>
            <w:r w:rsidRPr="00732FAA">
              <w:rPr>
                <w:b/>
              </w:rPr>
              <w:t>The thesis statement</w:t>
            </w:r>
            <w:r>
              <w:t xml:space="preserve"> has been edited well enough to ensure logical, specific expression of its</w:t>
            </w:r>
            <w:r w:rsidR="00732FAA" w:rsidRPr="00732FAA">
              <w:t xml:space="preserve"> </w:t>
            </w:r>
            <w:r w:rsidR="00732FAA">
              <w:t>substance</w:t>
            </w:r>
            <w: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Pr="00DF6FA3" w:rsidRDefault="00DF6FA3" w:rsidP="00DF6FA3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DF6FA3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Pr="00DF6FA3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DF6FA3" w:rsidRPr="001C3F6C" w:rsidTr="00DF6FA3">
        <w:trPr>
          <w:trHeight w:val="530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Default="00BE1C3D" w:rsidP="00BE1C3D">
            <w:pPr>
              <w:pStyle w:val="NoSpacing"/>
            </w:pPr>
            <w:r w:rsidRPr="00BE1C3D">
              <w:t>It</w:t>
            </w:r>
            <w:r w:rsidR="00DF6FA3">
              <w:t xml:space="preserve"> has been proofread </w:t>
            </w:r>
            <w:r>
              <w:t>enough</w:t>
            </w:r>
            <w:r w:rsidR="00732FAA">
              <w:t xml:space="preserve"> times</w:t>
            </w:r>
            <w:r w:rsidR="00DF6FA3">
              <w:t xml:space="preserve"> to avoid grammatical and spelling errors that would unnecessarily deduct points from the student’s grade.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Pr="00DF6FA3" w:rsidRDefault="00DF6FA3" w:rsidP="00DF6FA3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DF6FA3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Pr="00DF6FA3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DF6FA3" w:rsidRPr="001C3F6C" w:rsidTr="00DF6FA3">
        <w:trPr>
          <w:trHeight w:val="440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Default="00DF6FA3" w:rsidP="00DF6FA3">
            <w:pPr>
              <w:pStyle w:val="NoSpacing"/>
            </w:pPr>
            <w:r>
              <w:t xml:space="preserve">It was submitted late.  </w:t>
            </w:r>
            <w:r w:rsidRPr="00732FAA">
              <w:rPr>
                <w:color w:val="0070C0"/>
                <w:sz w:val="18"/>
                <w:szCs w:val="18"/>
              </w:rPr>
              <w:t>(See Late Policy in your syllabus.)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Pr="005C0DCB" w:rsidRDefault="00DF6FA3" w:rsidP="00950469">
            <w:pPr>
              <w:spacing w:before="100" w:beforeAutospacing="1" w:after="100" w:afterAutospacing="1"/>
              <w:rPr>
                <w:rFonts w:eastAsia="Times New Roman"/>
                <w:b/>
                <w:sz w:val="6"/>
                <w:szCs w:val="6"/>
              </w:rPr>
            </w:pPr>
          </w:p>
        </w:tc>
      </w:tr>
      <w:tr w:rsidR="00DF6FA3" w:rsidRPr="001C3F6C" w:rsidTr="00DF6FA3">
        <w:trPr>
          <w:trHeight w:val="440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Pr="00DF6FA3" w:rsidRDefault="00DF6FA3" w:rsidP="00DF6FA3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A3" w:rsidRPr="00DF6FA3" w:rsidRDefault="00DF6FA3" w:rsidP="00950469">
            <w:pPr>
              <w:spacing w:before="100" w:beforeAutospacing="1" w:after="100" w:afterAutospacing="1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100%</w:t>
            </w:r>
          </w:p>
        </w:tc>
      </w:tr>
    </w:tbl>
    <w:p w:rsidR="00950469" w:rsidRDefault="00950469"/>
    <w:p w:rsidR="00950469" w:rsidRDefault="00950469"/>
    <w:sectPr w:rsidR="00950469" w:rsidSect="001148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3572A"/>
    <w:multiLevelType w:val="hybridMultilevel"/>
    <w:tmpl w:val="F59E6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012D4F"/>
    <w:multiLevelType w:val="hybridMultilevel"/>
    <w:tmpl w:val="D96A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06E93"/>
    <w:multiLevelType w:val="hybridMultilevel"/>
    <w:tmpl w:val="EF30BD5E"/>
    <w:lvl w:ilvl="0" w:tplc="19846122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D4"/>
    <w:rsid w:val="000B3BAE"/>
    <w:rsid w:val="001148D4"/>
    <w:rsid w:val="003C2BBF"/>
    <w:rsid w:val="00456E80"/>
    <w:rsid w:val="0061119D"/>
    <w:rsid w:val="00732FAA"/>
    <w:rsid w:val="00950469"/>
    <w:rsid w:val="00996FE3"/>
    <w:rsid w:val="00B60732"/>
    <w:rsid w:val="00BE1C3D"/>
    <w:rsid w:val="00DF6FA3"/>
    <w:rsid w:val="00FA68FF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8ACF3-AB33-4FB3-9A9D-537DE690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48D4"/>
    <w:pPr>
      <w:spacing w:after="220" w:line="240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8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1148D4"/>
    <w:pPr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11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249</Words>
  <Characters>1424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