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267"/>
        <w:tblW w:w="0" w:type="auto"/>
        <w:tblLook w:val="04A0" w:firstRow="1" w:lastRow="0" w:firstColumn="1" w:lastColumn="0" w:noHBand="0" w:noVBand="1"/>
      </w:tblPr>
      <w:tblGrid>
        <w:gridCol w:w="3277"/>
        <w:gridCol w:w="2727"/>
        <w:gridCol w:w="2728"/>
      </w:tblGrid>
      <w:tr w:rsidR="009A7BE9" w14:paraId="02FA49EE" w14:textId="77777777" w:rsidTr="009A7BE9">
        <w:trPr>
          <w:trHeight w:val="420"/>
        </w:trPr>
        <w:tc>
          <w:tcPr>
            <w:tcW w:w="2727" w:type="dxa"/>
          </w:tcPr>
          <w:p w14:paraId="1A526638" w14:textId="77777777" w:rsidR="009A7BE9" w:rsidRPr="009A7BE9" w:rsidRDefault="001D3F83" w:rsidP="009A7BE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Paper Requirement</w:t>
            </w:r>
          </w:p>
        </w:tc>
        <w:tc>
          <w:tcPr>
            <w:tcW w:w="2727" w:type="dxa"/>
          </w:tcPr>
          <w:p w14:paraId="662823A5" w14:textId="77777777" w:rsidR="009A7BE9" w:rsidRPr="009A7BE9" w:rsidRDefault="009A7BE9" w:rsidP="009A7BE9">
            <w:pPr>
              <w:rPr>
                <w:sz w:val="28"/>
                <w:szCs w:val="28"/>
              </w:rPr>
            </w:pPr>
            <w:r w:rsidRPr="009A7BE9">
              <w:rPr>
                <w:sz w:val="28"/>
                <w:szCs w:val="28"/>
              </w:rPr>
              <w:t>Total Points Available</w:t>
            </w:r>
          </w:p>
        </w:tc>
        <w:tc>
          <w:tcPr>
            <w:tcW w:w="2728" w:type="dxa"/>
          </w:tcPr>
          <w:p w14:paraId="2CEC5EB6" w14:textId="77777777" w:rsidR="009A7BE9" w:rsidRDefault="009A7BE9" w:rsidP="009A7BE9"/>
        </w:tc>
      </w:tr>
      <w:tr w:rsidR="001D3F83" w14:paraId="54AC0D92" w14:textId="77777777" w:rsidTr="009A7BE9">
        <w:trPr>
          <w:trHeight w:val="420"/>
        </w:trPr>
        <w:tc>
          <w:tcPr>
            <w:tcW w:w="2727" w:type="dxa"/>
          </w:tcPr>
          <w:p w14:paraId="56F2F2D2" w14:textId="77777777" w:rsidR="001D3F83" w:rsidRPr="009A7BE9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title page with the title article, the student’s name and course title is included</w:t>
            </w:r>
          </w:p>
        </w:tc>
        <w:tc>
          <w:tcPr>
            <w:tcW w:w="2727" w:type="dxa"/>
          </w:tcPr>
          <w:p w14:paraId="415A4772" w14:textId="77777777" w:rsid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8" w:type="dxa"/>
          </w:tcPr>
          <w:p w14:paraId="3F73B323" w14:textId="77777777" w:rsidR="001D3F83" w:rsidRDefault="001D3F83" w:rsidP="009A7BE9"/>
        </w:tc>
      </w:tr>
      <w:tr w:rsidR="009A7BE9" w14:paraId="53824B11" w14:textId="77777777" w:rsidTr="009A7BE9">
        <w:trPr>
          <w:trHeight w:val="420"/>
        </w:trPr>
        <w:tc>
          <w:tcPr>
            <w:tcW w:w="2727" w:type="dxa"/>
          </w:tcPr>
          <w:p w14:paraId="67917B4B" w14:textId="77777777" w:rsidR="009A7BE9" w:rsidRPr="009A7BE9" w:rsidRDefault="009A7BE9" w:rsidP="009A7BE9">
            <w:pPr>
              <w:rPr>
                <w:sz w:val="28"/>
                <w:szCs w:val="28"/>
              </w:rPr>
            </w:pPr>
            <w:r w:rsidRPr="009A7BE9">
              <w:rPr>
                <w:sz w:val="28"/>
                <w:szCs w:val="28"/>
              </w:rPr>
              <w:t>Article is directly related to a topic already covered in the course</w:t>
            </w:r>
          </w:p>
        </w:tc>
        <w:tc>
          <w:tcPr>
            <w:tcW w:w="2727" w:type="dxa"/>
          </w:tcPr>
          <w:p w14:paraId="5333E39B" w14:textId="77777777" w:rsidR="009A7BE9" w:rsidRPr="009A7BE9" w:rsidRDefault="009A7BE9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28" w:type="dxa"/>
          </w:tcPr>
          <w:p w14:paraId="08AF98B7" w14:textId="77777777" w:rsidR="009A7BE9" w:rsidRDefault="009A7BE9" w:rsidP="009A7BE9"/>
        </w:tc>
      </w:tr>
      <w:tr w:rsidR="009A7BE9" w14:paraId="3C30FD40" w14:textId="77777777" w:rsidTr="009A7BE9">
        <w:trPr>
          <w:trHeight w:val="420"/>
        </w:trPr>
        <w:tc>
          <w:tcPr>
            <w:tcW w:w="2727" w:type="dxa"/>
          </w:tcPr>
          <w:p w14:paraId="4886B9EB" w14:textId="77777777" w:rsidR="009A7BE9" w:rsidRPr="009A7BE9" w:rsidRDefault="009A7BE9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 grammar is used throughout the paper</w:t>
            </w:r>
          </w:p>
        </w:tc>
        <w:tc>
          <w:tcPr>
            <w:tcW w:w="2727" w:type="dxa"/>
          </w:tcPr>
          <w:p w14:paraId="7397580A" w14:textId="77777777" w:rsidR="009A7BE9" w:rsidRP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28" w:type="dxa"/>
          </w:tcPr>
          <w:p w14:paraId="10197883" w14:textId="77777777" w:rsidR="009A7BE9" w:rsidRDefault="009A7BE9" w:rsidP="009A7BE9"/>
        </w:tc>
      </w:tr>
      <w:tr w:rsidR="001D3F83" w14:paraId="4DFD6847" w14:textId="77777777" w:rsidTr="009A7BE9">
        <w:trPr>
          <w:trHeight w:val="472"/>
        </w:trPr>
        <w:tc>
          <w:tcPr>
            <w:tcW w:w="2727" w:type="dxa"/>
          </w:tcPr>
          <w:p w14:paraId="3E705AEA" w14:textId="77777777" w:rsidR="001D3F83" w:rsidRDefault="001D3F83" w:rsidP="009A7BE9">
            <w:pPr>
              <w:rPr>
                <w:sz w:val="28"/>
                <w:szCs w:val="28"/>
              </w:rPr>
            </w:pPr>
            <w:r w:rsidRPr="001D3F83">
              <w:rPr>
                <w:sz w:val="28"/>
                <w:szCs w:val="28"/>
              </w:rPr>
              <w:t>Proper spelling and punctuation are used throughout the paper</w:t>
            </w:r>
          </w:p>
        </w:tc>
        <w:tc>
          <w:tcPr>
            <w:tcW w:w="2727" w:type="dxa"/>
          </w:tcPr>
          <w:p w14:paraId="775C949A" w14:textId="77777777" w:rsidR="001D3F83" w:rsidRP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28" w:type="dxa"/>
          </w:tcPr>
          <w:p w14:paraId="35BDD0BB" w14:textId="77777777" w:rsidR="001D3F83" w:rsidRDefault="001D3F83" w:rsidP="009A7BE9"/>
        </w:tc>
      </w:tr>
      <w:tr w:rsidR="009A7BE9" w14:paraId="19211873" w14:textId="77777777" w:rsidTr="009A7BE9">
        <w:trPr>
          <w:trHeight w:val="472"/>
        </w:trPr>
        <w:tc>
          <w:tcPr>
            <w:tcW w:w="2727" w:type="dxa"/>
          </w:tcPr>
          <w:p w14:paraId="0D965D8A" w14:textId="77777777" w:rsidR="009A7BE9" w:rsidRPr="009A7BE9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effective and comprehensive summary of the article is provided</w:t>
            </w:r>
          </w:p>
        </w:tc>
        <w:tc>
          <w:tcPr>
            <w:tcW w:w="2727" w:type="dxa"/>
          </w:tcPr>
          <w:p w14:paraId="5C8F2044" w14:textId="77777777" w:rsidR="009A7BE9" w:rsidRP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28" w:type="dxa"/>
          </w:tcPr>
          <w:p w14:paraId="79D5C630" w14:textId="77777777" w:rsidR="009A7BE9" w:rsidRDefault="009A7BE9" w:rsidP="009A7BE9"/>
        </w:tc>
      </w:tr>
      <w:tr w:rsidR="001D3F83" w14:paraId="2595AC72" w14:textId="77777777" w:rsidTr="009A7BE9">
        <w:trPr>
          <w:trHeight w:val="472"/>
        </w:trPr>
        <w:tc>
          <w:tcPr>
            <w:tcW w:w="2727" w:type="dxa"/>
          </w:tcPr>
          <w:p w14:paraId="25B3B4BE" w14:textId="77777777" w:rsid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reaction/response/opinion about the article is provided</w:t>
            </w:r>
          </w:p>
        </w:tc>
        <w:tc>
          <w:tcPr>
            <w:tcW w:w="2727" w:type="dxa"/>
          </w:tcPr>
          <w:p w14:paraId="7A29A301" w14:textId="77777777" w:rsidR="001D3F83" w:rsidRP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28" w:type="dxa"/>
          </w:tcPr>
          <w:p w14:paraId="2A5F503B" w14:textId="77777777" w:rsidR="001D3F83" w:rsidRDefault="001D3F83" w:rsidP="009A7BE9"/>
        </w:tc>
      </w:tr>
      <w:tr w:rsidR="001D3F83" w14:paraId="39734223" w14:textId="77777777" w:rsidTr="009A7BE9">
        <w:trPr>
          <w:trHeight w:val="472"/>
        </w:trPr>
        <w:tc>
          <w:tcPr>
            <w:tcW w:w="2727" w:type="dxa"/>
          </w:tcPr>
          <w:p w14:paraId="7A05500D" w14:textId="77777777" w:rsid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proper reference/citation is included with the article review/response</w:t>
            </w:r>
          </w:p>
        </w:tc>
        <w:tc>
          <w:tcPr>
            <w:tcW w:w="2727" w:type="dxa"/>
          </w:tcPr>
          <w:p w14:paraId="38DCFD3B" w14:textId="77777777" w:rsidR="001D3F83" w:rsidRP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28" w:type="dxa"/>
          </w:tcPr>
          <w:p w14:paraId="10EB99AD" w14:textId="77777777" w:rsidR="001D3F83" w:rsidRDefault="001D3F83" w:rsidP="009A7BE9"/>
        </w:tc>
      </w:tr>
      <w:tr w:rsidR="001D3F83" w14:paraId="6B27188E" w14:textId="77777777" w:rsidTr="009A7BE9">
        <w:trPr>
          <w:trHeight w:val="472"/>
        </w:trPr>
        <w:tc>
          <w:tcPr>
            <w:tcW w:w="2727" w:type="dxa"/>
          </w:tcPr>
          <w:p w14:paraId="15BD0CB6" w14:textId="77777777" w:rsid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paper is between 1-2 pages in length</w:t>
            </w:r>
          </w:p>
        </w:tc>
        <w:tc>
          <w:tcPr>
            <w:tcW w:w="2727" w:type="dxa"/>
          </w:tcPr>
          <w:p w14:paraId="109D6D59" w14:textId="77777777" w:rsidR="001D3F83" w:rsidRDefault="001D3F83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28" w:type="dxa"/>
          </w:tcPr>
          <w:p w14:paraId="0278B0E6" w14:textId="77777777" w:rsidR="001D3F83" w:rsidRDefault="001D3F83" w:rsidP="009A7BE9"/>
        </w:tc>
      </w:tr>
    </w:tbl>
    <w:p w14:paraId="55E5F7D9" w14:textId="77777777" w:rsidR="00384695" w:rsidRDefault="001D3F83" w:rsidP="001D3F83">
      <w:pPr>
        <w:jc w:val="center"/>
        <w:rPr>
          <w:b/>
          <w:sz w:val="32"/>
          <w:szCs w:val="32"/>
        </w:rPr>
      </w:pPr>
      <w:r w:rsidRPr="001D3F83">
        <w:rPr>
          <w:b/>
          <w:sz w:val="32"/>
          <w:szCs w:val="32"/>
        </w:rPr>
        <w:t>Scoring Rubric for all Article Reviews</w:t>
      </w:r>
    </w:p>
    <w:p w14:paraId="72621EC3" w14:textId="77777777" w:rsidR="001D3F83" w:rsidRPr="001D3F83" w:rsidRDefault="001D3F83" w:rsidP="001D3F83">
      <w:pPr>
        <w:rPr>
          <w:sz w:val="32"/>
          <w:szCs w:val="32"/>
        </w:rPr>
      </w:pPr>
      <w:r w:rsidRPr="001D3F83">
        <w:rPr>
          <w:sz w:val="32"/>
          <w:szCs w:val="32"/>
        </w:rPr>
        <w:t>All article reviews must be submitted by the published due dates in the syllabus.  One point will be deducted for each day the assignment is late.</w:t>
      </w:r>
    </w:p>
    <w:sectPr w:rsidR="001D3F83" w:rsidRPr="001D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E9"/>
    <w:rsid w:val="001D3F83"/>
    <w:rsid w:val="00384695"/>
    <w:rsid w:val="007C3008"/>
    <w:rsid w:val="00825538"/>
    <w:rsid w:val="009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D1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652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