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D4" w:rsidRPr="000048D4" w:rsidRDefault="000048D4" w:rsidP="000048D4">
      <w:pPr>
        <w:shd w:val="clear" w:color="auto" w:fill="FFFFFF"/>
        <w:spacing w:after="225" w:line="240" w:lineRule="auto"/>
        <w:outlineLvl w:val="0"/>
        <w:rPr>
          <w:rFonts w:ascii="Arial" w:eastAsia="Times New Roman" w:hAnsi="Arial" w:cs="Arial"/>
          <w:color w:val="444444"/>
          <w:kern w:val="36"/>
          <w:sz w:val="48"/>
          <w:szCs w:val="48"/>
        </w:rPr>
      </w:pPr>
      <w:r w:rsidRPr="000048D4">
        <w:rPr>
          <w:rFonts w:ascii="Arial" w:eastAsia="Times New Roman" w:hAnsi="Arial" w:cs="Arial"/>
          <w:color w:val="444444"/>
          <w:kern w:val="36"/>
          <w:sz w:val="48"/>
          <w:szCs w:val="48"/>
        </w:rPr>
        <w:t>The Elements of Reasoning and the Intellectual Standards</w:t>
      </w:r>
    </w:p>
    <w:p w:rsidR="000048D4" w:rsidRPr="000048D4" w:rsidRDefault="000048D4" w:rsidP="000048D4">
      <w:pPr>
        <w:shd w:val="clear" w:color="auto" w:fill="FFFFFF"/>
        <w:spacing w:after="0" w:line="240" w:lineRule="auto"/>
        <w:rPr>
          <w:rFonts w:ascii="Arial" w:eastAsia="Times New Roman" w:hAnsi="Arial" w:cs="Arial"/>
          <w:color w:val="000000"/>
          <w:sz w:val="21"/>
          <w:szCs w:val="21"/>
        </w:rPr>
      </w:pPr>
      <w:bookmarkStart w:id="0" w:name="_GoBack"/>
      <w:bookmarkEnd w:id="0"/>
    </w:p>
    <w:tbl>
      <w:tblPr>
        <w:tblW w:w="5000" w:type="pct"/>
        <w:tblCellMar>
          <w:left w:w="0" w:type="dxa"/>
          <w:right w:w="0" w:type="dxa"/>
        </w:tblCellMar>
        <w:tblLook w:val="04A0" w:firstRow="1" w:lastRow="0" w:firstColumn="1" w:lastColumn="0" w:noHBand="0" w:noVBand="1"/>
      </w:tblPr>
      <w:tblGrid>
        <w:gridCol w:w="7769"/>
        <w:gridCol w:w="1591"/>
      </w:tblGrid>
      <w:tr w:rsidR="000048D4" w:rsidRPr="000048D4" w:rsidTr="000048D4">
        <w:tc>
          <w:tcPr>
            <w:tcW w:w="0" w:type="auto"/>
            <w:shd w:val="clear" w:color="auto" w:fill="auto"/>
            <w:hideMark/>
          </w:tcPr>
          <w:p w:rsidR="000048D4" w:rsidRPr="000048D4" w:rsidRDefault="000048D4" w:rsidP="000048D4">
            <w:pPr>
              <w:spacing w:after="0" w:line="240" w:lineRule="auto"/>
              <w:rPr>
                <w:rFonts w:ascii="Times New Roman" w:eastAsia="Times New Roman" w:hAnsi="Times New Roman" w:cs="Times New Roman"/>
                <w:sz w:val="24"/>
                <w:szCs w:val="24"/>
              </w:rPr>
            </w:pPr>
            <w:bookmarkStart w:id="1" w:name="top"/>
            <w:bookmarkEnd w:id="1"/>
            <w:r w:rsidRPr="000048D4">
              <w:rPr>
                <w:rFonts w:ascii="Helvetica" w:eastAsia="Times New Roman" w:hAnsi="Helvetica" w:cs="Helvetica"/>
                <w:b/>
                <w:bCs/>
                <w:color w:val="808080"/>
                <w:sz w:val="24"/>
                <w:szCs w:val="24"/>
              </w:rPr>
              <w:t>Helping Students Assess Their Thinking</w:t>
            </w:r>
            <w:r w:rsidRPr="000048D4">
              <w:rPr>
                <w:rFonts w:ascii="Helvetica" w:eastAsia="Times New Roman" w:hAnsi="Helvetica" w:cs="Helvetica"/>
                <w:b/>
                <w:bCs/>
                <w:color w:val="808080"/>
                <w:sz w:val="24"/>
                <w:szCs w:val="24"/>
              </w:rPr>
              <w:br/>
            </w:r>
            <w:r w:rsidRPr="000048D4">
              <w:rPr>
                <w:rFonts w:ascii="Helvetica" w:eastAsia="Times New Roman" w:hAnsi="Helvetica" w:cs="Helvetica"/>
                <w:b/>
                <w:bCs/>
                <w:color w:val="808080"/>
                <w:sz w:val="24"/>
                <w:szCs w:val="24"/>
              </w:rPr>
              <w:br/>
              <w:t>by Richard Paul and Linda Elder</w:t>
            </w:r>
          </w:p>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Arial" w:eastAsia="Times New Roman" w:hAnsi="Arial" w:cs="Arial"/>
                <w:sz w:val="24"/>
                <w:szCs w:val="24"/>
              </w:rPr>
              <w:t>There are two essential dimensions of thinking that students need to master in order to learn how to upgrade their thinking. They need to be able to identify the "parts" of their thinking, and they need to be able to assess their use of these parts of thinking , as follows:</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has a purpose</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an attempt to figure something out, to settle some question, to solve some problem</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based on assumptions</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done from some point of view</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based on data, information, and evidence</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expressed through, and shaped by, concepts and ideas</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contains inferences by which we draw conclusions and give meaning to data</w:t>
            </w:r>
          </w:p>
          <w:p w:rsidR="000048D4" w:rsidRPr="000048D4" w:rsidRDefault="000048D4" w:rsidP="000048D4">
            <w:pPr>
              <w:numPr>
                <w:ilvl w:val="0"/>
                <w:numId w:val="1"/>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leads somewhere, has implications and consequences</w:t>
            </w:r>
          </w:p>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Arial" w:eastAsia="Times New Roman" w:hAnsi="Arial" w:cs="Arial"/>
                <w:sz w:val="24"/>
                <w:szCs w:val="24"/>
              </w:rPr>
              <w:t>The question can then be raised, "What appropriate intellectual standards do students need to assess the 'parts' of their thinking?" There are many standards appropriate to the assessment of thinking as it might occur in this or that context, but some standards are virtually universal (that is, applicable to all thinking): clarity, precision, accuracy, relevance, depth, breadth, and logic.</w:t>
            </w:r>
          </w:p>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Arial" w:eastAsia="Times New Roman" w:hAnsi="Arial" w:cs="Arial"/>
                <w:sz w:val="24"/>
                <w:szCs w:val="24"/>
              </w:rPr>
              <w:t>How well a student is reasoning depends on how well he/she applies these universal standards to the elements (or parts) of thinking.</w:t>
            </w:r>
          </w:p>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Arial" w:eastAsia="Times New Roman" w:hAnsi="Arial" w:cs="Arial"/>
                <w:sz w:val="24"/>
                <w:szCs w:val="24"/>
              </w:rPr>
              <w:t>What follows are some guidelines helpful to students as they work toward developing their reasoning abilities:</w:t>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has a </w:t>
            </w:r>
            <w:r w:rsidRPr="000048D4">
              <w:rPr>
                <w:rFonts w:ascii="Helvetica" w:eastAsia="Times New Roman" w:hAnsi="Helvetica" w:cs="Helvetica"/>
                <w:b/>
                <w:bCs/>
                <w:sz w:val="24"/>
                <w:szCs w:val="24"/>
              </w:rPr>
              <w:t>PURPOSE: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Take time to state your purpose clearly</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Distinguish your purpose from related purposes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Check periodically to be sure you are still on target</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Choose significant and realistic purposes</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an attempt to </w:t>
            </w:r>
            <w:r w:rsidRPr="000048D4">
              <w:rPr>
                <w:rFonts w:ascii="Helvetica" w:eastAsia="Times New Roman" w:hAnsi="Helvetica" w:cs="Helvetica"/>
                <w:b/>
                <w:bCs/>
                <w:sz w:val="24"/>
                <w:szCs w:val="24"/>
              </w:rPr>
              <w:t>FIGURE SOMETHING OUT, TO SETTLE SOME QUESTION, TO SOLVE SOME PROBLEM:</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Take time to clearly and precisely state the question at issue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Express the question in several ways to clarify its meaning and scope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Break the question into sub questions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lastRenderedPageBreak/>
              <w:t>Identify if the question has one right answer, is a matter of opinion, or requires reasoning from more than one point of view</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based on </w:t>
            </w:r>
            <w:r w:rsidRPr="000048D4">
              <w:rPr>
                <w:rFonts w:ascii="Helvetica" w:eastAsia="Times New Roman" w:hAnsi="Helvetica" w:cs="Helvetica"/>
                <w:b/>
                <w:bCs/>
                <w:sz w:val="24"/>
                <w:szCs w:val="24"/>
              </w:rPr>
              <w:t>ASSUMPTIONS: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Clearly identify your assumptions and determine whether they are justifiable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Consider how your assumptions are shaping your point of view</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done from some </w:t>
            </w:r>
            <w:r w:rsidRPr="000048D4">
              <w:rPr>
                <w:rFonts w:ascii="Helvetica" w:eastAsia="Times New Roman" w:hAnsi="Helvetica" w:cs="Helvetica"/>
                <w:b/>
                <w:bCs/>
                <w:sz w:val="24"/>
                <w:szCs w:val="24"/>
              </w:rPr>
              <w:t>POINT OF VIEW:</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Identify your point of view</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Seek other points of view and identify their strengths as well as weaknesses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Strive to be fair-minded in evaluating all points of view</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based on </w:t>
            </w:r>
            <w:r w:rsidRPr="000048D4">
              <w:rPr>
                <w:rFonts w:ascii="Helvetica" w:eastAsia="Times New Roman" w:hAnsi="Helvetica" w:cs="Helvetica"/>
                <w:b/>
                <w:bCs/>
                <w:sz w:val="24"/>
                <w:szCs w:val="24"/>
              </w:rPr>
              <w:t>DATA, INFORMATION and EVIDENCE: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Restrict your claims to those supported by the data you have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Search for information that opposes your position as well as information that supports it</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Make sure that all information used is clear, accurate, and relevant to the question at issue</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Make sure you have gathered sufficient information</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is expressed through, and shaped by, </w:t>
            </w:r>
            <w:r w:rsidRPr="000048D4">
              <w:rPr>
                <w:rFonts w:ascii="Helvetica" w:eastAsia="Times New Roman" w:hAnsi="Helvetica" w:cs="Helvetica"/>
                <w:b/>
                <w:bCs/>
                <w:sz w:val="24"/>
                <w:szCs w:val="24"/>
              </w:rPr>
              <w:t>CONCEPTS</w:t>
            </w:r>
            <w:r w:rsidRPr="000048D4">
              <w:rPr>
                <w:rFonts w:ascii="Arial" w:eastAsia="Times New Roman" w:hAnsi="Arial" w:cs="Arial"/>
                <w:sz w:val="24"/>
                <w:szCs w:val="24"/>
              </w:rPr>
              <w:t> and </w:t>
            </w:r>
            <w:r w:rsidRPr="000048D4">
              <w:rPr>
                <w:rFonts w:ascii="Helvetica" w:eastAsia="Times New Roman" w:hAnsi="Helvetica" w:cs="Helvetica"/>
                <w:b/>
                <w:bCs/>
                <w:sz w:val="24"/>
                <w:szCs w:val="24"/>
              </w:rPr>
              <w:t>IDEAS: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Identify key concepts and explain them clearly</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Consider alternative concepts or alternative definitions to concepts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Make sure you are using concepts with care and precision</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contains </w:t>
            </w:r>
            <w:r w:rsidRPr="000048D4">
              <w:rPr>
                <w:rFonts w:ascii="Helvetica" w:eastAsia="Times New Roman" w:hAnsi="Helvetica" w:cs="Helvetica"/>
                <w:b/>
                <w:bCs/>
                <w:sz w:val="24"/>
                <w:szCs w:val="24"/>
              </w:rPr>
              <w:t>INFERENCES</w:t>
            </w:r>
            <w:r w:rsidRPr="000048D4">
              <w:rPr>
                <w:rFonts w:ascii="Arial" w:eastAsia="Times New Roman" w:hAnsi="Arial" w:cs="Arial"/>
                <w:sz w:val="24"/>
                <w:szCs w:val="24"/>
              </w:rPr>
              <w:t> or </w:t>
            </w:r>
            <w:r w:rsidRPr="000048D4">
              <w:rPr>
                <w:rFonts w:ascii="Helvetica" w:eastAsia="Times New Roman" w:hAnsi="Helvetica" w:cs="Helvetica"/>
                <w:b/>
                <w:bCs/>
                <w:sz w:val="24"/>
                <w:szCs w:val="24"/>
              </w:rPr>
              <w:t>INTERPRETATIONS</w:t>
            </w:r>
            <w:r w:rsidRPr="000048D4">
              <w:rPr>
                <w:rFonts w:ascii="Arial" w:eastAsia="Times New Roman" w:hAnsi="Arial" w:cs="Arial"/>
                <w:sz w:val="24"/>
                <w:szCs w:val="24"/>
              </w:rPr>
              <w:t> by which we draw </w:t>
            </w:r>
            <w:r w:rsidRPr="000048D4">
              <w:rPr>
                <w:rFonts w:ascii="Helvetica" w:eastAsia="Times New Roman" w:hAnsi="Helvetica" w:cs="Helvetica"/>
                <w:b/>
                <w:bCs/>
                <w:sz w:val="24"/>
                <w:szCs w:val="24"/>
              </w:rPr>
              <w:t>CONCLUSIONS</w:t>
            </w:r>
            <w:r w:rsidRPr="000048D4">
              <w:rPr>
                <w:rFonts w:ascii="Arial" w:eastAsia="Times New Roman" w:hAnsi="Arial" w:cs="Arial"/>
                <w:sz w:val="24"/>
                <w:szCs w:val="24"/>
              </w:rPr>
              <w:t> and give meaning to data:</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Infer only what the evidence implies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Check inferences for their consistency with each other</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Identify assumptions which lead you to your inferences</w:t>
            </w:r>
            <w:r w:rsidRPr="000048D4">
              <w:rPr>
                <w:rFonts w:ascii="Times New Roman" w:eastAsia="Times New Roman" w:hAnsi="Times New Roman" w:cs="Times New Roman"/>
                <w:sz w:val="24"/>
                <w:szCs w:val="24"/>
              </w:rPr>
              <w:t> </w:t>
            </w:r>
            <w:r w:rsidRPr="000048D4">
              <w:rPr>
                <w:rFonts w:ascii="Times New Roman" w:eastAsia="Times New Roman" w:hAnsi="Times New Roman" w:cs="Times New Roman"/>
                <w:sz w:val="24"/>
                <w:szCs w:val="24"/>
              </w:rPr>
              <w:br/>
            </w:r>
          </w:p>
          <w:p w:rsidR="000048D4" w:rsidRPr="000048D4" w:rsidRDefault="000048D4" w:rsidP="000048D4">
            <w:pPr>
              <w:numPr>
                <w:ilvl w:val="0"/>
                <w:numId w:val="2"/>
              </w:numPr>
              <w:spacing w:after="0" w:line="240" w:lineRule="auto"/>
              <w:ind w:left="420"/>
              <w:rPr>
                <w:rFonts w:ascii="Times New Roman" w:eastAsia="Times New Roman" w:hAnsi="Times New Roman" w:cs="Times New Roman"/>
                <w:sz w:val="24"/>
                <w:szCs w:val="24"/>
              </w:rPr>
            </w:pPr>
            <w:r w:rsidRPr="000048D4">
              <w:rPr>
                <w:rFonts w:ascii="Arial" w:eastAsia="Times New Roman" w:hAnsi="Arial" w:cs="Arial"/>
                <w:sz w:val="24"/>
                <w:szCs w:val="24"/>
              </w:rPr>
              <w:t>All reasoning leads somewhere or has </w:t>
            </w:r>
            <w:r w:rsidRPr="000048D4">
              <w:rPr>
                <w:rFonts w:ascii="Helvetica" w:eastAsia="Times New Roman" w:hAnsi="Helvetica" w:cs="Helvetica"/>
                <w:b/>
                <w:bCs/>
                <w:sz w:val="24"/>
                <w:szCs w:val="24"/>
              </w:rPr>
              <w:t>IMPLICATIONS</w:t>
            </w:r>
            <w:r w:rsidRPr="000048D4">
              <w:rPr>
                <w:rFonts w:ascii="Arial" w:eastAsia="Times New Roman" w:hAnsi="Arial" w:cs="Arial"/>
                <w:sz w:val="24"/>
                <w:szCs w:val="24"/>
              </w:rPr>
              <w:t> and </w:t>
            </w:r>
            <w:r w:rsidRPr="000048D4">
              <w:rPr>
                <w:rFonts w:ascii="Helvetica" w:eastAsia="Times New Roman" w:hAnsi="Helvetica" w:cs="Helvetica"/>
                <w:b/>
                <w:bCs/>
                <w:sz w:val="24"/>
                <w:szCs w:val="24"/>
              </w:rPr>
              <w:t>CONSEQUENCES: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Trace the implications and consequences that follow from your reasoning</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Search for negative as well as positive implications</w:t>
            </w:r>
          </w:p>
          <w:p w:rsidR="000048D4" w:rsidRPr="000048D4" w:rsidRDefault="000048D4" w:rsidP="000048D4">
            <w:pPr>
              <w:numPr>
                <w:ilvl w:val="1"/>
                <w:numId w:val="2"/>
              </w:numPr>
              <w:spacing w:after="0" w:line="240" w:lineRule="auto"/>
              <w:ind w:left="840"/>
              <w:rPr>
                <w:rFonts w:ascii="Times New Roman" w:eastAsia="Times New Roman" w:hAnsi="Times New Roman" w:cs="Times New Roman"/>
                <w:sz w:val="24"/>
                <w:szCs w:val="24"/>
              </w:rPr>
            </w:pPr>
            <w:r w:rsidRPr="000048D4">
              <w:rPr>
                <w:rFonts w:ascii="Arial" w:eastAsia="Times New Roman" w:hAnsi="Arial" w:cs="Arial"/>
                <w:sz w:val="24"/>
                <w:szCs w:val="24"/>
              </w:rPr>
              <w:t>Consider all possible consequences</w:t>
            </w:r>
          </w:p>
        </w:tc>
        <w:tc>
          <w:tcPr>
            <w:tcW w:w="850" w:type="pct"/>
            <w:shd w:val="clear" w:color="auto" w:fill="auto"/>
            <w:hideMark/>
          </w:tcPr>
          <w:p w:rsidR="000048D4" w:rsidRPr="000048D4" w:rsidRDefault="000048D4" w:rsidP="000048D4">
            <w:pPr>
              <w:spacing w:after="0" w:line="240" w:lineRule="auto"/>
              <w:jc w:val="right"/>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lastRenderedPageBreak/>
              <w:t> </w:t>
            </w:r>
          </w:p>
          <w:tbl>
            <w:tblPr>
              <w:tblW w:w="5000" w:type="pct"/>
              <w:jc w:val="right"/>
              <w:tblCellMar>
                <w:left w:w="0" w:type="dxa"/>
                <w:right w:w="0" w:type="dxa"/>
              </w:tblCellMar>
              <w:tblLook w:val="04A0" w:firstRow="1" w:lastRow="0" w:firstColumn="1" w:lastColumn="0" w:noHBand="0" w:noVBand="1"/>
            </w:tblPr>
            <w:tblGrid>
              <w:gridCol w:w="1591"/>
            </w:tblGrid>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noProof/>
                      <w:sz w:val="24"/>
                      <w:szCs w:val="24"/>
                    </w:rPr>
                    <w:drawing>
                      <wp:inline distT="0" distB="0" distL="0" distR="0" wp14:anchorId="53A7769A" wp14:editId="3E7E971F">
                        <wp:extent cx="952500" cy="952500"/>
                        <wp:effectExtent l="0" t="0" r="0" b="0"/>
                        <wp:docPr id="11" name="Picture 11" descr="http://www.criticalthinking.org/photo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riticalthinking.org/photos/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noProof/>
                      <w:sz w:val="24"/>
                      <w:szCs w:val="24"/>
                    </w:rPr>
                    <w:drawing>
                      <wp:inline distT="0" distB="0" distL="0" distR="0" wp14:anchorId="5A7DC615" wp14:editId="55761B98">
                        <wp:extent cx="952500" cy="952500"/>
                        <wp:effectExtent l="0" t="0" r="0" b="0"/>
                        <wp:docPr id="12" name="Picture 12" descr="http://www.criticalthinking.org/photo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riticalthinking.org/photos/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r w:rsidR="000048D4" w:rsidRPr="000048D4">
              <w:trPr>
                <w:jc w:val="right"/>
              </w:trPr>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Times New Roman" w:eastAsia="Times New Roman" w:hAnsi="Times New Roman" w:cs="Times New Roman"/>
                      <w:sz w:val="24"/>
                      <w:szCs w:val="24"/>
                    </w:rPr>
                    <w:t> </w:t>
                  </w:r>
                </w:p>
              </w:tc>
            </w:tr>
          </w:tbl>
          <w:p w:rsidR="000048D4" w:rsidRPr="000048D4" w:rsidRDefault="000048D4" w:rsidP="000048D4">
            <w:pPr>
              <w:spacing w:after="0" w:line="240" w:lineRule="auto"/>
              <w:jc w:val="right"/>
              <w:rPr>
                <w:rFonts w:ascii="Times New Roman" w:eastAsia="Times New Roman" w:hAnsi="Times New Roman" w:cs="Times New Roman"/>
                <w:sz w:val="24"/>
                <w:szCs w:val="24"/>
              </w:rPr>
            </w:pPr>
          </w:p>
        </w:tc>
      </w:tr>
      <w:tr w:rsidR="000048D4" w:rsidRPr="000048D4" w:rsidTr="000048D4">
        <w:tc>
          <w:tcPr>
            <w:tcW w:w="0" w:type="auto"/>
            <w:vMerge w:val="restart"/>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r w:rsidRPr="000048D4">
              <w:rPr>
                <w:rFonts w:ascii="Arial" w:eastAsia="Times New Roman" w:hAnsi="Arial" w:cs="Arial"/>
                <w:sz w:val="20"/>
                <w:szCs w:val="20"/>
              </w:rPr>
              <w:t>(Paul, R. and Elder, L. (April 1997). Foundation For Critical Thinking,</w:t>
            </w:r>
            <w:r w:rsidRPr="000048D4">
              <w:rPr>
                <w:rFonts w:ascii="Arial" w:eastAsia="Times New Roman" w:hAnsi="Arial" w:cs="Arial"/>
                <w:sz w:val="20"/>
                <w:szCs w:val="20"/>
              </w:rPr>
              <w:br/>
              <w:t>Online at website:</w:t>
            </w:r>
            <w:hyperlink r:id="rId7" w:history="1">
              <w:r w:rsidRPr="000048D4">
                <w:rPr>
                  <w:rFonts w:ascii="Arial" w:eastAsia="Times New Roman" w:hAnsi="Arial" w:cs="Arial"/>
                  <w:color w:val="09354F"/>
                  <w:sz w:val="20"/>
                  <w:szCs w:val="20"/>
                </w:rPr>
                <w:t> www.criticalthinking.org</w:t>
              </w:r>
            </w:hyperlink>
            <w:r w:rsidRPr="000048D4">
              <w:rPr>
                <w:rFonts w:ascii="Arial" w:eastAsia="Times New Roman" w:hAnsi="Arial" w:cs="Arial"/>
                <w:sz w:val="20"/>
                <w:szCs w:val="20"/>
              </w:rPr>
              <w:t>)</w:t>
            </w:r>
          </w:p>
        </w:tc>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0"/>
                <w:szCs w:val="20"/>
              </w:rPr>
            </w:pPr>
          </w:p>
        </w:tc>
      </w:tr>
      <w:tr w:rsidR="000048D4" w:rsidRPr="000048D4" w:rsidTr="000048D4">
        <w:tc>
          <w:tcPr>
            <w:tcW w:w="0" w:type="auto"/>
            <w:vMerge/>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0048D4" w:rsidRPr="000048D4" w:rsidRDefault="000048D4" w:rsidP="000048D4">
            <w:pPr>
              <w:spacing w:after="0" w:line="240" w:lineRule="auto"/>
              <w:rPr>
                <w:rFonts w:ascii="Times New Roman" w:eastAsia="Times New Roman" w:hAnsi="Times New Roman" w:cs="Times New Roman"/>
                <w:sz w:val="20"/>
                <w:szCs w:val="20"/>
              </w:rPr>
            </w:pPr>
          </w:p>
        </w:tc>
      </w:tr>
    </w:tbl>
    <w:p w:rsidR="00A115B1" w:rsidRDefault="00A115B1"/>
    <w:sectPr w:rsidR="00A1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32095"/>
    <w:multiLevelType w:val="multilevel"/>
    <w:tmpl w:val="70944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224D8B"/>
    <w:multiLevelType w:val="multilevel"/>
    <w:tmpl w:val="2CD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D4"/>
    <w:rsid w:val="000048D4"/>
    <w:rsid w:val="00A1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64482-E8E0-4B2B-9A39-2473280A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9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iticalthink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2017-01-14T15:31:00Z</dcterms:created>
  <dcterms:modified xsi:type="dcterms:W3CDTF">2017-01-14T15:32:00Z</dcterms:modified>
</cp:coreProperties>
</file>