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9F" w:rsidRPr="000158BF" w:rsidRDefault="00873C9F" w:rsidP="00873C9F">
      <w:pPr>
        <w:pStyle w:val="NormalWeb"/>
        <w:jc w:val="center"/>
        <w:rPr>
          <w:rFonts w:ascii="Arial" w:hAnsi="Arial" w:cs="Arial"/>
          <w:b/>
          <w:color w:val="000000"/>
        </w:rPr>
      </w:pPr>
      <w:r w:rsidRPr="000158BF">
        <w:rPr>
          <w:rFonts w:ascii="Arial" w:hAnsi="Arial" w:cs="Arial"/>
          <w:b/>
          <w:color w:val="000000"/>
        </w:rPr>
        <w:t>Explanation of Mis/Mal/</w:t>
      </w:r>
      <w:r w:rsidR="002971E6" w:rsidRPr="000158BF">
        <w:rPr>
          <w:rFonts w:ascii="Arial" w:hAnsi="Arial" w:cs="Arial"/>
          <w:b/>
          <w:color w:val="000000"/>
        </w:rPr>
        <w:t>Non/feasance</w:t>
      </w:r>
      <w:r w:rsidRPr="000158BF">
        <w:rPr>
          <w:rFonts w:ascii="Arial" w:hAnsi="Arial" w:cs="Arial"/>
          <w:b/>
          <w:color w:val="000000"/>
        </w:rPr>
        <w:t xml:space="preserve"> </w:t>
      </w:r>
    </w:p>
    <w:p w:rsidR="00873C9F" w:rsidRDefault="00873C9F" w:rsidP="00873C9F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Persons who are in authority, including teachers, have responsibilities to the public, to their profe</w:t>
      </w:r>
      <w:r w:rsidR="00D1160D">
        <w:rPr>
          <w:rFonts w:ascii="Arial" w:hAnsi="Arial" w:cs="Arial"/>
          <w:color w:val="000000"/>
        </w:rPr>
        <w:t xml:space="preserve">ssion and to those they serve. </w:t>
      </w:r>
      <w:r>
        <w:rPr>
          <w:rFonts w:ascii="Arial" w:hAnsi="Arial" w:cs="Arial"/>
          <w:color w:val="000000"/>
        </w:rPr>
        <w:t>The </w:t>
      </w:r>
      <w:hyperlink r:id="rId5" w:tgtFrame="_blank" w:history="1">
        <w:r>
          <w:rPr>
            <w:rStyle w:val="Hyperlink"/>
            <w:rFonts w:ascii="Arial" w:hAnsi="Arial" w:cs="Arial"/>
          </w:rPr>
          <w:t>Principles of Professional Conduct for the Education Profession in</w:t>
        </w:r>
        <w:bookmarkStart w:id="0" w:name="_GoBack"/>
        <w:bookmarkEnd w:id="0"/>
        <w:r>
          <w:rPr>
            <w:rStyle w:val="Hyperlink"/>
            <w:rFonts w:ascii="Arial" w:hAnsi="Arial" w:cs="Arial"/>
          </w:rPr>
          <w:t xml:space="preserve"> Florida</w:t>
        </w:r>
      </w:hyperlink>
      <w:r>
        <w:rPr>
          <w:rFonts w:ascii="Arial" w:hAnsi="Arial" w:cs="Arial"/>
          <w:color w:val="000000"/>
        </w:rPr>
        <w:t>  that was introduced in Module 1 outlines what is expected</w:t>
      </w:r>
      <w:r w:rsidR="00D1160D">
        <w:rPr>
          <w:rFonts w:ascii="Arial" w:hAnsi="Arial" w:cs="Arial"/>
          <w:color w:val="000000"/>
        </w:rPr>
        <w:t xml:space="preserve"> of teachers.</w:t>
      </w:r>
      <w:r>
        <w:rPr>
          <w:rFonts w:ascii="Arial" w:hAnsi="Arial" w:cs="Arial"/>
          <w:color w:val="000000"/>
        </w:rPr>
        <w:t xml:space="preserve"> Unfortunately, not all professi</w:t>
      </w:r>
      <w:r w:rsidR="00D1160D">
        <w:rPr>
          <w:rFonts w:ascii="Arial" w:hAnsi="Arial" w:cs="Arial"/>
          <w:color w:val="000000"/>
        </w:rPr>
        <w:t xml:space="preserve">onals live up to expectations. </w:t>
      </w:r>
      <w:r>
        <w:rPr>
          <w:rFonts w:ascii="Arial" w:hAnsi="Arial" w:cs="Arial"/>
          <w:color w:val="000000"/>
        </w:rPr>
        <w:t>There are three basic types of infractions:</w:t>
      </w:r>
    </w:p>
    <w:p w:rsidR="00873C9F" w:rsidRDefault="00873C9F" w:rsidP="00873C9F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The Merriam Webster Dictionary defines </w:t>
      </w:r>
      <w:r>
        <w:rPr>
          <w:rStyle w:val="Strong"/>
          <w:rFonts w:ascii="Arial" w:hAnsi="Arial" w:cs="Arial"/>
          <w:color w:val="000000"/>
        </w:rPr>
        <w:t>malfeasance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"wrongdoing or misconduct espe</w:t>
      </w:r>
      <w:r w:rsidR="00D1160D">
        <w:rPr>
          <w:rFonts w:ascii="Arial" w:hAnsi="Arial" w:cs="Arial"/>
          <w:color w:val="000000"/>
        </w:rPr>
        <w:t>cially by a public official."  </w:t>
      </w:r>
      <w:r>
        <w:rPr>
          <w:rFonts w:ascii="Arial" w:hAnsi="Arial" w:cs="Arial"/>
          <w:color w:val="000000"/>
        </w:rPr>
        <w:t>This refers to a deliberate decision to do something that is not permitted by the Code of Ethics of the profession or law.</w:t>
      </w:r>
    </w:p>
    <w:p w:rsidR="00873C9F" w:rsidRDefault="00873C9F" w:rsidP="00D1160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>The teacher was disciplined for requiring students to sell her craft products in order to receive participation points in class.  </w:t>
      </w:r>
    </w:p>
    <w:p w:rsidR="00873C9F" w:rsidRDefault="00873C9F" w:rsidP="00D1160D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>She was charged with malfeasance. </w:t>
      </w:r>
    </w:p>
    <w:p w:rsidR="00873C9F" w:rsidRDefault="00873C9F" w:rsidP="00873C9F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The Merriam Webster definition of </w:t>
      </w:r>
      <w:r>
        <w:rPr>
          <w:rStyle w:val="Strong"/>
          <w:rFonts w:ascii="Arial" w:hAnsi="Arial" w:cs="Arial"/>
          <w:color w:val="000000"/>
        </w:rPr>
        <w:t>misfeasance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is "the performance of a lawful action in a</w:t>
      </w:r>
      <w:r w:rsidR="00D1160D">
        <w:rPr>
          <w:rFonts w:ascii="Arial" w:hAnsi="Arial" w:cs="Arial"/>
          <w:color w:val="000000"/>
        </w:rPr>
        <w:t xml:space="preserve">n illegal or improper manner." </w:t>
      </w:r>
      <w:r>
        <w:rPr>
          <w:rFonts w:ascii="Arial" w:hAnsi="Arial" w:cs="Arial"/>
          <w:color w:val="000000"/>
        </w:rPr>
        <w:t>The action is acceptable, however, the way in which the action was taken is NOT acceptable.  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="00873C9F" w:rsidRDefault="00873C9F" w:rsidP="00D1160D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 xml:space="preserve">Coach </w:t>
      </w:r>
      <w:proofErr w:type="spellStart"/>
      <w:r>
        <w:rPr>
          <w:rStyle w:val="Emphasis"/>
          <w:rFonts w:ascii="Arial" w:hAnsi="Arial" w:cs="Arial"/>
          <w:color w:val="000000"/>
        </w:rPr>
        <w:t>Vierra</w:t>
      </w:r>
      <w:proofErr w:type="spellEnd"/>
      <w:r>
        <w:rPr>
          <w:rStyle w:val="Emphasis"/>
          <w:rFonts w:ascii="Arial" w:hAnsi="Arial" w:cs="Arial"/>
          <w:color w:val="000000"/>
        </w:rPr>
        <w:t xml:space="preserve"> gave members of his track team higher grades on their essays than they earned.</w:t>
      </w:r>
    </w:p>
    <w:p w:rsidR="00873C9F" w:rsidRDefault="00873C9F" w:rsidP="00D1160D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>He was charged with misfeasance.</w:t>
      </w:r>
    </w:p>
    <w:p w:rsidR="00873C9F" w:rsidRPr="00D1160D" w:rsidRDefault="00873C9F" w:rsidP="00D1160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The Merriam Webster Dictionary defines </w:t>
      </w:r>
      <w:r>
        <w:rPr>
          <w:rStyle w:val="Strong"/>
          <w:rFonts w:ascii="Arial" w:hAnsi="Arial" w:cs="Arial"/>
          <w:color w:val="000000"/>
        </w:rPr>
        <w:t>nonfeasance </w:t>
      </w:r>
      <w:r>
        <w:rPr>
          <w:rFonts w:ascii="Arial" w:hAnsi="Arial" w:cs="Arial"/>
          <w:color w:val="000000"/>
        </w:rPr>
        <w:t>as "failure to act; </w:t>
      </w:r>
      <w:r>
        <w:rPr>
          <w:rStyle w:val="Emphasis"/>
          <w:rFonts w:ascii="Arial" w:hAnsi="Arial" w:cs="Arial"/>
          <w:color w:val="000000"/>
        </w:rPr>
        <w:t>especially</w:t>
      </w:r>
      <w:r>
        <w:rPr>
          <w:rFonts w:ascii="Arial" w:hAnsi="Arial" w:cs="Arial"/>
          <w:color w:val="000000"/>
        </w:rPr>
        <w:t>:  failure to do what ought to be done."   Yes, doing nothing can be wrong!  Not following through with a responsibility is also an i</w:t>
      </w:r>
      <w:r w:rsidR="00D1160D">
        <w:rPr>
          <w:rFonts w:ascii="Arial" w:hAnsi="Arial" w:cs="Arial"/>
          <w:color w:val="000000"/>
        </w:rPr>
        <w:t>nfraction of the Code of Ethics</w:t>
      </w:r>
    </w:p>
    <w:p w:rsidR="00D1160D" w:rsidRPr="00D1160D" w:rsidRDefault="00873C9F" w:rsidP="00D1160D">
      <w:pPr>
        <w:pStyle w:val="NormalWeb"/>
        <w:numPr>
          <w:ilvl w:val="0"/>
          <w:numId w:val="3"/>
        </w:numPr>
        <w:rPr>
          <w:rStyle w:val="Emphasis"/>
          <w:rFonts w:ascii="Arial" w:hAnsi="Arial" w:cs="Arial"/>
          <w:i w:val="0"/>
          <w:iCs w:val="0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 xml:space="preserve">Ms. </w:t>
      </w:r>
      <w:proofErr w:type="spellStart"/>
      <w:r>
        <w:rPr>
          <w:rStyle w:val="Emphasis"/>
          <w:rFonts w:ascii="Arial" w:hAnsi="Arial" w:cs="Arial"/>
          <w:color w:val="000000"/>
        </w:rPr>
        <w:t>Garzola</w:t>
      </w:r>
      <w:proofErr w:type="spellEnd"/>
      <w:r>
        <w:rPr>
          <w:rStyle w:val="Emphasis"/>
          <w:rFonts w:ascii="Arial" w:hAnsi="Arial" w:cs="Arial"/>
          <w:color w:val="000000"/>
        </w:rPr>
        <w:t xml:space="preserve"> was not at her bus duty station when a child was injured. </w:t>
      </w:r>
    </w:p>
    <w:p w:rsidR="00873C9F" w:rsidRDefault="00D1160D" w:rsidP="00D1160D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 xml:space="preserve">A student told Mr. </w:t>
      </w:r>
      <w:proofErr w:type="spellStart"/>
      <w:r>
        <w:rPr>
          <w:rStyle w:val="Emphasis"/>
          <w:rFonts w:ascii="Arial" w:hAnsi="Arial" w:cs="Arial"/>
          <w:color w:val="000000"/>
        </w:rPr>
        <w:t>Stolz</w:t>
      </w:r>
      <w:proofErr w:type="spellEnd"/>
      <w:r>
        <w:rPr>
          <w:rStyle w:val="Emphasis"/>
          <w:rFonts w:ascii="Arial" w:hAnsi="Arial" w:cs="Arial"/>
          <w:color w:val="000000"/>
        </w:rPr>
        <w:t xml:space="preserve"> that hazing was happening in the lunchroom.  Mr. </w:t>
      </w:r>
      <w:proofErr w:type="spellStart"/>
      <w:r>
        <w:rPr>
          <w:rStyle w:val="Emphasis"/>
          <w:rFonts w:ascii="Arial" w:hAnsi="Arial" w:cs="Arial"/>
          <w:color w:val="000000"/>
        </w:rPr>
        <w:t>Stolz</w:t>
      </w:r>
      <w:proofErr w:type="spellEnd"/>
      <w:r>
        <w:rPr>
          <w:rStyle w:val="Emphasis"/>
          <w:rFonts w:ascii="Arial" w:hAnsi="Arial" w:cs="Arial"/>
          <w:color w:val="000000"/>
        </w:rPr>
        <w:t xml:space="preserve"> told the student to mind his own business and did no further investigation</w:t>
      </w:r>
      <w:r w:rsidR="00873C9F">
        <w:rPr>
          <w:rStyle w:val="Emphasis"/>
          <w:rFonts w:ascii="Arial" w:hAnsi="Arial" w:cs="Arial"/>
          <w:color w:val="000000"/>
        </w:rPr>
        <w:t> </w:t>
      </w:r>
    </w:p>
    <w:p w:rsidR="00873C9F" w:rsidRDefault="00873C9F" w:rsidP="00D1160D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18"/>
          <w:szCs w:val="18"/>
        </w:rPr>
      </w:pPr>
      <w:r>
        <w:rPr>
          <w:rStyle w:val="Emphasis"/>
          <w:rFonts w:ascii="Arial" w:hAnsi="Arial" w:cs="Arial"/>
          <w:color w:val="000000"/>
        </w:rPr>
        <w:t>Either of these teachers could be charged with nonfeasance.</w:t>
      </w:r>
    </w:p>
    <w:p w:rsidR="00873C9F" w:rsidRDefault="00873C9F" w:rsidP="00873C9F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If reported and confirmed, any of these types of infractions can result in a sp</w:t>
      </w:r>
      <w:r w:rsidR="00D1160D">
        <w:rPr>
          <w:rFonts w:ascii="Arial" w:hAnsi="Arial" w:cs="Arial"/>
          <w:color w:val="000000"/>
        </w:rPr>
        <w:t>ectrum of disciplinary actions.</w:t>
      </w:r>
      <w:r>
        <w:rPr>
          <w:rFonts w:ascii="Arial" w:hAnsi="Arial" w:cs="Arial"/>
          <w:color w:val="000000"/>
        </w:rPr>
        <w:t> These disciplinary actions are determined by the</w:t>
      </w:r>
      <w:r w:rsidR="00D1160D">
        <w:rPr>
          <w:rFonts w:ascii="Arial" w:hAnsi="Arial" w:cs="Arial"/>
          <w:color w:val="000000"/>
        </w:rPr>
        <w:t xml:space="preserve"> School Board policy in place.</w:t>
      </w:r>
      <w:r>
        <w:rPr>
          <w:rFonts w:ascii="Arial" w:hAnsi="Arial" w:cs="Arial"/>
          <w:color w:val="000000"/>
        </w:rPr>
        <w:t xml:space="preserve"> Infractions can also result in criminal prosecution if they break a civil law. </w:t>
      </w:r>
    </w:p>
    <w:p w:rsidR="00CC5052" w:rsidRDefault="00CC5052"/>
    <w:sectPr w:rsidR="00CC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419"/>
    <w:multiLevelType w:val="hybridMultilevel"/>
    <w:tmpl w:val="65C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5ED5"/>
    <w:multiLevelType w:val="hybridMultilevel"/>
    <w:tmpl w:val="D4A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17E4E"/>
    <w:multiLevelType w:val="hybridMultilevel"/>
    <w:tmpl w:val="8FD6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F"/>
    <w:rsid w:val="000158BF"/>
    <w:rsid w:val="002971E6"/>
    <w:rsid w:val="00873C9F"/>
    <w:rsid w:val="009C1F69"/>
    <w:rsid w:val="00CC5052"/>
    <w:rsid w:val="00CE44C6"/>
    <w:rsid w:val="00D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7E95"/>
  <w15:chartTrackingRefBased/>
  <w15:docId w15:val="{82862716-3178-4E4D-B838-59941EF6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3C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3C9F"/>
    <w:rPr>
      <w:b/>
      <w:bCs/>
    </w:rPr>
  </w:style>
  <w:style w:type="character" w:customStyle="1" w:styleId="apple-converted-space">
    <w:name w:val="apple-converted-space"/>
    <w:basedOn w:val="DefaultParagraphFont"/>
    <w:rsid w:val="00873C9F"/>
  </w:style>
  <w:style w:type="character" w:styleId="Emphasis">
    <w:name w:val="Emphasis"/>
    <w:basedOn w:val="DefaultParagraphFont"/>
    <w:uiPriority w:val="20"/>
    <w:qFormat/>
    <w:rsid w:val="00873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fldoe.org/teaching/professional-practices/code-of-ethics-principles-of-professio.st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313</Words>
  <Characters>1786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