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C6" w:rsidRPr="007C74C6" w:rsidRDefault="007C74C6" w:rsidP="00F045A1">
      <w:pPr>
        <w:spacing w:after="0" w:line="240" w:lineRule="auto"/>
        <w:jc w:val="center"/>
        <w:rPr>
          <w:rFonts w:ascii="Arial" w:eastAsia="Arial" w:hAnsi="Arial" w:cs="Arial"/>
          <w:b/>
          <w:sz w:val="28"/>
          <w:szCs w:val="20"/>
        </w:rPr>
      </w:pPr>
      <w:bookmarkStart w:id="0" w:name="_GoBack"/>
      <w:bookmarkEnd w:id="0"/>
      <w:proofErr w:type="spellStart"/>
      <w:r w:rsidRPr="007C74C6">
        <w:rPr>
          <w:rFonts w:ascii="Arial" w:eastAsia="Arial" w:hAnsi="Arial" w:cs="Arial"/>
          <w:b/>
          <w:sz w:val="28"/>
          <w:szCs w:val="20"/>
        </w:rPr>
        <w:t>GrillWizard</w:t>
      </w:r>
      <w:proofErr w:type="spellEnd"/>
    </w:p>
    <w:p w:rsidR="007C74C6" w:rsidRPr="007C74C6" w:rsidRDefault="007C74C6" w:rsidP="00F045A1">
      <w:pPr>
        <w:spacing w:after="0" w:line="240" w:lineRule="auto"/>
        <w:rPr>
          <w:rFonts w:ascii="Arial" w:hAnsi="Arial" w:cs="Arial"/>
        </w:rPr>
      </w:pPr>
    </w:p>
    <w:p w:rsidR="007C74C6" w:rsidRPr="007C74C6" w:rsidRDefault="007C74C6" w:rsidP="00F045A1">
      <w:pPr>
        <w:spacing w:after="0" w:line="240" w:lineRule="auto"/>
        <w:rPr>
          <w:rFonts w:ascii="Arial" w:eastAsia="Arial" w:hAnsi="Arial" w:cs="Arial"/>
          <w:szCs w:val="16"/>
        </w:rPr>
      </w:pPr>
      <w:proofErr w:type="gramStart"/>
      <w:r w:rsidRPr="007C74C6">
        <w:rPr>
          <w:rFonts w:ascii="Arial" w:eastAsia="Arial" w:hAnsi="Arial" w:cs="Arial"/>
          <w:szCs w:val="16"/>
        </w:rPr>
        <w:t>Fast and efficient frying and cooking with propane gas.</w:t>
      </w:r>
      <w:proofErr w:type="gramEnd"/>
      <w:r w:rsidRPr="007C74C6">
        <w:rPr>
          <w:rFonts w:ascii="Arial" w:eastAsia="Arial" w:hAnsi="Arial" w:cs="Arial"/>
          <w:szCs w:val="16"/>
        </w:rPr>
        <w:t xml:space="preserve"> Light the burner and instantly you have a hot 100,000 BTU continuous flame.</w:t>
      </w:r>
    </w:p>
    <w:p w:rsidR="007C74C6" w:rsidRPr="007C74C6" w:rsidRDefault="007C74C6" w:rsidP="00F045A1">
      <w:pPr>
        <w:spacing w:after="0" w:line="240" w:lineRule="auto"/>
        <w:rPr>
          <w:rFonts w:ascii="Arial" w:hAnsi="Arial" w:cs="Arial"/>
          <w:sz w:val="20"/>
          <w:szCs w:val="14"/>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 xml:space="preserve">The </w:t>
      </w:r>
      <w:proofErr w:type="spellStart"/>
      <w:r w:rsidRPr="007C74C6">
        <w:rPr>
          <w:rFonts w:ascii="Arial" w:eastAsia="Arial" w:hAnsi="Arial" w:cs="Arial"/>
          <w:b/>
          <w:szCs w:val="16"/>
        </w:rPr>
        <w:t>GrillWizard</w:t>
      </w:r>
      <w:proofErr w:type="spellEnd"/>
      <w:r w:rsidRPr="007C74C6">
        <w:rPr>
          <w:rFonts w:ascii="Arial" w:eastAsia="Arial" w:hAnsi="Arial" w:cs="Arial"/>
          <w:szCs w:val="16"/>
        </w:rPr>
        <w:t xml:space="preserve"> will help you eliminate fish and other lingering cooking odors from your home.</w:t>
      </w:r>
    </w:p>
    <w:p w:rsidR="007C74C6" w:rsidRPr="007C74C6" w:rsidRDefault="007C74C6" w:rsidP="00F045A1">
      <w:pPr>
        <w:spacing w:after="0" w:line="240" w:lineRule="auto"/>
        <w:rPr>
          <w:rFonts w:ascii="Arial" w:hAnsi="Arial" w:cs="Arial"/>
          <w:sz w:val="18"/>
          <w:szCs w:val="13"/>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 xml:space="preserve">The </w:t>
      </w:r>
      <w:proofErr w:type="spellStart"/>
      <w:r w:rsidRPr="007C74C6">
        <w:rPr>
          <w:rFonts w:ascii="Arial" w:eastAsia="Arial" w:hAnsi="Arial" w:cs="Arial"/>
          <w:b/>
          <w:szCs w:val="16"/>
        </w:rPr>
        <w:t>GrillWizard</w:t>
      </w:r>
      <w:proofErr w:type="spellEnd"/>
      <w:r w:rsidRPr="007C74C6">
        <w:rPr>
          <w:rFonts w:ascii="Arial" w:eastAsia="Arial" w:hAnsi="Arial" w:cs="Arial"/>
          <w:szCs w:val="16"/>
        </w:rPr>
        <w:t xml:space="preserve"> is used for fast frying of fish potatoes, onion rings, chicken, vegetables, and donuts. Substitute water for oil and it's also great for s</w:t>
      </w:r>
      <w:r>
        <w:rPr>
          <w:rFonts w:ascii="Arial" w:eastAsia="Arial" w:hAnsi="Arial" w:cs="Arial"/>
          <w:szCs w:val="16"/>
        </w:rPr>
        <w:t xml:space="preserve">hrimp, </w:t>
      </w:r>
      <w:r w:rsidRPr="007C74C6">
        <w:rPr>
          <w:rFonts w:ascii="Arial" w:eastAsia="Arial" w:hAnsi="Arial" w:cs="Arial"/>
          <w:szCs w:val="16"/>
        </w:rPr>
        <w:t>crab,</w:t>
      </w:r>
      <w:r>
        <w:rPr>
          <w:rFonts w:ascii="Arial" w:eastAsia="Arial" w:hAnsi="Arial" w:cs="Arial"/>
          <w:szCs w:val="16"/>
        </w:rPr>
        <w:t xml:space="preserve"> </w:t>
      </w:r>
      <w:r w:rsidRPr="007C74C6">
        <w:rPr>
          <w:rFonts w:ascii="Arial" w:eastAsia="Arial" w:hAnsi="Arial" w:cs="Arial"/>
          <w:szCs w:val="16"/>
        </w:rPr>
        <w:t>and lobster boils as well as steaming clams.</w:t>
      </w:r>
    </w:p>
    <w:p w:rsidR="007C74C6" w:rsidRPr="007C74C6" w:rsidRDefault="007C74C6" w:rsidP="00F045A1">
      <w:pPr>
        <w:spacing w:after="0" w:line="240" w:lineRule="auto"/>
        <w:rPr>
          <w:rFonts w:ascii="Arial" w:hAnsi="Arial" w:cs="Arial"/>
          <w:sz w:val="16"/>
          <w:szCs w:val="10"/>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This cooker is completely portable with all parts easily assembled and disassembled for compact transportation and storage, yet it weighs only 40 lbs</w:t>
      </w:r>
      <w:r>
        <w:rPr>
          <w:rFonts w:ascii="Arial" w:eastAsia="Arial" w:hAnsi="Arial" w:cs="Arial"/>
          <w:szCs w:val="16"/>
        </w:rPr>
        <w:t>.</w:t>
      </w:r>
    </w:p>
    <w:p w:rsidR="007C74C6" w:rsidRPr="007C74C6" w:rsidRDefault="007C74C6" w:rsidP="00F045A1">
      <w:pPr>
        <w:spacing w:after="0" w:line="240" w:lineRule="auto"/>
        <w:rPr>
          <w:rFonts w:ascii="Arial" w:hAnsi="Arial" w:cs="Arial"/>
          <w:sz w:val="18"/>
          <w:szCs w:val="13"/>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When the control</w:t>
      </w:r>
      <w:r>
        <w:rPr>
          <w:rFonts w:ascii="Arial" w:eastAsia="Arial" w:hAnsi="Arial" w:cs="Arial"/>
          <w:szCs w:val="16"/>
        </w:rPr>
        <w:t xml:space="preserve"> </w:t>
      </w:r>
      <w:r w:rsidRPr="007C74C6">
        <w:rPr>
          <w:rFonts w:ascii="Arial" w:eastAsia="Arial" w:hAnsi="Arial" w:cs="Arial"/>
          <w:szCs w:val="16"/>
        </w:rPr>
        <w:t>valve is open, a full100</w:t>
      </w:r>
      <w:proofErr w:type="gramStart"/>
      <w:r w:rsidRPr="007C74C6">
        <w:rPr>
          <w:rFonts w:ascii="Arial" w:eastAsia="Arial" w:hAnsi="Arial" w:cs="Arial"/>
          <w:szCs w:val="16"/>
        </w:rPr>
        <w:t>,000</w:t>
      </w:r>
      <w:proofErr w:type="gramEnd"/>
      <w:r w:rsidRPr="007C74C6">
        <w:rPr>
          <w:rFonts w:ascii="Arial" w:eastAsia="Arial" w:hAnsi="Arial" w:cs="Arial"/>
          <w:szCs w:val="16"/>
        </w:rPr>
        <w:t xml:space="preserve"> BTUs of powerful heat prepares cooking oil in 3 minutes for frying. Adjust the heat with a touch of the control valve.</w:t>
      </w:r>
    </w:p>
    <w:p w:rsidR="007C74C6" w:rsidRPr="007C74C6" w:rsidRDefault="007C74C6" w:rsidP="00F045A1">
      <w:pPr>
        <w:spacing w:after="0" w:line="240" w:lineRule="auto"/>
        <w:rPr>
          <w:rFonts w:ascii="Arial" w:eastAsia="Arial" w:hAnsi="Arial" w:cs="Arial"/>
          <w:szCs w:val="16"/>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Operating Instructions</w:t>
      </w:r>
    </w:p>
    <w:p w:rsidR="007C74C6" w:rsidRPr="007C74C6" w:rsidRDefault="007C74C6" w:rsidP="00F045A1">
      <w:pPr>
        <w:spacing w:after="0" w:line="240" w:lineRule="auto"/>
        <w:rPr>
          <w:rFonts w:ascii="Arial" w:hAnsi="Arial" w:cs="Arial"/>
          <w:sz w:val="18"/>
          <w:szCs w:val="13"/>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Place grill on level ground. Insert tapered end of tubing into the hole in the base of the grill. (CAUTION: Make sure the cooker is level and the burner is facing up.)</w:t>
      </w:r>
    </w:p>
    <w:p w:rsidR="007C74C6" w:rsidRPr="007C74C6" w:rsidRDefault="007C74C6" w:rsidP="00F045A1">
      <w:pPr>
        <w:spacing w:after="0" w:line="240" w:lineRule="auto"/>
        <w:rPr>
          <w:rFonts w:ascii="Arial" w:hAnsi="Arial" w:cs="Arial"/>
          <w:sz w:val="16"/>
          <w:szCs w:val="10"/>
        </w:rPr>
      </w:pPr>
    </w:p>
    <w:p w:rsidR="00F045A1" w:rsidRDefault="007C74C6" w:rsidP="00F045A1">
      <w:pPr>
        <w:spacing w:after="0" w:line="240" w:lineRule="auto"/>
        <w:rPr>
          <w:rFonts w:ascii="Arial" w:eastAsia="Arial" w:hAnsi="Arial" w:cs="Arial"/>
          <w:szCs w:val="16"/>
        </w:rPr>
      </w:pPr>
      <w:r w:rsidRPr="007C74C6">
        <w:rPr>
          <w:rFonts w:ascii="Arial" w:eastAsia="Arial" w:hAnsi="Arial" w:cs="Arial"/>
          <w:szCs w:val="16"/>
        </w:rPr>
        <w:t>Attach grill connector to propane cylinder. Completely open propane valve.</w:t>
      </w:r>
    </w:p>
    <w:p w:rsidR="00F045A1" w:rsidRDefault="00F045A1" w:rsidP="00F045A1">
      <w:pPr>
        <w:spacing w:after="0" w:line="240" w:lineRule="auto"/>
        <w:rPr>
          <w:rFonts w:ascii="Arial" w:eastAsia="Arial" w:hAnsi="Arial" w:cs="Arial"/>
          <w:szCs w:val="16"/>
        </w:rPr>
      </w:pPr>
    </w:p>
    <w:p w:rsidR="00F045A1" w:rsidRDefault="007C74C6" w:rsidP="00F045A1">
      <w:pPr>
        <w:spacing w:after="0" w:line="240" w:lineRule="auto"/>
        <w:rPr>
          <w:rFonts w:ascii="Arial" w:eastAsia="Arial" w:hAnsi="Arial" w:cs="Arial"/>
          <w:szCs w:val="16"/>
        </w:rPr>
      </w:pPr>
      <w:r w:rsidRPr="007C74C6">
        <w:rPr>
          <w:rFonts w:ascii="Arial" w:eastAsia="Arial" w:hAnsi="Arial" w:cs="Arial"/>
          <w:szCs w:val="16"/>
        </w:rPr>
        <w:t>Slightly open control</w:t>
      </w:r>
      <w:r w:rsidR="00F045A1">
        <w:rPr>
          <w:rFonts w:ascii="Arial" w:eastAsia="Arial" w:hAnsi="Arial" w:cs="Arial"/>
          <w:szCs w:val="16"/>
        </w:rPr>
        <w:t xml:space="preserve"> </w:t>
      </w:r>
      <w:r w:rsidRPr="007C74C6">
        <w:rPr>
          <w:rFonts w:ascii="Arial" w:eastAsia="Arial" w:hAnsi="Arial" w:cs="Arial"/>
          <w:szCs w:val="16"/>
        </w:rPr>
        <w:t>valve at grill connector and light cooker at top of tube immediately</w:t>
      </w:r>
      <w:r w:rsidR="00F045A1">
        <w:rPr>
          <w:rFonts w:ascii="Arial" w:eastAsia="Arial" w:hAnsi="Arial" w:cs="Arial"/>
          <w:szCs w:val="16"/>
        </w:rPr>
        <w:t xml:space="preserve"> </w:t>
      </w:r>
      <w:r w:rsidRPr="007C74C6">
        <w:rPr>
          <w:rFonts w:ascii="Arial" w:eastAsia="Arial" w:hAnsi="Arial" w:cs="Arial"/>
          <w:szCs w:val="16"/>
        </w:rPr>
        <w:t xml:space="preserve">(CAUTION: </w:t>
      </w:r>
      <w:r w:rsidRPr="00F045A1">
        <w:rPr>
          <w:rFonts w:ascii="Arial" w:eastAsia="Arial" w:hAnsi="Arial" w:cs="Arial"/>
          <w:b/>
          <w:szCs w:val="16"/>
        </w:rPr>
        <w:t>DO</w:t>
      </w:r>
      <w:r w:rsidR="00F045A1" w:rsidRPr="00F045A1">
        <w:rPr>
          <w:rFonts w:ascii="Arial" w:eastAsia="Arial" w:hAnsi="Arial" w:cs="Arial"/>
          <w:b/>
          <w:szCs w:val="16"/>
        </w:rPr>
        <w:t xml:space="preserve"> </w:t>
      </w:r>
      <w:r w:rsidRPr="00F045A1">
        <w:rPr>
          <w:rFonts w:ascii="Arial" w:eastAsia="Arial" w:hAnsi="Arial" w:cs="Arial"/>
          <w:b/>
          <w:szCs w:val="16"/>
        </w:rPr>
        <w:t>NOT stand directly over cooker when lighting burner</w:t>
      </w:r>
      <w:r w:rsidRPr="007C74C6">
        <w:rPr>
          <w:rFonts w:ascii="Arial" w:eastAsia="Arial" w:hAnsi="Arial" w:cs="Arial"/>
          <w:szCs w:val="16"/>
        </w:rPr>
        <w:t xml:space="preserve">). </w:t>
      </w:r>
    </w:p>
    <w:p w:rsidR="00F045A1" w:rsidRDefault="00F045A1" w:rsidP="00F045A1">
      <w:pPr>
        <w:spacing w:after="0" w:line="240" w:lineRule="auto"/>
        <w:rPr>
          <w:rFonts w:ascii="Arial" w:eastAsia="Arial" w:hAnsi="Arial" w:cs="Arial"/>
          <w:szCs w:val="16"/>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Adjust control</w:t>
      </w:r>
      <w:r w:rsidR="00F045A1">
        <w:rPr>
          <w:rFonts w:ascii="Arial" w:eastAsia="Arial" w:hAnsi="Arial" w:cs="Arial"/>
          <w:szCs w:val="16"/>
        </w:rPr>
        <w:t xml:space="preserve"> </w:t>
      </w:r>
      <w:r w:rsidRPr="007C74C6">
        <w:rPr>
          <w:rFonts w:ascii="Arial" w:eastAsia="Arial" w:hAnsi="Arial" w:cs="Arial"/>
          <w:szCs w:val="16"/>
        </w:rPr>
        <w:t>valve for desired flame height.</w:t>
      </w:r>
    </w:p>
    <w:p w:rsidR="00F045A1" w:rsidRDefault="00F045A1" w:rsidP="00F045A1">
      <w:pPr>
        <w:spacing w:after="0" w:line="240" w:lineRule="auto"/>
        <w:rPr>
          <w:rFonts w:ascii="Arial" w:eastAsia="Arial" w:hAnsi="Arial" w:cs="Arial"/>
          <w:szCs w:val="16"/>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When finished cooking</w:t>
      </w:r>
      <w:r w:rsidR="00F045A1">
        <w:rPr>
          <w:rFonts w:ascii="Arial" w:eastAsia="Arial" w:hAnsi="Arial" w:cs="Arial"/>
          <w:szCs w:val="16"/>
        </w:rPr>
        <w:t xml:space="preserve">, </w:t>
      </w:r>
      <w:r w:rsidRPr="007C74C6">
        <w:rPr>
          <w:rFonts w:ascii="Arial" w:eastAsia="Arial" w:hAnsi="Arial" w:cs="Arial"/>
          <w:szCs w:val="16"/>
        </w:rPr>
        <w:t>always close both grill connector valve and propane cylinder valve completely.</w:t>
      </w:r>
    </w:p>
    <w:p w:rsidR="007C74C6" w:rsidRPr="007C74C6" w:rsidRDefault="007C74C6" w:rsidP="00F045A1">
      <w:pPr>
        <w:spacing w:after="0" w:line="240" w:lineRule="auto"/>
        <w:rPr>
          <w:rFonts w:ascii="Arial" w:hAnsi="Arial" w:cs="Arial"/>
          <w:sz w:val="20"/>
          <w:szCs w:val="14"/>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The</w:t>
      </w:r>
      <w:r w:rsidRPr="00F045A1">
        <w:rPr>
          <w:rFonts w:ascii="Arial" w:eastAsia="Arial" w:hAnsi="Arial" w:cs="Arial"/>
          <w:b/>
          <w:szCs w:val="16"/>
        </w:rPr>
        <w:t xml:space="preserve"> </w:t>
      </w:r>
      <w:proofErr w:type="spellStart"/>
      <w:r w:rsidRPr="00F045A1">
        <w:rPr>
          <w:rFonts w:ascii="Arial" w:eastAsia="Arial" w:hAnsi="Arial" w:cs="Arial"/>
          <w:b/>
          <w:szCs w:val="16"/>
        </w:rPr>
        <w:t>Gr</w:t>
      </w:r>
      <w:r w:rsidR="00F045A1" w:rsidRPr="00F045A1">
        <w:rPr>
          <w:rFonts w:ascii="Arial" w:eastAsia="Arial" w:hAnsi="Arial" w:cs="Arial"/>
          <w:b/>
          <w:szCs w:val="16"/>
        </w:rPr>
        <w:t>ill</w:t>
      </w:r>
      <w:r w:rsidRPr="00F045A1">
        <w:rPr>
          <w:rFonts w:ascii="Arial" w:eastAsia="Arial" w:hAnsi="Arial" w:cs="Arial"/>
          <w:b/>
          <w:szCs w:val="16"/>
        </w:rPr>
        <w:t>Wizard</w:t>
      </w:r>
      <w:proofErr w:type="spellEnd"/>
      <w:r w:rsidRPr="007C74C6">
        <w:rPr>
          <w:rFonts w:ascii="Arial" w:eastAsia="Arial" w:hAnsi="Arial" w:cs="Arial"/>
          <w:szCs w:val="16"/>
        </w:rPr>
        <w:t xml:space="preserve"> works with any size of propane tank cylinder and all will give off the same amount of heat. A 20 pound cylinder will provide approximately 6 hours of cooking time if valves are completely opened.</w:t>
      </w:r>
    </w:p>
    <w:p w:rsidR="007C74C6" w:rsidRPr="007C74C6" w:rsidRDefault="007C74C6" w:rsidP="00F045A1">
      <w:pPr>
        <w:spacing w:after="0" w:line="240" w:lineRule="auto"/>
        <w:rPr>
          <w:rFonts w:ascii="Arial" w:hAnsi="Arial" w:cs="Arial"/>
          <w:sz w:val="16"/>
          <w:szCs w:val="10"/>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 xml:space="preserve">The intense heat produced by the </w:t>
      </w:r>
      <w:proofErr w:type="spellStart"/>
      <w:r w:rsidR="00F045A1" w:rsidRPr="00F045A1">
        <w:rPr>
          <w:rFonts w:ascii="Arial" w:eastAsia="Arial" w:hAnsi="Arial" w:cs="Arial"/>
          <w:b/>
          <w:szCs w:val="16"/>
        </w:rPr>
        <w:t>Grill</w:t>
      </w:r>
      <w:r w:rsidRPr="00F045A1">
        <w:rPr>
          <w:rFonts w:ascii="Arial" w:eastAsia="Arial" w:hAnsi="Arial" w:cs="Arial"/>
          <w:b/>
          <w:szCs w:val="16"/>
        </w:rPr>
        <w:t>Wizard</w:t>
      </w:r>
      <w:proofErr w:type="spellEnd"/>
      <w:r w:rsidRPr="007C74C6">
        <w:rPr>
          <w:rFonts w:ascii="Arial" w:eastAsia="Arial" w:hAnsi="Arial" w:cs="Arial"/>
          <w:szCs w:val="16"/>
        </w:rPr>
        <w:t xml:space="preserve"> allows you to fast fry all foods. The cooking oils of conventional fryers drop in temperature as food is added, but the </w:t>
      </w:r>
      <w:proofErr w:type="spellStart"/>
      <w:r w:rsidRPr="00F045A1">
        <w:rPr>
          <w:rFonts w:ascii="Arial" w:eastAsia="Arial" w:hAnsi="Arial" w:cs="Arial"/>
          <w:b/>
          <w:szCs w:val="16"/>
        </w:rPr>
        <w:t>Gr</w:t>
      </w:r>
      <w:r w:rsidR="00F045A1" w:rsidRPr="00F045A1">
        <w:rPr>
          <w:rFonts w:ascii="Arial" w:eastAsia="Arial" w:hAnsi="Arial" w:cs="Arial"/>
          <w:b/>
          <w:szCs w:val="16"/>
        </w:rPr>
        <w:t>ill</w:t>
      </w:r>
      <w:r w:rsidRPr="00F045A1">
        <w:rPr>
          <w:rFonts w:ascii="Arial" w:eastAsia="Arial" w:hAnsi="Arial" w:cs="Arial"/>
          <w:b/>
          <w:szCs w:val="16"/>
        </w:rPr>
        <w:t>Wizard</w:t>
      </w:r>
      <w:proofErr w:type="spellEnd"/>
      <w:r w:rsidRPr="007C74C6">
        <w:rPr>
          <w:rFonts w:ascii="Arial" w:eastAsia="Arial" w:hAnsi="Arial" w:cs="Arial"/>
          <w:szCs w:val="16"/>
        </w:rPr>
        <w:t xml:space="preserve"> maintains its temperature with just a quick touch of the control valve.</w:t>
      </w:r>
    </w:p>
    <w:p w:rsidR="007C74C6" w:rsidRPr="007C74C6" w:rsidRDefault="007C74C6" w:rsidP="00F045A1">
      <w:pPr>
        <w:spacing w:after="0" w:line="240" w:lineRule="auto"/>
        <w:rPr>
          <w:rFonts w:ascii="Arial" w:hAnsi="Arial" w:cs="Arial"/>
          <w:sz w:val="16"/>
          <w:szCs w:val="10"/>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 xml:space="preserve">The </w:t>
      </w:r>
      <w:proofErr w:type="spellStart"/>
      <w:r w:rsidRPr="00F045A1">
        <w:rPr>
          <w:rFonts w:ascii="Arial" w:eastAsia="Arial" w:hAnsi="Arial" w:cs="Arial"/>
          <w:b/>
          <w:szCs w:val="16"/>
        </w:rPr>
        <w:t>Gr</w:t>
      </w:r>
      <w:r w:rsidR="00F045A1" w:rsidRPr="00F045A1">
        <w:rPr>
          <w:rFonts w:ascii="Arial" w:eastAsia="Arial" w:hAnsi="Arial" w:cs="Arial"/>
          <w:b/>
          <w:szCs w:val="16"/>
        </w:rPr>
        <w:t>ill</w:t>
      </w:r>
      <w:r w:rsidRPr="00F045A1">
        <w:rPr>
          <w:rFonts w:ascii="Arial" w:eastAsia="Arial" w:hAnsi="Arial" w:cs="Arial"/>
          <w:b/>
          <w:szCs w:val="16"/>
        </w:rPr>
        <w:t>Wizard</w:t>
      </w:r>
      <w:proofErr w:type="spellEnd"/>
      <w:r w:rsidRPr="007C74C6">
        <w:rPr>
          <w:rFonts w:ascii="Arial" w:eastAsia="Arial" w:hAnsi="Arial" w:cs="Arial"/>
          <w:szCs w:val="16"/>
        </w:rPr>
        <w:t xml:space="preserve"> has been designed for easy care. However, keep all dirt and foreign objects out of connectors, hose, valves, and openings. Failure to do so could cause obstruction of gas and greatly diminish the effectiveness of the </w:t>
      </w:r>
      <w:proofErr w:type="spellStart"/>
      <w:r w:rsidRPr="00F045A1">
        <w:rPr>
          <w:rFonts w:ascii="Arial" w:eastAsia="Arial" w:hAnsi="Arial" w:cs="Arial"/>
          <w:b/>
          <w:szCs w:val="16"/>
        </w:rPr>
        <w:t>Gr</w:t>
      </w:r>
      <w:r w:rsidR="00F045A1" w:rsidRPr="00F045A1">
        <w:rPr>
          <w:rFonts w:ascii="Arial" w:eastAsia="Arial" w:hAnsi="Arial" w:cs="Arial"/>
          <w:b/>
          <w:szCs w:val="16"/>
        </w:rPr>
        <w:t>ill</w:t>
      </w:r>
      <w:r w:rsidRPr="00F045A1">
        <w:rPr>
          <w:rFonts w:ascii="Arial" w:eastAsia="Arial" w:hAnsi="Arial" w:cs="Arial"/>
          <w:b/>
          <w:szCs w:val="16"/>
        </w:rPr>
        <w:t>Wizard</w:t>
      </w:r>
      <w:proofErr w:type="spellEnd"/>
      <w:r w:rsidRPr="007C74C6">
        <w:rPr>
          <w:rFonts w:ascii="Arial" w:eastAsia="Arial" w:hAnsi="Arial" w:cs="Arial"/>
          <w:szCs w:val="16"/>
        </w:rPr>
        <w:t>.</w:t>
      </w:r>
    </w:p>
    <w:p w:rsidR="007C74C6" w:rsidRPr="007C74C6" w:rsidRDefault="007C74C6" w:rsidP="00F045A1">
      <w:pPr>
        <w:spacing w:after="0" w:line="240" w:lineRule="auto"/>
        <w:rPr>
          <w:rFonts w:ascii="Arial" w:hAnsi="Arial" w:cs="Arial"/>
          <w:sz w:val="18"/>
          <w:szCs w:val="12"/>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 xml:space="preserve">CAUTION: If you suspect leaks </w:t>
      </w:r>
      <w:r w:rsidRPr="007C74C6">
        <w:rPr>
          <w:rFonts w:ascii="Arial" w:eastAsia="Arial" w:hAnsi="Arial" w:cs="Arial"/>
          <w:b/>
          <w:szCs w:val="16"/>
        </w:rPr>
        <w:t>DO NOT</w:t>
      </w:r>
      <w:r w:rsidRPr="007C74C6">
        <w:rPr>
          <w:rFonts w:ascii="Arial" w:eastAsia="Arial" w:hAnsi="Arial" w:cs="Arial"/>
          <w:szCs w:val="16"/>
        </w:rPr>
        <w:t xml:space="preserve"> light unit before checking. </w:t>
      </w:r>
    </w:p>
    <w:p w:rsidR="007C74C6" w:rsidRPr="007C74C6" w:rsidRDefault="007C74C6" w:rsidP="00F045A1">
      <w:pPr>
        <w:spacing w:after="0" w:line="240" w:lineRule="auto"/>
        <w:rPr>
          <w:rFonts w:ascii="Arial" w:eastAsia="Arial" w:hAnsi="Arial" w:cs="Arial"/>
          <w:szCs w:val="16"/>
        </w:rPr>
      </w:pPr>
    </w:p>
    <w:p w:rsidR="007C74C6" w:rsidRPr="007C74C6" w:rsidRDefault="007C74C6" w:rsidP="00F045A1">
      <w:pPr>
        <w:spacing w:after="0" w:line="240" w:lineRule="auto"/>
        <w:rPr>
          <w:rFonts w:ascii="Arial" w:eastAsia="Arial" w:hAnsi="Arial" w:cs="Arial"/>
          <w:szCs w:val="16"/>
        </w:rPr>
      </w:pPr>
      <w:proofErr w:type="gramStart"/>
      <w:r w:rsidRPr="007C74C6">
        <w:rPr>
          <w:rFonts w:ascii="Arial" w:eastAsia="Arial" w:hAnsi="Arial" w:cs="Arial"/>
          <w:szCs w:val="16"/>
        </w:rPr>
        <w:t>For outdoor use only.</w:t>
      </w:r>
      <w:proofErr w:type="gramEnd"/>
    </w:p>
    <w:p w:rsidR="007C74C6" w:rsidRPr="007C74C6" w:rsidRDefault="007C74C6" w:rsidP="00F045A1">
      <w:pPr>
        <w:spacing w:after="0" w:line="240" w:lineRule="auto"/>
        <w:rPr>
          <w:rFonts w:ascii="Arial" w:eastAsia="Arial" w:hAnsi="Arial" w:cs="Arial"/>
          <w:szCs w:val="16"/>
        </w:rPr>
      </w:pPr>
    </w:p>
    <w:p w:rsidR="007C74C6" w:rsidRPr="007C74C6" w:rsidRDefault="007C74C6" w:rsidP="00F045A1">
      <w:pPr>
        <w:spacing w:after="0" w:line="240" w:lineRule="auto"/>
        <w:rPr>
          <w:rFonts w:ascii="Arial" w:eastAsia="Arial" w:hAnsi="Arial" w:cs="Arial"/>
          <w:szCs w:val="16"/>
        </w:rPr>
      </w:pPr>
      <w:r w:rsidRPr="007C74C6">
        <w:rPr>
          <w:rFonts w:ascii="Arial" w:eastAsia="Arial" w:hAnsi="Arial" w:cs="Arial"/>
          <w:szCs w:val="16"/>
        </w:rPr>
        <w:t>After washing pan with soap and water, dry thoroughly and coat the entire pan with cooking oil on paper towel to prevent rusting.</w:t>
      </w:r>
    </w:p>
    <w:p w:rsidR="00AD231D" w:rsidRPr="007C74C6" w:rsidRDefault="00AD231D" w:rsidP="00F045A1">
      <w:pPr>
        <w:spacing w:after="0" w:line="240" w:lineRule="auto"/>
        <w:rPr>
          <w:rFonts w:ascii="Arial" w:eastAsia="Arial" w:hAnsi="Arial" w:cs="Arial"/>
          <w:sz w:val="28"/>
          <w:szCs w:val="20"/>
        </w:rPr>
      </w:pPr>
    </w:p>
    <w:sectPr w:rsidR="00AD231D" w:rsidRPr="007C74C6" w:rsidSect="007C74C6">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1D"/>
    <w:rsid w:val="007C74C6"/>
    <w:rsid w:val="00A3499B"/>
    <w:rsid w:val="00AD231D"/>
    <w:rsid w:val="00F0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340</Words>
  <Characters>1944</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